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11D72" w14:textId="48291D3B" w:rsidR="00930906" w:rsidRPr="00F60B5C" w:rsidRDefault="00BA48A1" w:rsidP="008A0E2B">
      <w:pPr>
        <w:pStyle w:val="TOC1"/>
      </w:pPr>
      <w:r w:rsidRPr="00F60B5C">
        <w:rPr>
          <w:noProof/>
        </w:rPr>
        <w:drawing>
          <wp:anchor distT="0" distB="0" distL="114300" distR="114300" simplePos="0" relativeHeight="251662848" behindDoc="0" locked="0" layoutInCell="1" allowOverlap="1" wp14:anchorId="3FFFFBE2" wp14:editId="6C533447">
            <wp:simplePos x="0" y="0"/>
            <wp:positionH relativeFrom="column">
              <wp:posOffset>1926590</wp:posOffset>
            </wp:positionH>
            <wp:positionV relativeFrom="margin">
              <wp:align>top</wp:align>
            </wp:positionV>
            <wp:extent cx="1737360" cy="1737360"/>
            <wp:effectExtent l="0" t="0" r="0" b="0"/>
            <wp:wrapNone/>
            <wp:docPr id="1" name="Picture 2" descr="A logo of people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logo of people in a circl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7360" cy="1737360"/>
                    </a:xfrm>
                    <a:prstGeom prst="rect">
                      <a:avLst/>
                    </a:prstGeom>
                    <a:noFill/>
                    <a:ln>
                      <a:noFill/>
                    </a:ln>
                  </pic:spPr>
                </pic:pic>
              </a:graphicData>
            </a:graphic>
          </wp:anchor>
        </w:drawing>
      </w:r>
    </w:p>
    <w:p w14:paraId="39E387FD" w14:textId="6E8A3BE8" w:rsidR="00930906" w:rsidRPr="00F60B5C" w:rsidRDefault="00BA48A1" w:rsidP="00BA48A1">
      <w:pPr>
        <w:pStyle w:val="TOC1"/>
        <w:jc w:val="left"/>
      </w:pPr>
      <w:r>
        <w:br w:type="textWrapping" w:clear="all"/>
      </w:r>
    </w:p>
    <w:p w14:paraId="2C77D1F3" w14:textId="77777777" w:rsidR="00111BEA" w:rsidRPr="008A0E2B" w:rsidRDefault="00111BEA" w:rsidP="008A0E2B">
      <w:pPr>
        <w:pStyle w:val="TOC1"/>
        <w:jc w:val="center"/>
        <w:rPr>
          <w:rFonts w:ascii="Tahoma" w:hAnsi="Tahoma" w:cs="Tahoma"/>
          <w:b/>
          <w:bCs/>
          <w:color w:val="000000"/>
          <w:sz w:val="56"/>
          <w:szCs w:val="56"/>
          <w:lang w:val="en-US"/>
        </w:rPr>
      </w:pPr>
    </w:p>
    <w:p w14:paraId="4132BE7D" w14:textId="77777777" w:rsidR="00BA48A1" w:rsidRDefault="00BA48A1" w:rsidP="008A0E2B">
      <w:pPr>
        <w:pStyle w:val="TOC1"/>
        <w:jc w:val="center"/>
        <w:rPr>
          <w:rFonts w:ascii="Tahoma" w:hAnsi="Tahoma" w:cs="Tahoma"/>
          <w:b/>
          <w:bCs/>
          <w:color w:val="000000"/>
          <w:sz w:val="56"/>
          <w:szCs w:val="56"/>
          <w:lang w:val="en-US"/>
        </w:rPr>
      </w:pPr>
    </w:p>
    <w:p w14:paraId="22F08775" w14:textId="77777777" w:rsidR="002224DD" w:rsidRDefault="002224DD" w:rsidP="00BA48A1">
      <w:pPr>
        <w:pStyle w:val="TOC1"/>
        <w:jc w:val="center"/>
        <w:rPr>
          <w:rFonts w:ascii="Tahoma" w:hAnsi="Tahoma" w:cs="Tahoma"/>
          <w:b/>
          <w:bCs/>
          <w:color w:val="000000"/>
          <w:sz w:val="56"/>
          <w:szCs w:val="56"/>
          <w:lang w:val="en-US"/>
        </w:rPr>
      </w:pPr>
    </w:p>
    <w:p w14:paraId="04703B78" w14:textId="4CE9084E" w:rsidR="00BA48A1" w:rsidRPr="00BE13AF" w:rsidRDefault="00BA48A1" w:rsidP="00BA48A1">
      <w:pPr>
        <w:pStyle w:val="TOC1"/>
        <w:jc w:val="center"/>
        <w:rPr>
          <w:rFonts w:ascii="Tahoma" w:hAnsi="Tahoma" w:cs="Tahoma"/>
          <w:b/>
          <w:bCs/>
          <w:color w:val="000000"/>
          <w:sz w:val="56"/>
          <w:szCs w:val="56"/>
        </w:rPr>
      </w:pPr>
      <w:r w:rsidRPr="00BE13AF">
        <w:rPr>
          <w:rFonts w:ascii="Tahoma" w:hAnsi="Tahoma" w:cs="Tahoma"/>
          <w:b/>
          <w:bCs/>
          <w:color w:val="000000"/>
          <w:sz w:val="56"/>
          <w:szCs w:val="56"/>
        </w:rPr>
        <w:t>RAPPORT ANNUEL 2023</w:t>
      </w:r>
    </w:p>
    <w:p w14:paraId="0D6C07B4" w14:textId="77777777" w:rsidR="00BA48A1" w:rsidRPr="00BE13AF" w:rsidRDefault="00BA48A1" w:rsidP="008A0E2B">
      <w:pPr>
        <w:pStyle w:val="TOC1"/>
        <w:jc w:val="center"/>
        <w:rPr>
          <w:rFonts w:ascii="Tahoma" w:hAnsi="Tahoma" w:cs="Tahoma"/>
          <w:b/>
          <w:bCs/>
          <w:color w:val="000000"/>
          <w:sz w:val="56"/>
          <w:szCs w:val="56"/>
        </w:rPr>
      </w:pPr>
    </w:p>
    <w:p w14:paraId="0BBE2774" w14:textId="52C2921B" w:rsidR="00111BEA" w:rsidRPr="00BE13AF" w:rsidRDefault="00111BEA" w:rsidP="008A0E2B">
      <w:pPr>
        <w:pStyle w:val="TOC1"/>
        <w:jc w:val="center"/>
        <w:rPr>
          <w:rFonts w:ascii="Tahoma" w:hAnsi="Tahoma" w:cs="Tahoma"/>
          <w:b/>
          <w:bCs/>
          <w:color w:val="000000"/>
          <w:sz w:val="56"/>
          <w:szCs w:val="56"/>
        </w:rPr>
      </w:pPr>
      <w:r w:rsidRPr="00BE13AF">
        <w:rPr>
          <w:rFonts w:ascii="Tahoma" w:hAnsi="Tahoma" w:cs="Tahoma"/>
          <w:b/>
          <w:bCs/>
          <w:color w:val="000000"/>
          <w:sz w:val="56"/>
          <w:szCs w:val="56"/>
        </w:rPr>
        <w:t>SOMMAIRE</w:t>
      </w:r>
    </w:p>
    <w:p w14:paraId="237C3BBA" w14:textId="77777777" w:rsidR="006B51E9" w:rsidRPr="00CD2255" w:rsidRDefault="006B51E9" w:rsidP="006B51E9">
      <w:pPr>
        <w:rPr>
          <w:lang w:val="fr-FR"/>
        </w:rPr>
      </w:pPr>
    </w:p>
    <w:p w14:paraId="700C0FFB" w14:textId="144CB7FF" w:rsidR="006B51E9" w:rsidRDefault="006B51E9" w:rsidP="00BA48A1">
      <w:pPr>
        <w:pStyle w:val="TOC1"/>
        <w:rPr>
          <w:rFonts w:asciiTheme="minorHAnsi" w:eastAsiaTheme="minorEastAsia" w:hAnsiTheme="minorHAnsi" w:cstheme="minorBidi"/>
          <w:noProof/>
          <w:kern w:val="2"/>
          <w:lang w:eastAsia="fr-BE"/>
          <w14:ligatures w14:val="standardContextual"/>
        </w:rPr>
      </w:pPr>
      <w:r w:rsidRPr="00CD2255">
        <w:rPr>
          <w:rFonts w:ascii="Tahoma" w:eastAsia="Times New Roman" w:hAnsi="Tahoma" w:cs="Tahoma"/>
          <w:lang w:val="fr-FR"/>
        </w:rPr>
        <w:fldChar w:fldCharType="begin"/>
      </w:r>
      <w:r w:rsidRPr="00CD2255">
        <w:rPr>
          <w:rFonts w:ascii="Tahoma" w:hAnsi="Tahoma" w:cs="Tahoma"/>
          <w:lang w:val="fr-FR"/>
        </w:rPr>
        <w:instrText xml:space="preserve"> TOC \h \z \t "Titre 1,1,Titre 2,2" </w:instrText>
      </w:r>
      <w:r w:rsidRPr="00CD2255">
        <w:rPr>
          <w:rFonts w:ascii="Tahoma" w:eastAsia="Times New Roman" w:hAnsi="Tahoma" w:cs="Tahoma"/>
          <w:lang w:val="fr-FR"/>
        </w:rPr>
        <w:fldChar w:fldCharType="separate"/>
      </w:r>
      <w:bookmarkStart w:id="0" w:name="_Hlk169682315"/>
      <w:r w:rsidR="002224DD">
        <w:fldChar w:fldCharType="begin"/>
      </w:r>
      <w:r w:rsidR="002224DD">
        <w:instrText>HYPERLINK \l "_Toc169167307"</w:instrText>
      </w:r>
      <w:r w:rsidR="002224DD">
        <w:fldChar w:fldCharType="separate"/>
      </w:r>
      <w:r w:rsidRPr="00C838F6">
        <w:rPr>
          <w:rStyle w:val="Hyperlink"/>
          <w:noProof/>
        </w:rPr>
        <w:t>AVANT-PROPOS</w:t>
      </w:r>
      <w:r w:rsidR="004D57F0">
        <w:rPr>
          <w:rStyle w:val="Hyperlink"/>
          <w:noProof/>
        </w:rPr>
        <w:t>…………………………</w:t>
      </w:r>
      <w:r w:rsidR="00E955A9">
        <w:rPr>
          <w:rStyle w:val="Hyperlink"/>
          <w:noProof/>
        </w:rPr>
        <w:t>………………………</w:t>
      </w:r>
      <w:r w:rsidR="008A0E2B">
        <w:rPr>
          <w:rStyle w:val="Hyperlink"/>
          <w:noProof/>
        </w:rPr>
        <w:t>……………………………………………………………………………</w:t>
      </w:r>
      <w:r w:rsidR="002224DD">
        <w:rPr>
          <w:noProof/>
        </w:rPr>
        <w:fldChar w:fldCharType="end"/>
      </w:r>
      <w:r w:rsidR="004C0C4A">
        <w:rPr>
          <w:noProof/>
        </w:rPr>
        <w:t>…</w:t>
      </w:r>
      <w:r w:rsidR="004C0C4A">
        <w:rPr>
          <w:noProof/>
        </w:rPr>
        <w:tab/>
        <w:t>1</w:t>
      </w:r>
      <w:r w:rsidR="004C0C4A">
        <w:rPr>
          <w:rFonts w:asciiTheme="minorHAnsi" w:eastAsiaTheme="minorEastAsia" w:hAnsiTheme="minorHAnsi" w:cstheme="minorBidi"/>
          <w:noProof/>
          <w:kern w:val="2"/>
          <w:lang w:eastAsia="fr-BE"/>
          <w14:ligatures w14:val="standardContextual"/>
        </w:rPr>
        <w:t xml:space="preserve"> </w:t>
      </w:r>
    </w:p>
    <w:p w14:paraId="19CDFFFB" w14:textId="57095548" w:rsidR="006B51E9" w:rsidRDefault="00F40897" w:rsidP="00BA48A1">
      <w:pPr>
        <w:pStyle w:val="TOC1"/>
        <w:rPr>
          <w:rFonts w:asciiTheme="minorHAnsi" w:eastAsiaTheme="minorEastAsia" w:hAnsiTheme="minorHAnsi" w:cstheme="minorBidi"/>
          <w:noProof/>
          <w:kern w:val="2"/>
          <w:lang w:eastAsia="fr-BE"/>
          <w14:ligatures w14:val="standardContextual"/>
        </w:rPr>
      </w:pPr>
      <w:hyperlink w:anchor="_Toc169167308" w:history="1">
        <w:r w:rsidR="006B51E9" w:rsidRPr="00C838F6">
          <w:rPr>
            <w:rStyle w:val="Hyperlink"/>
            <w:noProof/>
          </w:rPr>
          <w:t>NOTRE ORGANISATION</w:t>
        </w:r>
        <w:r w:rsidR="006B51E9">
          <w:rPr>
            <w:noProof/>
            <w:webHidden/>
          </w:rPr>
          <w:tab/>
        </w:r>
      </w:hyperlink>
      <w:r w:rsidR="004C0C4A">
        <w:rPr>
          <w:noProof/>
        </w:rPr>
        <w:t>2</w:t>
      </w:r>
    </w:p>
    <w:p w14:paraId="0EE1F3F6" w14:textId="06D165C4" w:rsidR="006B51E9" w:rsidRDefault="00F40897" w:rsidP="00BA48A1">
      <w:pPr>
        <w:pStyle w:val="TOC2"/>
        <w:rPr>
          <w:rFonts w:asciiTheme="minorHAnsi" w:eastAsiaTheme="minorEastAsia" w:hAnsiTheme="minorHAnsi" w:cstheme="minorBidi"/>
          <w:kern w:val="2"/>
          <w:lang w:eastAsia="fr-BE"/>
          <w14:ligatures w14:val="standardContextual"/>
        </w:rPr>
      </w:pPr>
      <w:hyperlink w:anchor="_Toc169167309" w:history="1">
        <w:r w:rsidR="006B51E9" w:rsidRPr="00C838F6">
          <w:rPr>
            <w:rStyle w:val="Hyperlink"/>
          </w:rPr>
          <w:t>Valeurs</w:t>
        </w:r>
      </w:hyperlink>
      <w:r w:rsidR="004C0C4A">
        <w:tab/>
        <w:t>2</w:t>
      </w:r>
    </w:p>
    <w:p w14:paraId="0D58EB8D" w14:textId="51397685" w:rsidR="006B51E9" w:rsidRDefault="00F40897" w:rsidP="00BA48A1">
      <w:pPr>
        <w:pStyle w:val="TOC2"/>
      </w:pPr>
      <w:hyperlink w:anchor="_Toc169167310" w:history="1">
        <w:r w:rsidR="006B51E9" w:rsidRPr="00C838F6">
          <w:rPr>
            <w:rStyle w:val="Hyperlink"/>
            <w:lang w:eastAsia="en-GB"/>
          </w:rPr>
          <w:t xml:space="preserve">SMR Neutre </w:t>
        </w:r>
        <w:r w:rsidR="008653FF">
          <w:rPr>
            <w:rStyle w:val="Hyperlink"/>
            <w:lang w:eastAsia="en-GB"/>
          </w:rPr>
          <w:t>Bruxelles</w:t>
        </w:r>
        <w:r w:rsidR="006B51E9" w:rsidRPr="00C838F6">
          <w:rPr>
            <w:rStyle w:val="Hyperlink"/>
            <w:lang w:eastAsia="en-GB"/>
          </w:rPr>
          <w:t xml:space="preserve"> (280/0</w:t>
        </w:r>
        <w:r w:rsidR="008653FF">
          <w:rPr>
            <w:rStyle w:val="Hyperlink"/>
            <w:lang w:eastAsia="en-GB"/>
          </w:rPr>
          <w:t>4</w:t>
        </w:r>
        <w:r w:rsidR="006B51E9" w:rsidRPr="00C838F6">
          <w:rPr>
            <w:rStyle w:val="Hyperlink"/>
            <w:lang w:eastAsia="en-GB"/>
          </w:rPr>
          <w:t>)</w:t>
        </w:r>
      </w:hyperlink>
      <w:r w:rsidR="004C0C4A">
        <w:tab/>
        <w:t xml:space="preserve">3 </w:t>
      </w:r>
    </w:p>
    <w:p w14:paraId="27514921" w14:textId="047D7A59" w:rsidR="006B51E9" w:rsidRDefault="00D22C6E" w:rsidP="00BA48A1">
      <w:pPr>
        <w:pStyle w:val="TOC2"/>
        <w:rPr>
          <w:lang w:eastAsia="fr-BE"/>
        </w:rPr>
      </w:pPr>
      <w:r>
        <w:rPr>
          <w:lang w:eastAsia="fr-BE"/>
        </w:rPr>
        <w:t>Partenaires…………………………………………………………………………………………………………………………</w:t>
      </w:r>
      <w:r w:rsidR="004C0C4A">
        <w:rPr>
          <w:lang w:eastAsia="fr-BE"/>
        </w:rPr>
        <w:t>.</w:t>
      </w:r>
      <w:r w:rsidR="004C0C4A">
        <w:rPr>
          <w:lang w:eastAsia="fr-BE"/>
        </w:rPr>
        <w:tab/>
        <w:t>4</w:t>
      </w:r>
    </w:p>
    <w:p w14:paraId="11335D56" w14:textId="0DE80E4B" w:rsidR="00527F8D" w:rsidRDefault="00527F8D" w:rsidP="00BA48A1">
      <w:pPr>
        <w:tabs>
          <w:tab w:val="right" w:leader="dot" w:pos="9060"/>
        </w:tabs>
        <w:rPr>
          <w:lang w:eastAsia="fr-BE"/>
        </w:rPr>
      </w:pPr>
      <w:r>
        <w:rPr>
          <w:lang w:eastAsia="fr-BE"/>
        </w:rPr>
        <w:t>RAPPORT FINANCIER………………………………………………………………………………………………………………………</w:t>
      </w:r>
      <w:r w:rsidR="004C0C4A">
        <w:rPr>
          <w:lang w:eastAsia="fr-BE"/>
        </w:rPr>
        <w:t>….</w:t>
      </w:r>
      <w:r w:rsidR="004C0C4A">
        <w:rPr>
          <w:lang w:eastAsia="fr-BE"/>
        </w:rPr>
        <w:tab/>
      </w:r>
      <w:r>
        <w:rPr>
          <w:lang w:eastAsia="fr-BE"/>
        </w:rPr>
        <w:t>9</w:t>
      </w:r>
    </w:p>
    <w:p w14:paraId="3AF1B02A" w14:textId="49F19DE8" w:rsidR="006B51E9" w:rsidRDefault="00F40897" w:rsidP="00BA48A1">
      <w:pPr>
        <w:pStyle w:val="TOC1"/>
        <w:rPr>
          <w:rFonts w:asciiTheme="minorHAnsi" w:eastAsiaTheme="minorEastAsia" w:hAnsiTheme="minorHAnsi" w:cstheme="minorBidi"/>
          <w:noProof/>
          <w:kern w:val="2"/>
          <w:lang w:eastAsia="fr-BE"/>
          <w14:ligatures w14:val="standardContextual"/>
        </w:rPr>
      </w:pPr>
      <w:hyperlink w:anchor="_Toc169167314" w:history="1">
        <w:r w:rsidR="006B51E9" w:rsidRPr="00C838F6">
          <w:rPr>
            <w:rStyle w:val="Hyperlink"/>
            <w:noProof/>
          </w:rPr>
          <w:t>ACTUALITÉ</w:t>
        </w:r>
        <w:r w:rsidR="00527F8D">
          <w:rPr>
            <w:rStyle w:val="Hyperlink"/>
            <w:noProof/>
          </w:rPr>
          <w:t>………………………………………………………………………………………………………………………………………</w:t>
        </w:r>
      </w:hyperlink>
      <w:r w:rsidR="004C0C4A">
        <w:rPr>
          <w:noProof/>
        </w:rPr>
        <w:t>..</w:t>
      </w:r>
      <w:r w:rsidR="004C0C4A">
        <w:rPr>
          <w:noProof/>
        </w:rPr>
        <w:tab/>
        <w:t>11</w:t>
      </w:r>
    </w:p>
    <w:p w14:paraId="65000450" w14:textId="39E31C80" w:rsidR="006B51E9" w:rsidRDefault="00F40897" w:rsidP="00BA48A1">
      <w:pPr>
        <w:pStyle w:val="TOC2"/>
        <w:rPr>
          <w:rFonts w:asciiTheme="minorHAnsi" w:eastAsiaTheme="minorEastAsia" w:hAnsiTheme="minorHAnsi" w:cstheme="minorBidi"/>
          <w:kern w:val="2"/>
          <w:lang w:eastAsia="fr-BE"/>
          <w14:ligatures w14:val="standardContextual"/>
        </w:rPr>
      </w:pPr>
      <w:hyperlink w:anchor="_Toc169167315" w:history="1">
        <w:r w:rsidR="006B51E9" w:rsidRPr="00C838F6">
          <w:rPr>
            <w:rStyle w:val="Hyperlink"/>
          </w:rPr>
          <w:t>E-santé</w:t>
        </w:r>
        <w:r w:rsidR="006B51E9">
          <w:rPr>
            <w:webHidden/>
          </w:rPr>
          <w:tab/>
        </w:r>
      </w:hyperlink>
      <w:r w:rsidR="004C0C4A">
        <w:t>11</w:t>
      </w:r>
    </w:p>
    <w:p w14:paraId="4CB24EB9" w14:textId="6F4696E9" w:rsidR="006B51E9" w:rsidRDefault="00F40897" w:rsidP="00BA48A1">
      <w:pPr>
        <w:pStyle w:val="TOC2"/>
        <w:rPr>
          <w:rFonts w:asciiTheme="minorHAnsi" w:eastAsiaTheme="minorEastAsia" w:hAnsiTheme="minorHAnsi" w:cstheme="minorBidi"/>
          <w:kern w:val="2"/>
          <w:lang w:eastAsia="fr-BE"/>
          <w14:ligatures w14:val="standardContextual"/>
        </w:rPr>
      </w:pPr>
      <w:hyperlink w:anchor="_Toc169167316" w:history="1">
        <w:r w:rsidR="006B51E9" w:rsidRPr="00C838F6">
          <w:rPr>
            <w:rStyle w:val="Hyperlink"/>
          </w:rPr>
          <w:t>Accessibilité aux personnes défavorisées</w:t>
        </w:r>
        <w:r w:rsidR="006B51E9">
          <w:rPr>
            <w:webHidden/>
          </w:rPr>
          <w:tab/>
        </w:r>
      </w:hyperlink>
      <w:r w:rsidR="004C0C4A">
        <w:t>13</w:t>
      </w:r>
    </w:p>
    <w:p w14:paraId="6F82EAFE" w14:textId="371830BC" w:rsidR="006B51E9" w:rsidRDefault="008653FF" w:rsidP="00BA48A1">
      <w:pPr>
        <w:pStyle w:val="TOC2"/>
        <w:rPr>
          <w:rFonts w:asciiTheme="minorHAnsi" w:eastAsiaTheme="minorEastAsia" w:hAnsiTheme="minorHAnsi" w:cstheme="minorBidi"/>
          <w:kern w:val="2"/>
          <w:lang w:eastAsia="fr-BE"/>
          <w14:ligatures w14:val="standardContextual"/>
        </w:rPr>
      </w:pPr>
      <w:r>
        <w:t>Le Maximum à Facturer (</w:t>
      </w:r>
      <w:hyperlink w:anchor="_Toc169167317" w:history="1">
        <w:r w:rsidR="006B51E9" w:rsidRPr="00C838F6">
          <w:rPr>
            <w:rStyle w:val="Hyperlink"/>
          </w:rPr>
          <w:t>MàF</w:t>
        </w:r>
        <w:r>
          <w:rPr>
            <w:rStyle w:val="Hyperlink"/>
          </w:rPr>
          <w:t>)</w:t>
        </w:r>
        <w:r w:rsidR="006B51E9">
          <w:rPr>
            <w:webHidden/>
          </w:rPr>
          <w:tab/>
        </w:r>
      </w:hyperlink>
      <w:r w:rsidR="004C0C4A">
        <w:t>14</w:t>
      </w:r>
    </w:p>
    <w:p w14:paraId="595912BF" w14:textId="6E23AB19" w:rsidR="00527F8D" w:rsidRPr="00527F8D" w:rsidRDefault="00527F8D" w:rsidP="00BA48A1">
      <w:pPr>
        <w:pStyle w:val="TOC2"/>
        <w:rPr>
          <w:rStyle w:val="Hyperlink"/>
          <w:u w:val="none"/>
        </w:rPr>
      </w:pPr>
      <w:r w:rsidRPr="00527F8D">
        <w:rPr>
          <w:rStyle w:val="Hyperlink"/>
          <w:color w:val="auto"/>
          <w:u w:val="none"/>
        </w:rPr>
        <w:t>Nouveautés spécifiques à la région de Bruxelle</w:t>
      </w:r>
      <w:r>
        <w:rPr>
          <w:rStyle w:val="Hyperlink"/>
          <w:color w:val="auto"/>
          <w:u w:val="none"/>
        </w:rPr>
        <w:t>s…………………………………………………………………………..15</w:t>
      </w:r>
      <w:r w:rsidRPr="00527F8D">
        <w:rPr>
          <w:rStyle w:val="Hyperlink"/>
          <w:u w:val="none"/>
        </w:rPr>
        <w:t xml:space="preserve"> </w:t>
      </w:r>
    </w:p>
    <w:p w14:paraId="44714E1B" w14:textId="23E86B7C" w:rsidR="006B51E9" w:rsidRDefault="00F40897" w:rsidP="00BA48A1">
      <w:pPr>
        <w:pStyle w:val="TOC1"/>
        <w:rPr>
          <w:rFonts w:asciiTheme="minorHAnsi" w:eastAsiaTheme="minorEastAsia" w:hAnsiTheme="minorHAnsi" w:cstheme="minorBidi"/>
          <w:noProof/>
          <w:kern w:val="2"/>
          <w:lang w:eastAsia="fr-BE"/>
          <w14:ligatures w14:val="standardContextual"/>
        </w:rPr>
      </w:pPr>
      <w:hyperlink w:anchor="_Toc169167320" w:history="1">
        <w:r w:rsidR="006B51E9" w:rsidRPr="00C838F6">
          <w:rPr>
            <w:rStyle w:val="Hyperlink"/>
            <w:noProof/>
          </w:rPr>
          <w:t>REPARTITION DES EFFECTIFS PAR REGION AU 31/12/2023</w:t>
        </w:r>
        <w:r w:rsidR="00527F8D">
          <w:rPr>
            <w:rStyle w:val="Hyperlink"/>
            <w:noProof/>
          </w:rPr>
          <w:t>………………………………</w:t>
        </w:r>
      </w:hyperlink>
      <w:r w:rsidR="004C0C4A">
        <w:rPr>
          <w:noProof/>
        </w:rPr>
        <w:tab/>
        <w:t>18</w:t>
      </w:r>
    </w:p>
    <w:p w14:paraId="49CE4517" w14:textId="3963BD70" w:rsidR="006B51E9" w:rsidRDefault="00F40897" w:rsidP="00BA48A1">
      <w:pPr>
        <w:pStyle w:val="TOC1"/>
        <w:rPr>
          <w:rFonts w:asciiTheme="minorHAnsi" w:eastAsiaTheme="minorEastAsia" w:hAnsiTheme="minorHAnsi" w:cstheme="minorBidi"/>
          <w:noProof/>
          <w:kern w:val="2"/>
          <w:lang w:eastAsia="fr-BE"/>
          <w14:ligatures w14:val="standardContextual"/>
        </w:rPr>
      </w:pPr>
      <w:hyperlink w:anchor="_Toc169167321" w:history="1">
        <w:r w:rsidR="006B51E9" w:rsidRPr="00C838F6">
          <w:rPr>
            <w:rStyle w:val="Hyperlink"/>
            <w:noProof/>
          </w:rPr>
          <w:t>ORGANIGRAMME AU 31/12/2023</w:t>
        </w:r>
        <w:r w:rsidR="00527F8D">
          <w:rPr>
            <w:rStyle w:val="Hyperlink"/>
            <w:noProof/>
          </w:rPr>
          <w:t>……………………………………………………………………………………………………</w:t>
        </w:r>
        <w:r w:rsidR="006B51E9">
          <w:rPr>
            <w:noProof/>
            <w:webHidden/>
          </w:rPr>
          <w:tab/>
        </w:r>
        <w:r w:rsidR="00527F8D">
          <w:rPr>
            <w:noProof/>
            <w:webHidden/>
          </w:rPr>
          <w:t>19</w:t>
        </w:r>
      </w:hyperlink>
    </w:p>
    <w:p w14:paraId="093D50AF" w14:textId="6D7B8C00" w:rsidR="006B51E9" w:rsidRDefault="00F40897" w:rsidP="00BA48A1">
      <w:pPr>
        <w:pStyle w:val="TOC2"/>
        <w:rPr>
          <w:rFonts w:asciiTheme="minorHAnsi" w:eastAsiaTheme="minorEastAsia" w:hAnsiTheme="minorHAnsi" w:cstheme="minorBidi"/>
          <w:kern w:val="2"/>
          <w:lang w:eastAsia="fr-BE"/>
          <w14:ligatures w14:val="standardContextual"/>
        </w:rPr>
      </w:pPr>
      <w:hyperlink w:anchor="_Toc169167322" w:history="1">
        <w:r w:rsidR="006B51E9" w:rsidRPr="00C838F6">
          <w:rPr>
            <w:rStyle w:val="Hyperlink"/>
          </w:rPr>
          <w:t>Assemblée générale</w:t>
        </w:r>
        <w:r w:rsidR="006B51E9">
          <w:rPr>
            <w:webHidden/>
          </w:rPr>
          <w:tab/>
        </w:r>
        <w:r w:rsidR="00527F8D">
          <w:rPr>
            <w:webHidden/>
          </w:rPr>
          <w:t>19</w:t>
        </w:r>
      </w:hyperlink>
    </w:p>
    <w:p w14:paraId="104D0E70" w14:textId="624D0BEB" w:rsidR="006B51E9" w:rsidRDefault="00F40897" w:rsidP="00BA48A1">
      <w:pPr>
        <w:pStyle w:val="TOC2"/>
        <w:rPr>
          <w:rFonts w:asciiTheme="minorHAnsi" w:eastAsiaTheme="minorEastAsia" w:hAnsiTheme="minorHAnsi" w:cstheme="minorBidi"/>
          <w:kern w:val="2"/>
          <w:lang w:eastAsia="fr-BE"/>
          <w14:ligatures w14:val="standardContextual"/>
        </w:rPr>
      </w:pPr>
      <w:hyperlink w:anchor="_Toc169167323" w:history="1">
        <w:r w:rsidR="006B51E9" w:rsidRPr="00C838F6">
          <w:rPr>
            <w:rStyle w:val="Hyperlink"/>
          </w:rPr>
          <w:t>Conseil d’administration</w:t>
        </w:r>
        <w:r w:rsidR="006B51E9">
          <w:rPr>
            <w:webHidden/>
          </w:rPr>
          <w:tab/>
        </w:r>
      </w:hyperlink>
      <w:r w:rsidR="004C0C4A">
        <w:t>20</w:t>
      </w:r>
    </w:p>
    <w:p w14:paraId="772F8F63" w14:textId="08E2F079" w:rsidR="006B51E9" w:rsidRDefault="00F40897" w:rsidP="00BA48A1">
      <w:pPr>
        <w:pStyle w:val="TOC2"/>
        <w:rPr>
          <w:rFonts w:asciiTheme="minorHAnsi" w:eastAsiaTheme="minorEastAsia" w:hAnsiTheme="minorHAnsi" w:cstheme="minorBidi"/>
          <w:kern w:val="2"/>
          <w:lang w:eastAsia="fr-BE"/>
          <w14:ligatures w14:val="standardContextual"/>
        </w:rPr>
      </w:pPr>
      <w:hyperlink w:anchor="_Toc169167324" w:history="1">
        <w:r w:rsidR="006B51E9" w:rsidRPr="00C838F6">
          <w:rPr>
            <w:rStyle w:val="Hyperlink"/>
          </w:rPr>
          <w:t>Personnel</w:t>
        </w:r>
        <w:r w:rsidR="006B51E9">
          <w:rPr>
            <w:webHidden/>
          </w:rPr>
          <w:tab/>
        </w:r>
      </w:hyperlink>
      <w:r w:rsidR="004C0C4A">
        <w:t>20</w:t>
      </w:r>
    </w:p>
    <w:bookmarkEnd w:id="0"/>
    <w:p w14:paraId="3ABD1777" w14:textId="769CCBB6" w:rsidR="00162C22" w:rsidRPr="00BE13AF" w:rsidRDefault="006B51E9" w:rsidP="00BA48A1">
      <w:pPr>
        <w:tabs>
          <w:tab w:val="right" w:leader="dot" w:pos="9060"/>
        </w:tabs>
        <w:rPr>
          <w:lang w:eastAsia="en-GB"/>
        </w:rPr>
      </w:pPr>
      <w:r w:rsidRPr="00CD2255">
        <w:rPr>
          <w:rFonts w:ascii="Tahoma" w:hAnsi="Tahoma" w:cs="Tahoma"/>
          <w:lang w:val="fr-FR"/>
        </w:rPr>
        <w:fldChar w:fldCharType="end"/>
      </w:r>
    </w:p>
    <w:p w14:paraId="033A110B" w14:textId="21DF2D7C" w:rsidR="00F04F0B" w:rsidRPr="00BE13AF" w:rsidRDefault="00F04F0B">
      <w:pPr>
        <w:spacing w:after="0" w:line="240" w:lineRule="auto"/>
        <w:rPr>
          <w:lang w:eastAsia="en-GB"/>
        </w:rPr>
      </w:pPr>
      <w:r w:rsidRPr="00BE13AF">
        <w:rPr>
          <w:lang w:eastAsia="en-GB"/>
        </w:rPr>
        <w:br w:type="page"/>
      </w:r>
    </w:p>
    <w:p w14:paraId="09E0AE57" w14:textId="77777777" w:rsidR="00162C22" w:rsidRPr="00BE13AF" w:rsidRDefault="00162C22" w:rsidP="00162C22">
      <w:pPr>
        <w:rPr>
          <w:lang w:eastAsia="en-GB"/>
        </w:rPr>
        <w:sectPr w:rsidR="00162C22" w:rsidRPr="00BE13AF" w:rsidSect="00D22C6E">
          <w:footerReference w:type="default" r:id="rId9"/>
          <w:footnotePr>
            <w:numFmt w:val="chicago"/>
          </w:footnotePr>
          <w:pgSz w:w="11906" w:h="16838" w:code="9"/>
          <w:pgMar w:top="709" w:right="1418" w:bottom="709" w:left="1418" w:header="709" w:footer="0" w:gutter="0"/>
          <w:pgNumType w:start="1"/>
          <w:cols w:space="708"/>
          <w:titlePg/>
          <w:docGrid w:linePitch="360"/>
        </w:sectPr>
      </w:pPr>
    </w:p>
    <w:p w14:paraId="65AC7A2E" w14:textId="77777777" w:rsidR="000D6966" w:rsidRPr="004C0C4A" w:rsidRDefault="000D6966" w:rsidP="00EF3636">
      <w:pPr>
        <w:pStyle w:val="Titre1"/>
        <w:rPr>
          <w:lang w:val="fr-BE"/>
        </w:rPr>
      </w:pPr>
      <w:r w:rsidRPr="004C0C4A">
        <w:rPr>
          <w:lang w:val="fr-BE"/>
        </w:rPr>
        <w:lastRenderedPageBreak/>
        <w:t>AVANT-PROPOS</w:t>
      </w:r>
    </w:p>
    <w:p w14:paraId="24D836D8" w14:textId="77777777" w:rsidR="000D6966" w:rsidRPr="004C0C4A" w:rsidRDefault="000D6966" w:rsidP="005C571A">
      <w:pPr>
        <w:pStyle w:val="Titre1"/>
        <w:rPr>
          <w:lang w:val="fr-BE"/>
        </w:rPr>
      </w:pPr>
    </w:p>
    <w:p w14:paraId="4AA8DA60" w14:textId="6EF2361B" w:rsidR="00ED7D92" w:rsidRPr="00ED7D92" w:rsidRDefault="00ED7D92" w:rsidP="00ED7D92">
      <w:pPr>
        <w:jc w:val="both"/>
        <w:rPr>
          <w:rFonts w:ascii="Tahoma" w:hAnsi="Tahoma" w:cs="Tahoma"/>
          <w:sz w:val="20"/>
          <w:szCs w:val="20"/>
        </w:rPr>
      </w:pPr>
      <w:r w:rsidRPr="00ED7D92">
        <w:rPr>
          <w:rFonts w:ascii="Tahoma" w:hAnsi="Tahoma" w:cs="Tahoma"/>
          <w:sz w:val="20"/>
          <w:szCs w:val="20"/>
        </w:rPr>
        <w:t xml:space="preserve">En Belgique, l’avenir des soins de santé semble de plus en plus flou et les résultats des récentes élections impacteront plus que probablement ceux-ci d’une manière ou d’une autre à moyen terme … </w:t>
      </w:r>
    </w:p>
    <w:p w14:paraId="4ACE63B3" w14:textId="77777777" w:rsidR="00ED7D92" w:rsidRPr="00ED7D92" w:rsidRDefault="00ED7D92" w:rsidP="00ED7D92">
      <w:pPr>
        <w:jc w:val="both"/>
        <w:rPr>
          <w:rFonts w:ascii="Tahoma" w:hAnsi="Tahoma" w:cs="Tahoma"/>
          <w:sz w:val="20"/>
          <w:szCs w:val="20"/>
        </w:rPr>
      </w:pPr>
      <w:r w:rsidRPr="00ED7D92">
        <w:rPr>
          <w:rFonts w:ascii="Tahoma" w:hAnsi="Tahoma" w:cs="Tahoma"/>
          <w:sz w:val="20"/>
          <w:szCs w:val="20"/>
        </w:rPr>
        <w:t>Le confédéralisme est plus que jamais à nos portes, avec une 7</w:t>
      </w:r>
      <w:r w:rsidRPr="00ED7D92">
        <w:rPr>
          <w:rFonts w:ascii="Tahoma" w:hAnsi="Tahoma" w:cs="Tahoma"/>
          <w:sz w:val="20"/>
          <w:szCs w:val="20"/>
          <w:vertAlign w:val="superscript"/>
        </w:rPr>
        <w:t>ième</w:t>
      </w:r>
      <w:r w:rsidRPr="00ED7D92">
        <w:rPr>
          <w:rFonts w:ascii="Tahoma" w:hAnsi="Tahoma" w:cs="Tahoma"/>
          <w:sz w:val="20"/>
          <w:szCs w:val="20"/>
        </w:rPr>
        <w:t xml:space="preserve"> réforme de l’Etat, nous devons nous y préparer rapidement. </w:t>
      </w:r>
    </w:p>
    <w:p w14:paraId="54C0C7A1" w14:textId="77777777" w:rsidR="00ED7D92" w:rsidRPr="00ED7D92" w:rsidRDefault="00ED7D92" w:rsidP="00ED7D92">
      <w:pPr>
        <w:jc w:val="both"/>
        <w:rPr>
          <w:rFonts w:ascii="Tahoma" w:hAnsi="Tahoma" w:cs="Tahoma"/>
          <w:sz w:val="20"/>
          <w:szCs w:val="20"/>
        </w:rPr>
      </w:pPr>
      <w:r w:rsidRPr="00ED7D92">
        <w:rPr>
          <w:rFonts w:ascii="Tahoma" w:hAnsi="Tahoma" w:cs="Tahoma"/>
          <w:sz w:val="20"/>
          <w:szCs w:val="20"/>
        </w:rPr>
        <w:t>2023 fut une année de transition, notre SMR Neutre Bruxelles confirme son bon fonctionnement, ayant acquis un certain rythme de croisière.</w:t>
      </w:r>
    </w:p>
    <w:p w14:paraId="4D726799" w14:textId="77777777" w:rsidR="00ED7D92" w:rsidRPr="00ED7D92" w:rsidRDefault="00ED7D92" w:rsidP="00ED7D92">
      <w:pPr>
        <w:jc w:val="both"/>
        <w:rPr>
          <w:rFonts w:ascii="Tahoma" w:hAnsi="Tahoma" w:cs="Tahoma"/>
          <w:sz w:val="20"/>
          <w:szCs w:val="20"/>
        </w:rPr>
      </w:pPr>
      <w:r w:rsidRPr="00ED7D92">
        <w:rPr>
          <w:rFonts w:ascii="Tahoma" w:hAnsi="Tahoma" w:cs="Tahoma"/>
          <w:sz w:val="20"/>
          <w:szCs w:val="20"/>
        </w:rPr>
        <w:t>Côté activités, nous n’avons enregistré aucune imposition de prise en charge d’un nouveau « service ».</w:t>
      </w:r>
    </w:p>
    <w:p w14:paraId="38FD40F6" w14:textId="77777777" w:rsidR="00ED7D92" w:rsidRPr="00ED7D92" w:rsidRDefault="00ED7D92" w:rsidP="00ED7D92">
      <w:pPr>
        <w:jc w:val="both"/>
        <w:rPr>
          <w:rFonts w:ascii="Tahoma" w:hAnsi="Tahoma" w:cs="Tahoma"/>
          <w:sz w:val="20"/>
          <w:szCs w:val="20"/>
        </w:rPr>
      </w:pPr>
      <w:r w:rsidRPr="00ED7D92">
        <w:rPr>
          <w:rFonts w:ascii="Tahoma" w:hAnsi="Tahoma" w:cs="Tahoma"/>
          <w:sz w:val="20"/>
          <w:szCs w:val="20"/>
        </w:rPr>
        <w:t xml:space="preserve">Les mêmes proportions de répartition des dépenses restent donc comparables à l’exercice précédent de 2022 où les maisons de repos pour personnes âgées (MRPA), de soins (MRS) ainsi que les centre de soins de jour (CSJ) représentent très nettement les principales activités et dépenses de notre SMR (+/- 80%) et ensuite la revalidation long terme (REVA), mais certains postes restent toujours très marginaux (sevrage tabagisme, …) </w:t>
      </w:r>
    </w:p>
    <w:p w14:paraId="523D96C1" w14:textId="77777777" w:rsidR="00ED7D92" w:rsidRPr="00ED7D92" w:rsidRDefault="00ED7D92" w:rsidP="00ED7D92">
      <w:pPr>
        <w:jc w:val="both"/>
        <w:rPr>
          <w:rFonts w:ascii="Tahoma" w:hAnsi="Tahoma" w:cs="Tahoma"/>
          <w:sz w:val="20"/>
          <w:szCs w:val="20"/>
        </w:rPr>
      </w:pPr>
      <w:r w:rsidRPr="00ED7D92">
        <w:rPr>
          <w:rFonts w:ascii="Tahoma" w:hAnsi="Tahoma" w:cs="Tahoma"/>
          <w:sz w:val="20"/>
          <w:szCs w:val="20"/>
        </w:rPr>
        <w:t>Notons les modifications quant aux remboursements anticipés pour les maisons de repos , de soins , … qui sont passés de trimestrielles à mensuelles, donnant une meilleure image de la réalité et limitant les risques financiers éventuels, car il s’agit d’avances.</w:t>
      </w:r>
    </w:p>
    <w:p w14:paraId="243B50B5" w14:textId="77777777" w:rsidR="00ED7D92" w:rsidRPr="00ED7D92" w:rsidRDefault="00ED7D92" w:rsidP="00ED7D92">
      <w:pPr>
        <w:jc w:val="both"/>
        <w:rPr>
          <w:rFonts w:ascii="Tahoma" w:hAnsi="Tahoma" w:cs="Tahoma"/>
          <w:sz w:val="20"/>
          <w:szCs w:val="20"/>
        </w:rPr>
      </w:pPr>
      <w:r w:rsidRPr="00ED7D92">
        <w:rPr>
          <w:rFonts w:ascii="Tahoma" w:hAnsi="Tahoma" w:cs="Tahoma"/>
          <w:sz w:val="20"/>
          <w:szCs w:val="20"/>
        </w:rPr>
        <w:t>Au niveau des chiffres bilantaires, l’exercice se clôture par un boni plus important que l’an dernier, résultat de subventions de fonctionnement plus importantes, nécessaires à couvrir les dépenses internes (dont inflation !) de notre SMR et maintenir au mieux son équilibre budgétaire.</w:t>
      </w:r>
    </w:p>
    <w:p w14:paraId="4FFC8F09" w14:textId="77777777" w:rsidR="00ED7D92" w:rsidRPr="00ED7D92" w:rsidRDefault="00ED7D92" w:rsidP="00ED7D92">
      <w:pPr>
        <w:jc w:val="both"/>
        <w:rPr>
          <w:rFonts w:ascii="Tahoma" w:hAnsi="Tahoma" w:cs="Tahoma"/>
          <w:sz w:val="20"/>
          <w:szCs w:val="20"/>
        </w:rPr>
      </w:pPr>
      <w:r w:rsidRPr="00ED7D92">
        <w:rPr>
          <w:rFonts w:ascii="Tahoma" w:hAnsi="Tahoma" w:cs="Tahoma"/>
          <w:sz w:val="20"/>
          <w:szCs w:val="20"/>
        </w:rPr>
        <w:t xml:space="preserve">Restons vigilants et attentifs pour maintenir notre priorité qui est et doit rester axée sur l’aide à la personne avec le respect de la dimension humaine dans tous nos rapports vis-à-vis de chacun de nos affiliés, et avec des prestations de qualité… </w:t>
      </w:r>
    </w:p>
    <w:p w14:paraId="13ACF7B8" w14:textId="77777777" w:rsidR="00973E7D" w:rsidRPr="00F04F0B" w:rsidRDefault="00973E7D" w:rsidP="00973E7D">
      <w:pPr>
        <w:jc w:val="both"/>
        <w:rPr>
          <w:rFonts w:ascii="Bookman Old Style" w:hAnsi="Bookman Old Style"/>
          <w:highlight w:val="yellow"/>
        </w:rPr>
      </w:pPr>
    </w:p>
    <w:p w14:paraId="6DA7FD6C" w14:textId="77777777" w:rsidR="00973E7D" w:rsidRPr="00F04F0B" w:rsidRDefault="00973E7D" w:rsidP="00973E7D">
      <w:pPr>
        <w:rPr>
          <w:b/>
          <w:highlight w:val="yellow"/>
        </w:rPr>
      </w:pPr>
    </w:p>
    <w:tbl>
      <w:tblPr>
        <w:tblW w:w="9776" w:type="dxa"/>
        <w:tblLayout w:type="fixed"/>
        <w:tblCellMar>
          <w:left w:w="70" w:type="dxa"/>
          <w:right w:w="70" w:type="dxa"/>
        </w:tblCellMar>
        <w:tblLook w:val="0000" w:firstRow="0" w:lastRow="0" w:firstColumn="0" w:lastColumn="0" w:noHBand="0" w:noVBand="0"/>
      </w:tblPr>
      <w:tblGrid>
        <w:gridCol w:w="4888"/>
        <w:gridCol w:w="4888"/>
      </w:tblGrid>
      <w:tr w:rsidR="00973E7D" w:rsidRPr="00F60B5C" w14:paraId="4626753D" w14:textId="77777777" w:rsidTr="00181503">
        <w:tc>
          <w:tcPr>
            <w:tcW w:w="4888" w:type="dxa"/>
            <w:shd w:val="clear" w:color="auto" w:fill="FFFFFF"/>
          </w:tcPr>
          <w:p w14:paraId="60B1FF2F" w14:textId="77777777" w:rsidR="00973E7D" w:rsidRPr="00F04F0B" w:rsidRDefault="00973E7D" w:rsidP="00181503">
            <w:pPr>
              <w:jc w:val="center"/>
              <w:rPr>
                <w:highlight w:val="yellow"/>
              </w:rPr>
            </w:pPr>
          </w:p>
        </w:tc>
        <w:tc>
          <w:tcPr>
            <w:tcW w:w="4888" w:type="dxa"/>
            <w:shd w:val="clear" w:color="auto" w:fill="FFFFFF"/>
          </w:tcPr>
          <w:p w14:paraId="27979E18" w14:textId="77777777" w:rsidR="00973E7D" w:rsidRPr="00ED7D92" w:rsidRDefault="00321069" w:rsidP="00181503">
            <w:pPr>
              <w:spacing w:after="0"/>
              <w:jc w:val="center"/>
            </w:pPr>
            <w:r w:rsidRPr="00ED7D92">
              <w:t>Jean-Louis THIEFFRY</w:t>
            </w:r>
          </w:p>
          <w:p w14:paraId="7E98C765" w14:textId="77777777" w:rsidR="00973E7D" w:rsidRPr="00F60B5C" w:rsidRDefault="002D17D4" w:rsidP="00855C3B">
            <w:pPr>
              <w:jc w:val="center"/>
            </w:pPr>
            <w:r w:rsidRPr="00ED7D92">
              <w:t>Président</w:t>
            </w:r>
          </w:p>
        </w:tc>
      </w:tr>
    </w:tbl>
    <w:p w14:paraId="7BF34628" w14:textId="77777777" w:rsidR="00527F8D" w:rsidRDefault="00527F8D" w:rsidP="00EF3636">
      <w:pPr>
        <w:pStyle w:val="Titre1"/>
        <w:rPr>
          <w:rFonts w:ascii="News Gothic Std" w:hAnsi="News Gothic Std"/>
          <w:color w:val="FF0000"/>
          <w:sz w:val="36"/>
          <w:szCs w:val="36"/>
        </w:rPr>
      </w:pPr>
    </w:p>
    <w:p w14:paraId="67BB6DE7" w14:textId="77777777" w:rsidR="00527F8D" w:rsidRPr="00527F8D" w:rsidRDefault="00527F8D" w:rsidP="00527F8D">
      <w:pPr>
        <w:rPr>
          <w:lang w:val="fr-FR" w:eastAsia="en-GB"/>
        </w:rPr>
      </w:pPr>
    </w:p>
    <w:p w14:paraId="303A2008" w14:textId="77777777" w:rsidR="00527F8D" w:rsidRPr="00527F8D" w:rsidRDefault="00527F8D" w:rsidP="00527F8D">
      <w:pPr>
        <w:rPr>
          <w:lang w:val="fr-FR" w:eastAsia="en-GB"/>
        </w:rPr>
      </w:pPr>
    </w:p>
    <w:p w14:paraId="2A91611B" w14:textId="77777777" w:rsidR="00527F8D" w:rsidRPr="00527F8D" w:rsidRDefault="00527F8D" w:rsidP="00527F8D">
      <w:pPr>
        <w:rPr>
          <w:lang w:val="fr-FR" w:eastAsia="en-GB"/>
        </w:rPr>
      </w:pPr>
    </w:p>
    <w:p w14:paraId="0FF543E8" w14:textId="77777777" w:rsidR="00527F8D" w:rsidRPr="00527F8D" w:rsidRDefault="00527F8D" w:rsidP="00527F8D">
      <w:pPr>
        <w:rPr>
          <w:lang w:val="fr-FR" w:eastAsia="en-GB"/>
        </w:rPr>
      </w:pPr>
    </w:p>
    <w:p w14:paraId="1D4EA355" w14:textId="77777777" w:rsidR="00527F8D" w:rsidRPr="00527F8D" w:rsidRDefault="00527F8D" w:rsidP="00527F8D">
      <w:pPr>
        <w:rPr>
          <w:lang w:val="fr-FR" w:eastAsia="en-GB"/>
        </w:rPr>
      </w:pPr>
    </w:p>
    <w:p w14:paraId="6B9696FE" w14:textId="77777777" w:rsidR="00527F8D" w:rsidRDefault="00527F8D" w:rsidP="00527F8D">
      <w:pPr>
        <w:jc w:val="center"/>
        <w:rPr>
          <w:rFonts w:ascii="News Gothic Std" w:hAnsi="News Gothic Std" w:cs="Signika-Semibold"/>
          <w:b/>
          <w:bCs/>
          <w:color w:val="FF0000"/>
          <w:sz w:val="36"/>
          <w:szCs w:val="36"/>
          <w:lang w:val="fr-FR" w:eastAsia="en-GB"/>
        </w:rPr>
      </w:pPr>
    </w:p>
    <w:p w14:paraId="4C6C6F44" w14:textId="0B2B6DF6" w:rsidR="00657121" w:rsidRPr="00F60B5C" w:rsidRDefault="000D6966" w:rsidP="00EF3636">
      <w:pPr>
        <w:pStyle w:val="Titre1"/>
        <w:rPr>
          <w:rFonts w:ascii="News Gothic Std" w:hAnsi="News Gothic Std"/>
        </w:rPr>
      </w:pPr>
      <w:r w:rsidRPr="00527F8D">
        <w:br w:type="page"/>
      </w:r>
      <w:r w:rsidR="00146756" w:rsidRPr="00F60B5C">
        <w:t>NOTRE ORGANISATION</w:t>
      </w:r>
    </w:p>
    <w:p w14:paraId="76F54FD4" w14:textId="77777777" w:rsidR="00657121" w:rsidRPr="00F60B5C" w:rsidRDefault="00657121" w:rsidP="00675AEC">
      <w:pPr>
        <w:widowControl w:val="0"/>
        <w:spacing w:after="0" w:line="240" w:lineRule="auto"/>
        <w:jc w:val="both"/>
        <w:rPr>
          <w:rFonts w:ascii="News Gothic Std" w:hAnsi="News Gothic Std"/>
        </w:rPr>
      </w:pPr>
    </w:p>
    <w:p w14:paraId="3C0466D6" w14:textId="77777777" w:rsidR="000D6966" w:rsidRPr="00F60B5C" w:rsidRDefault="000D6966" w:rsidP="00675AEC">
      <w:pPr>
        <w:widowControl w:val="0"/>
        <w:spacing w:after="0" w:line="240" w:lineRule="auto"/>
        <w:jc w:val="both"/>
        <w:rPr>
          <w:rFonts w:ascii="News Gothic Std" w:hAnsi="News Gothic Std"/>
        </w:rPr>
      </w:pPr>
    </w:p>
    <w:p w14:paraId="0FE9EC19" w14:textId="77777777" w:rsidR="0093494F" w:rsidRPr="00F60B5C" w:rsidRDefault="0093494F" w:rsidP="00EF3636">
      <w:pPr>
        <w:pStyle w:val="Titre2"/>
      </w:pPr>
      <w:r w:rsidRPr="00F60B5C">
        <w:t>Valeurs</w:t>
      </w:r>
    </w:p>
    <w:p w14:paraId="1C133215" w14:textId="77777777" w:rsidR="0093494F" w:rsidRPr="00F60B5C" w:rsidRDefault="0093494F" w:rsidP="00675AEC">
      <w:pPr>
        <w:spacing w:before="116" w:after="427" w:line="259" w:lineRule="exact"/>
        <w:jc w:val="both"/>
        <w:textAlignment w:val="baseline"/>
        <w:rPr>
          <w:rFonts w:ascii="Arial Narrow" w:eastAsia="Arial Narrow" w:hAnsi="Arial Narrow"/>
          <w:b/>
          <w:color w:val="282829"/>
          <w:sz w:val="24"/>
          <w:szCs w:val="24"/>
          <w:lang w:val="fr-FR"/>
        </w:rPr>
      </w:pPr>
      <w:r w:rsidRPr="00F60B5C">
        <w:rPr>
          <w:rFonts w:ascii="Arial Narrow" w:eastAsia="Arial Narrow" w:hAnsi="Arial Narrow"/>
          <w:b/>
          <w:color w:val="282829"/>
          <w:sz w:val="24"/>
          <w:szCs w:val="24"/>
          <w:lang w:val="fr-FR"/>
        </w:rPr>
        <w:t>Défense inconditionnelle du principe de l’assurance maladie et invalidité obligatoire et solidaire et de l’accès universel et libre aux soins.</w:t>
      </w:r>
    </w:p>
    <w:p w14:paraId="27750F8B" w14:textId="77777777" w:rsidR="0093494F" w:rsidRPr="00F60B5C" w:rsidRDefault="0093494F" w:rsidP="007D4438">
      <w:pPr>
        <w:spacing w:after="120" w:line="307"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Caractère solidaire :</w:t>
      </w:r>
    </w:p>
    <w:p w14:paraId="50E21F03" w14:textId="77777777" w:rsidR="0093494F" w:rsidRPr="00F60B5C" w:rsidRDefault="0093494F" w:rsidP="00675AEC">
      <w:pPr>
        <w:spacing w:before="57" w:after="0" w:line="259"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La SMR Neutre </w:t>
      </w:r>
      <w:r w:rsidR="0038212B" w:rsidRPr="00F60B5C">
        <w:rPr>
          <w:rFonts w:ascii="Tahoma" w:eastAsia="Tahoma" w:hAnsi="Tahoma"/>
          <w:color w:val="404042"/>
          <w:spacing w:val="6"/>
          <w:sz w:val="20"/>
          <w:szCs w:val="20"/>
          <w:lang w:val="fr-FR"/>
        </w:rPr>
        <w:t>Bruxelles</w:t>
      </w:r>
      <w:r w:rsidRPr="00F60B5C">
        <w:rPr>
          <w:rFonts w:ascii="Tahoma" w:eastAsia="Tahoma" w:hAnsi="Tahoma"/>
          <w:color w:val="404042"/>
          <w:spacing w:val="6"/>
          <w:sz w:val="20"/>
          <w:szCs w:val="20"/>
          <w:lang w:val="fr-FR"/>
        </w:rPr>
        <w:t xml:space="preserve"> forme une organisation sociale de membres basée sur la volonté commune des membres de se préserver mutuellement de risques sur base de la solidarité.</w:t>
      </w:r>
    </w:p>
    <w:p w14:paraId="0DCC95ED"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A but non lucratif :</w:t>
      </w:r>
    </w:p>
    <w:p w14:paraId="7CA064C9" w14:textId="77777777" w:rsidR="0093494F" w:rsidRPr="00F60B5C" w:rsidRDefault="0093494F" w:rsidP="007D4438">
      <w:pPr>
        <w:spacing w:before="57" w:after="0" w:line="259"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Le mouvement Neutre n’a pas de but lucratif et n’aspire qu’à l’avantage des membres. Il n’y a pas d’actionnaires : les membres sont collectivement propriétaires de tous les moyens financiers.</w:t>
      </w:r>
    </w:p>
    <w:p w14:paraId="30475BFF"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Organisation démocratique :</w:t>
      </w:r>
    </w:p>
    <w:p w14:paraId="3CA10B8C" w14:textId="77777777" w:rsidR="0093494F" w:rsidRPr="00F60B5C" w:rsidRDefault="0093494F" w:rsidP="00675AEC">
      <w:pPr>
        <w:spacing w:before="58" w:after="0" w:line="258"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Les représentants des membres sont élus démocratiquement.</w:t>
      </w:r>
    </w:p>
    <w:p w14:paraId="0944BF66"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Indépendance :</w:t>
      </w:r>
    </w:p>
    <w:p w14:paraId="2D6F4EBF" w14:textId="77777777" w:rsidR="0093494F" w:rsidRPr="00F60B5C" w:rsidRDefault="0093494F" w:rsidP="007D4438">
      <w:pPr>
        <w:spacing w:before="58" w:after="0" w:line="258"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La SMR ne dépend d’aucune organisation politique ou syndicale, d’aucune organisation de prestataires, d’aucune compagnie d’assurance et d’aucun établissement financier. Elle n'est pas un prestataire de soins. De ce fait, elle peut représenter et défendre ses membres en toute indépendance et en toute liberté, sans confusion d’intérêts.</w:t>
      </w:r>
    </w:p>
    <w:p w14:paraId="222CD30D"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Professionnalisme :</w:t>
      </w:r>
    </w:p>
    <w:p w14:paraId="2CA94F26" w14:textId="77777777" w:rsidR="0093494F" w:rsidRPr="00F60B5C" w:rsidRDefault="0093494F" w:rsidP="007D4438">
      <w:pPr>
        <w:spacing w:before="58" w:after="0" w:line="258"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La SMR est organisée de façon professionnelle, afin de garantir la qualité du service offert et l’usage efficace des moyens. Les managers de la SMR sont conscients du fait que tous les moyens sont des deniers publics. Cela les motive à adopter une bonne gestion en faveur des membres et à utiliser ces moyens de façon justifiée.</w:t>
      </w:r>
    </w:p>
    <w:p w14:paraId="764E2BD5" w14:textId="77777777" w:rsidR="0093494F" w:rsidRPr="00F60B5C" w:rsidRDefault="0093494F" w:rsidP="007D4438">
      <w:pPr>
        <w:spacing w:before="240" w:after="120" w:line="331" w:lineRule="exact"/>
        <w:jc w:val="both"/>
        <w:textAlignment w:val="baseline"/>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Qualité de service et approche client :</w:t>
      </w:r>
    </w:p>
    <w:p w14:paraId="2FF49213" w14:textId="77777777" w:rsidR="0093494F" w:rsidRPr="00F60B5C" w:rsidRDefault="0093494F" w:rsidP="007D4438">
      <w:pPr>
        <w:spacing w:before="58" w:after="0" w:line="258"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L’intérêt et la satisfaction du membre sont notre préoccupation constante.</w:t>
      </w:r>
    </w:p>
    <w:p w14:paraId="5494BAF1" w14:textId="77777777" w:rsidR="00050CFA" w:rsidRPr="00F60B5C" w:rsidRDefault="00050CFA" w:rsidP="006411FB">
      <w:pPr>
        <w:widowControl w:val="0"/>
        <w:spacing w:after="0" w:line="240" w:lineRule="auto"/>
        <w:rPr>
          <w:rFonts w:ascii="News Gothic Std" w:hAnsi="News Gothic Std"/>
          <w:color w:val="000000"/>
          <w:lang w:val="fr-FR"/>
        </w:rPr>
      </w:pPr>
    </w:p>
    <w:p w14:paraId="68D499CC" w14:textId="77777777" w:rsidR="00163B8F" w:rsidRPr="00F60B5C" w:rsidRDefault="00163B8F" w:rsidP="007D4438">
      <w:pPr>
        <w:widowControl w:val="0"/>
        <w:spacing w:after="240" w:line="240" w:lineRule="auto"/>
        <w:rPr>
          <w:rFonts w:ascii="News Gothic Std" w:hAnsi="News Gothic Std"/>
        </w:rPr>
      </w:pPr>
    </w:p>
    <w:p w14:paraId="3F1D16AE" w14:textId="77777777" w:rsidR="00163B8F" w:rsidRPr="00F60B5C" w:rsidRDefault="00163B8F" w:rsidP="00163B8F">
      <w:pPr>
        <w:rPr>
          <w:rFonts w:ascii="News Gothic Std" w:hAnsi="News Gothic Std"/>
        </w:rPr>
      </w:pPr>
    </w:p>
    <w:p w14:paraId="59FBD672" w14:textId="77777777" w:rsidR="00163B8F" w:rsidRPr="00F60B5C" w:rsidRDefault="00163B8F" w:rsidP="00163B8F">
      <w:pPr>
        <w:rPr>
          <w:rFonts w:ascii="News Gothic Std" w:hAnsi="News Gothic Std"/>
        </w:rPr>
      </w:pPr>
    </w:p>
    <w:p w14:paraId="2D5EA6F6" w14:textId="77777777" w:rsidR="00163B8F" w:rsidRPr="00F60B5C" w:rsidRDefault="00163B8F" w:rsidP="007D4438">
      <w:pPr>
        <w:widowControl w:val="0"/>
        <w:spacing w:after="240" w:line="240" w:lineRule="auto"/>
        <w:rPr>
          <w:rFonts w:ascii="News Gothic Std" w:hAnsi="News Gothic Std"/>
        </w:rPr>
      </w:pPr>
    </w:p>
    <w:p w14:paraId="2337F327" w14:textId="77777777" w:rsidR="00163B8F" w:rsidRPr="00F60B5C" w:rsidRDefault="00163B8F" w:rsidP="007D4438">
      <w:pPr>
        <w:widowControl w:val="0"/>
        <w:spacing w:after="240" w:line="240" w:lineRule="auto"/>
        <w:rPr>
          <w:rFonts w:ascii="News Gothic Std" w:hAnsi="News Gothic Std"/>
        </w:rPr>
      </w:pPr>
    </w:p>
    <w:p w14:paraId="3477D318" w14:textId="77777777" w:rsidR="00163B8F" w:rsidRPr="00F60B5C" w:rsidRDefault="00163B8F" w:rsidP="00163B8F">
      <w:pPr>
        <w:widowControl w:val="0"/>
        <w:tabs>
          <w:tab w:val="left" w:pos="1476"/>
        </w:tabs>
        <w:spacing w:after="240" w:line="240" w:lineRule="auto"/>
        <w:rPr>
          <w:rFonts w:ascii="News Gothic Std" w:hAnsi="News Gothic Std"/>
        </w:rPr>
      </w:pPr>
      <w:r w:rsidRPr="00F60B5C">
        <w:rPr>
          <w:rFonts w:ascii="News Gothic Std" w:hAnsi="News Gothic Std"/>
        </w:rPr>
        <w:tab/>
      </w:r>
    </w:p>
    <w:p w14:paraId="73EA14D6" w14:textId="77777777" w:rsidR="00163B8F" w:rsidRPr="00F60B5C" w:rsidRDefault="00163B8F" w:rsidP="007D4438">
      <w:pPr>
        <w:widowControl w:val="0"/>
        <w:spacing w:after="240" w:line="240" w:lineRule="auto"/>
        <w:rPr>
          <w:rFonts w:ascii="News Gothic Std" w:hAnsi="News Gothic Std"/>
        </w:rPr>
      </w:pPr>
    </w:p>
    <w:p w14:paraId="762E3CC4" w14:textId="77777777" w:rsidR="00FA5A4F" w:rsidRPr="00F60B5C" w:rsidRDefault="00675AEC" w:rsidP="00EF3636">
      <w:pPr>
        <w:pStyle w:val="Titre2"/>
      </w:pPr>
      <w:r w:rsidRPr="00F60B5C">
        <w:rPr>
          <w:rFonts w:ascii="News Gothic Std" w:hAnsi="News Gothic Std"/>
        </w:rPr>
        <w:br w:type="page"/>
      </w:r>
      <w:r w:rsidRPr="00F60B5C">
        <w:t xml:space="preserve">SMR Neutre </w:t>
      </w:r>
      <w:r w:rsidR="000C6D5D" w:rsidRPr="00F60B5C">
        <w:t>Bruxelles</w:t>
      </w:r>
      <w:r w:rsidRPr="00F60B5C">
        <w:t xml:space="preserve"> (280/0</w:t>
      </w:r>
      <w:r w:rsidR="000C6D5D" w:rsidRPr="00F60B5C">
        <w:t>4</w:t>
      </w:r>
      <w:r w:rsidRPr="00F60B5C">
        <w:t>)</w:t>
      </w:r>
    </w:p>
    <w:p w14:paraId="66DE221D" w14:textId="77777777" w:rsidR="00675AEC" w:rsidRPr="00F60B5C" w:rsidRDefault="00675AEC" w:rsidP="00EF3636">
      <w:pPr>
        <w:widowControl w:val="0"/>
        <w:spacing w:before="240" w:after="0" w:line="240" w:lineRule="auto"/>
        <w:jc w:val="both"/>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La Société Mutualiste Régionale de l’Union Nationale des Mutualités Neutres pour la Région </w:t>
      </w:r>
      <w:r w:rsidR="00970AB6" w:rsidRPr="00F60B5C">
        <w:rPr>
          <w:rFonts w:ascii="Tahoma" w:eastAsia="Tahoma" w:hAnsi="Tahoma"/>
          <w:color w:val="404042"/>
          <w:spacing w:val="6"/>
          <w:sz w:val="20"/>
          <w:szCs w:val="20"/>
          <w:lang w:val="fr-FR"/>
        </w:rPr>
        <w:t>bruxelloise</w:t>
      </w:r>
      <w:r w:rsidRPr="00F60B5C">
        <w:rPr>
          <w:rFonts w:ascii="Tahoma" w:eastAsia="Tahoma" w:hAnsi="Tahoma"/>
          <w:color w:val="404042"/>
          <w:spacing w:val="6"/>
          <w:sz w:val="20"/>
          <w:szCs w:val="20"/>
          <w:lang w:val="fr-FR"/>
        </w:rPr>
        <w:t xml:space="preserve"> a été créée par les </w:t>
      </w:r>
      <w:r w:rsidR="00FF4369" w:rsidRPr="00F60B5C">
        <w:rPr>
          <w:rFonts w:ascii="Tahoma" w:eastAsia="Tahoma" w:hAnsi="Tahoma"/>
          <w:color w:val="404042"/>
          <w:spacing w:val="6"/>
          <w:sz w:val="20"/>
          <w:szCs w:val="20"/>
          <w:lang w:val="fr-FR"/>
        </w:rPr>
        <w:t>quatre</w:t>
      </w:r>
      <w:r w:rsidRPr="00F60B5C">
        <w:rPr>
          <w:rFonts w:ascii="Tahoma" w:eastAsia="Tahoma" w:hAnsi="Tahoma"/>
          <w:color w:val="404042"/>
          <w:spacing w:val="6"/>
          <w:sz w:val="20"/>
          <w:szCs w:val="20"/>
          <w:lang w:val="fr-FR"/>
        </w:rPr>
        <w:t xml:space="preserve"> mutualités neutres ci-dessous, réparties sur l’ensemble du territoire national. Elle a pour but d'exercer les compétences dévolues</w:t>
      </w:r>
      <w:r w:rsidR="00D3213C" w:rsidRPr="00F60B5C">
        <w:rPr>
          <w:rFonts w:ascii="Tahoma" w:eastAsia="Tahoma" w:hAnsi="Tahoma"/>
          <w:color w:val="404042"/>
          <w:spacing w:val="6"/>
          <w:sz w:val="20"/>
          <w:szCs w:val="20"/>
          <w:lang w:val="fr-FR"/>
        </w:rPr>
        <w:t xml:space="preserve"> suite à la </w:t>
      </w:r>
      <w:r w:rsidR="0061502E" w:rsidRPr="00F60B5C">
        <w:rPr>
          <w:rFonts w:ascii="Tahoma" w:eastAsia="Tahoma" w:hAnsi="Tahoma"/>
          <w:color w:val="404042"/>
          <w:spacing w:val="6"/>
          <w:sz w:val="20"/>
          <w:szCs w:val="20"/>
          <w:lang w:val="fr-FR"/>
        </w:rPr>
        <w:t>s</w:t>
      </w:r>
      <w:r w:rsidR="00D3213C" w:rsidRPr="00F60B5C">
        <w:rPr>
          <w:rFonts w:ascii="Tahoma" w:eastAsia="Tahoma" w:hAnsi="Tahoma"/>
          <w:color w:val="404042"/>
          <w:spacing w:val="6"/>
          <w:sz w:val="20"/>
          <w:szCs w:val="20"/>
          <w:lang w:val="fr-FR"/>
        </w:rPr>
        <w:t>ixième réforme de l'Etat,</w:t>
      </w:r>
      <w:r w:rsidRPr="00F60B5C">
        <w:rPr>
          <w:rFonts w:ascii="Tahoma" w:eastAsia="Tahoma" w:hAnsi="Tahoma"/>
          <w:color w:val="404042"/>
          <w:spacing w:val="6"/>
          <w:sz w:val="20"/>
          <w:szCs w:val="20"/>
          <w:lang w:val="fr-FR"/>
        </w:rPr>
        <w:t xml:space="preserve"> à la </w:t>
      </w:r>
      <w:r w:rsidR="00DE0A69" w:rsidRPr="00F60B5C">
        <w:rPr>
          <w:rFonts w:ascii="Tahoma" w:eastAsia="Tahoma" w:hAnsi="Tahoma"/>
          <w:color w:val="404042"/>
          <w:spacing w:val="6"/>
          <w:sz w:val="20"/>
          <w:szCs w:val="20"/>
          <w:lang w:val="fr-FR"/>
        </w:rPr>
        <w:t>Commission Communautaire Commune de Bruxelles-Capitale</w:t>
      </w:r>
      <w:r w:rsidR="00990D84" w:rsidRPr="00F60B5C">
        <w:rPr>
          <w:rFonts w:ascii="Tahoma" w:eastAsia="Tahoma" w:hAnsi="Tahoma"/>
          <w:color w:val="404042"/>
          <w:spacing w:val="6"/>
          <w:sz w:val="20"/>
          <w:szCs w:val="20"/>
          <w:lang w:val="fr-FR"/>
        </w:rPr>
        <w:t xml:space="preserve"> en matière de soins de santé et d'aide aux personnes</w:t>
      </w:r>
      <w:r w:rsidRPr="00F60B5C">
        <w:rPr>
          <w:rFonts w:ascii="Tahoma" w:eastAsia="Tahoma" w:hAnsi="Tahoma"/>
          <w:color w:val="404042"/>
          <w:spacing w:val="6"/>
          <w:sz w:val="20"/>
          <w:szCs w:val="20"/>
          <w:lang w:val="fr-FR"/>
        </w:rPr>
        <w:t>. Elle se caractérise par sa liberté d’action en dehors de toute contrainte politique et philosophique ou religieuse.</w:t>
      </w:r>
    </w:p>
    <w:p w14:paraId="72CF9690" w14:textId="77777777" w:rsidR="00675AEC" w:rsidRPr="00F60B5C" w:rsidRDefault="00675AEC" w:rsidP="00675AEC">
      <w:pPr>
        <w:widowControl w:val="0"/>
        <w:spacing w:after="0" w:line="240" w:lineRule="auto"/>
        <w:jc w:val="both"/>
        <w:rPr>
          <w:rFonts w:ascii="Tahoma" w:eastAsia="Tahoma" w:hAnsi="Tahoma"/>
          <w:color w:val="404042"/>
          <w:spacing w:val="6"/>
          <w:sz w:val="17"/>
          <w:lang w:val="fr-FR"/>
        </w:rPr>
      </w:pPr>
    </w:p>
    <w:p w14:paraId="20CFFEF6" w14:textId="77777777" w:rsidR="00675AEC" w:rsidRPr="00F60B5C" w:rsidRDefault="00675AEC" w:rsidP="00675AEC">
      <w:pPr>
        <w:widowControl w:val="0"/>
        <w:spacing w:after="0" w:line="240" w:lineRule="auto"/>
        <w:jc w:val="both"/>
        <w:rPr>
          <w:rFonts w:ascii="Tahoma" w:eastAsia="Tahoma" w:hAnsi="Tahoma"/>
          <w:color w:val="404042"/>
          <w:spacing w:val="6"/>
          <w:sz w:val="17"/>
          <w:lang w:val="fr-FR"/>
        </w:rPr>
      </w:pPr>
    </w:p>
    <w:p w14:paraId="6674E587" w14:textId="77777777" w:rsidR="00675AEC" w:rsidRPr="00F60B5C" w:rsidRDefault="00675AEC" w:rsidP="00675AEC">
      <w:pPr>
        <w:widowControl w:val="0"/>
        <w:spacing w:after="0" w:line="240" w:lineRule="auto"/>
        <w:jc w:val="both"/>
        <w:rPr>
          <w:rFonts w:ascii="Tahoma" w:eastAsia="Tahoma" w:hAnsi="Tahoma"/>
          <w:color w:val="404042"/>
          <w:spacing w:val="6"/>
          <w:sz w:val="17"/>
          <w:lang w:val="fr-FR"/>
        </w:rPr>
      </w:pPr>
    </w:p>
    <w:p w14:paraId="2D9654CB" w14:textId="77777777" w:rsidR="00675AEC" w:rsidRPr="00F60B5C" w:rsidRDefault="00675AEC" w:rsidP="00C811C4">
      <w:pPr>
        <w:widowControl w:val="0"/>
        <w:spacing w:after="0" w:line="240" w:lineRule="auto"/>
        <w:ind w:left="567"/>
        <w:jc w:val="both"/>
        <w:rPr>
          <w:rFonts w:ascii="Arial Narrow" w:eastAsia="Arial Narrow" w:hAnsi="Arial Narrow"/>
          <w:b/>
          <w:color w:val="000000"/>
          <w:spacing w:val="-3"/>
          <w:sz w:val="28"/>
          <w:szCs w:val="28"/>
        </w:rPr>
      </w:pPr>
      <w:r w:rsidRPr="00F60B5C">
        <w:rPr>
          <w:rFonts w:ascii="Arial Narrow" w:eastAsia="Arial Narrow" w:hAnsi="Arial Narrow"/>
          <w:b/>
          <w:color w:val="000000"/>
          <w:spacing w:val="-3"/>
          <w:sz w:val="28"/>
          <w:szCs w:val="28"/>
        </w:rPr>
        <w:t>SIÈGE SOCIAL</w:t>
      </w:r>
    </w:p>
    <w:p w14:paraId="7B3FC709" w14:textId="3DEDB1CE" w:rsidR="00C811C4" w:rsidRPr="00F60B5C" w:rsidRDefault="003479F5" w:rsidP="00C811C4">
      <w:pPr>
        <w:widowControl w:val="0"/>
        <w:spacing w:after="0" w:line="240" w:lineRule="auto"/>
        <w:ind w:left="-142"/>
        <w:jc w:val="both"/>
        <w:rPr>
          <w:rFonts w:ascii="News Gothic Std" w:hAnsi="News Gothic Std"/>
          <w:color w:val="000000"/>
        </w:rPr>
      </w:pPr>
      <w:r w:rsidRPr="00F60B5C">
        <w:rPr>
          <w:noProof/>
        </w:rPr>
        <w:drawing>
          <wp:inline distT="0" distB="0" distL="0" distR="0" wp14:anchorId="77ACABC0" wp14:editId="0284DBB7">
            <wp:extent cx="2011680" cy="19354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1680" cy="1935480"/>
                    </a:xfrm>
                    <a:prstGeom prst="rect">
                      <a:avLst/>
                    </a:prstGeom>
                    <a:noFill/>
                    <a:ln>
                      <a:noFill/>
                    </a:ln>
                  </pic:spPr>
                </pic:pic>
              </a:graphicData>
            </a:graphic>
          </wp:inline>
        </w:drawing>
      </w:r>
    </w:p>
    <w:p w14:paraId="58C3958F" w14:textId="77777777" w:rsidR="00C811C4" w:rsidRPr="00F60B5C" w:rsidRDefault="00C811C4" w:rsidP="00675AEC">
      <w:pPr>
        <w:widowControl w:val="0"/>
        <w:spacing w:after="0" w:line="240" w:lineRule="auto"/>
        <w:jc w:val="both"/>
        <w:rPr>
          <w:rFonts w:ascii="News Gothic Std" w:hAnsi="News Gothic Std"/>
          <w:color w:val="000000"/>
        </w:rPr>
      </w:pPr>
    </w:p>
    <w:p w14:paraId="624D815D" w14:textId="77777777" w:rsidR="00675AEC" w:rsidRPr="00F60B5C" w:rsidRDefault="00675AEC" w:rsidP="00675AEC">
      <w:pPr>
        <w:widowControl w:val="0"/>
        <w:spacing w:after="0" w:line="240" w:lineRule="auto"/>
        <w:jc w:val="both"/>
        <w:rPr>
          <w:rFonts w:ascii="News Gothic Std" w:hAnsi="News Gothic Std"/>
          <w:color w:val="000000"/>
          <w:sz w:val="26"/>
          <w:szCs w:val="26"/>
        </w:rPr>
      </w:pPr>
      <w:r w:rsidRPr="00F60B5C">
        <w:rPr>
          <w:rFonts w:ascii="Signika-Regular" w:hAnsi="Signika-Regular" w:cs="Signika-Regular"/>
          <w:color w:val="929296"/>
          <w:sz w:val="26"/>
          <w:szCs w:val="26"/>
          <w:lang w:val="fr-FR" w:eastAsia="en-GB"/>
        </w:rPr>
        <w:t xml:space="preserve">SMR Neutre </w:t>
      </w:r>
      <w:r w:rsidR="004F7794" w:rsidRPr="00F60B5C">
        <w:rPr>
          <w:rFonts w:ascii="Signika-Regular" w:hAnsi="Signika-Regular" w:cs="Signika-Regular"/>
          <w:color w:val="929296"/>
          <w:sz w:val="26"/>
          <w:szCs w:val="26"/>
          <w:lang w:val="fr-FR" w:eastAsia="en-GB"/>
        </w:rPr>
        <w:t>Bruxelles</w:t>
      </w:r>
    </w:p>
    <w:p w14:paraId="5268B4A3" w14:textId="77777777" w:rsidR="00675AEC" w:rsidRPr="00F60B5C" w:rsidRDefault="00675AEC" w:rsidP="00675AEC">
      <w:pPr>
        <w:widowControl w:val="0"/>
        <w:spacing w:before="120" w:after="0" w:line="240" w:lineRule="auto"/>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Numéro d'entreprise: </w:t>
      </w:r>
      <w:r w:rsidR="00796AFC" w:rsidRPr="00F60B5C">
        <w:rPr>
          <w:rFonts w:ascii="Tahoma" w:eastAsia="Tahoma" w:hAnsi="Tahoma"/>
          <w:color w:val="404042"/>
          <w:spacing w:val="6"/>
          <w:sz w:val="20"/>
          <w:szCs w:val="20"/>
          <w:lang w:val="fr-FR"/>
        </w:rPr>
        <w:t>0713.674.926</w:t>
      </w:r>
    </w:p>
    <w:p w14:paraId="15E6A19E" w14:textId="77777777" w:rsidR="00675AEC" w:rsidRPr="00F60B5C" w:rsidRDefault="00675AEC" w:rsidP="00675AEC">
      <w:pPr>
        <w:widowControl w:val="0"/>
        <w:spacing w:before="120" w:after="0" w:line="240" w:lineRule="auto"/>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chaussée de Charleroi 145</w:t>
      </w:r>
    </w:p>
    <w:p w14:paraId="4BD2DA0D" w14:textId="77777777" w:rsidR="00675AEC" w:rsidRPr="00F60B5C" w:rsidRDefault="00675AEC" w:rsidP="00675AEC">
      <w:pPr>
        <w:widowControl w:val="0"/>
        <w:spacing w:after="0" w:line="240" w:lineRule="auto"/>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1060 Bruxelles</w:t>
      </w:r>
    </w:p>
    <w:p w14:paraId="730412A4" w14:textId="77777777" w:rsidR="00675AEC" w:rsidRPr="00F60B5C" w:rsidRDefault="00675AEC" w:rsidP="00675AEC">
      <w:pPr>
        <w:widowControl w:val="0"/>
        <w:spacing w:before="240" w:after="0" w:line="240" w:lineRule="auto"/>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Tél. 02 538 83 00</w:t>
      </w:r>
    </w:p>
    <w:p w14:paraId="7E4C0952" w14:textId="77777777" w:rsidR="00675AEC" w:rsidRPr="00F60B5C" w:rsidRDefault="00675AEC" w:rsidP="00675AEC">
      <w:pPr>
        <w:widowControl w:val="0"/>
        <w:spacing w:after="0" w:line="240" w:lineRule="auto"/>
        <w:jc w:val="both"/>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Fax 02 538 50 18</w:t>
      </w:r>
    </w:p>
    <w:p w14:paraId="460E96C9" w14:textId="77777777" w:rsidR="00675AEC" w:rsidRPr="00F60B5C" w:rsidRDefault="00F40897" w:rsidP="00675AEC">
      <w:pPr>
        <w:spacing w:before="240" w:after="0" w:line="200" w:lineRule="exact"/>
        <w:textAlignment w:val="baseline"/>
        <w:rPr>
          <w:rFonts w:ascii="Tahoma" w:eastAsia="Tahoma" w:hAnsi="Tahoma" w:cs="Tahoma"/>
          <w:color w:val="5B9BD5"/>
          <w:spacing w:val="2"/>
          <w:sz w:val="20"/>
          <w:szCs w:val="20"/>
          <w:u w:val="single"/>
          <w:lang w:val="fr-FR"/>
        </w:rPr>
      </w:pPr>
      <w:hyperlink r:id="rId11">
        <w:r w:rsidR="00675AEC" w:rsidRPr="00F60B5C">
          <w:rPr>
            <w:rFonts w:ascii="Tahoma" w:eastAsia="Tahoma" w:hAnsi="Tahoma" w:cs="Tahoma"/>
            <w:color w:val="5B9BD5"/>
            <w:spacing w:val="2"/>
            <w:sz w:val="20"/>
            <w:szCs w:val="20"/>
            <w:u w:val="single"/>
            <w:lang w:val="fr-FR"/>
          </w:rPr>
          <w:t>info@unmn.be</w:t>
        </w:r>
      </w:hyperlink>
      <w:r w:rsidR="00675AEC" w:rsidRPr="00F60B5C">
        <w:rPr>
          <w:rFonts w:ascii="Tahoma" w:eastAsia="Tahoma" w:hAnsi="Tahoma" w:cs="Tahoma"/>
          <w:color w:val="5B9BD5"/>
          <w:spacing w:val="2"/>
          <w:sz w:val="20"/>
          <w:szCs w:val="20"/>
          <w:u w:val="single"/>
          <w:lang w:val="fr-FR"/>
        </w:rPr>
        <w:t xml:space="preserve"> </w:t>
      </w:r>
    </w:p>
    <w:p w14:paraId="38BB6A92" w14:textId="77777777" w:rsidR="00675AEC" w:rsidRPr="00F60B5C" w:rsidRDefault="00F40897" w:rsidP="00675AEC">
      <w:pPr>
        <w:widowControl w:val="0"/>
        <w:spacing w:after="0" w:line="240" w:lineRule="auto"/>
        <w:jc w:val="both"/>
        <w:rPr>
          <w:rFonts w:ascii="Tahoma" w:eastAsia="Tahoma" w:hAnsi="Tahoma" w:cs="Tahoma"/>
          <w:color w:val="5B9BD5"/>
          <w:spacing w:val="2"/>
          <w:sz w:val="20"/>
          <w:szCs w:val="20"/>
          <w:u w:val="single"/>
          <w:lang w:val="fr-FR"/>
        </w:rPr>
      </w:pPr>
      <w:hyperlink r:id="rId12" w:history="1">
        <w:r w:rsidR="009E4750" w:rsidRPr="00F60B5C">
          <w:rPr>
            <w:rFonts w:ascii="Tahoma" w:hAnsi="Tahoma" w:cs="Tahoma"/>
            <w:color w:val="5B9BD5"/>
            <w:sz w:val="20"/>
            <w:szCs w:val="20"/>
            <w:u w:val="single"/>
            <w:lang w:val="fr-FR"/>
          </w:rPr>
          <w:t>www.unmn-bruxelles.be</w:t>
        </w:r>
      </w:hyperlink>
    </w:p>
    <w:p w14:paraId="08F43CCF" w14:textId="77777777" w:rsidR="00675AEC" w:rsidRPr="00F60B5C" w:rsidRDefault="00675AEC" w:rsidP="006411FB">
      <w:pPr>
        <w:widowControl w:val="0"/>
        <w:spacing w:after="0" w:line="240" w:lineRule="auto"/>
        <w:rPr>
          <w:rFonts w:ascii="Tahoma" w:eastAsia="Tahoma" w:hAnsi="Tahoma"/>
          <w:b/>
          <w:color w:val="879FF9"/>
          <w:spacing w:val="-6"/>
          <w:sz w:val="24"/>
          <w:szCs w:val="24"/>
        </w:rPr>
      </w:pPr>
    </w:p>
    <w:p w14:paraId="1CCD758B" w14:textId="77777777" w:rsidR="0063477F" w:rsidRPr="00F60B5C" w:rsidRDefault="0063477F" w:rsidP="006411FB">
      <w:pPr>
        <w:widowControl w:val="0"/>
        <w:spacing w:after="0" w:line="240" w:lineRule="auto"/>
        <w:rPr>
          <w:rFonts w:ascii="Tahoma" w:eastAsia="Tahoma" w:hAnsi="Tahoma"/>
          <w:b/>
          <w:color w:val="879FF9"/>
          <w:spacing w:val="-6"/>
          <w:sz w:val="24"/>
          <w:szCs w:val="24"/>
        </w:rPr>
      </w:pPr>
    </w:p>
    <w:tbl>
      <w:tblPr>
        <w:tblW w:w="18890" w:type="dxa"/>
        <w:tblInd w:w="534" w:type="dxa"/>
        <w:tblLook w:val="04A0" w:firstRow="1" w:lastRow="0" w:firstColumn="1" w:lastColumn="0" w:noHBand="0" w:noVBand="1"/>
      </w:tblPr>
      <w:tblGrid>
        <w:gridCol w:w="4961"/>
        <w:gridCol w:w="3042"/>
        <w:gridCol w:w="1601"/>
        <w:gridCol w:w="4643"/>
        <w:gridCol w:w="4643"/>
      </w:tblGrid>
      <w:tr w:rsidR="00E74613" w:rsidRPr="00F60B5C" w14:paraId="6EF40A10" w14:textId="77777777" w:rsidTr="00CC52BB">
        <w:trPr>
          <w:gridAfter w:val="3"/>
          <w:wAfter w:w="10887" w:type="dxa"/>
        </w:trPr>
        <w:tc>
          <w:tcPr>
            <w:tcW w:w="4961" w:type="dxa"/>
          </w:tcPr>
          <w:p w14:paraId="11230CA6" w14:textId="55E2E26F" w:rsidR="00E74613" w:rsidRPr="00F60B5C" w:rsidRDefault="003479F5" w:rsidP="00E74613">
            <w:pPr>
              <w:widowControl w:val="0"/>
              <w:spacing w:before="240" w:after="120" w:line="240" w:lineRule="auto"/>
              <w:ind w:left="181"/>
              <w:rPr>
                <w:noProof/>
              </w:rPr>
            </w:pPr>
            <w:r w:rsidRPr="00F60B5C">
              <w:rPr>
                <w:noProof/>
              </w:rPr>
              <w:drawing>
                <wp:inline distT="0" distB="0" distL="0" distR="0" wp14:anchorId="3645E0AF" wp14:editId="1D7613D0">
                  <wp:extent cx="1333500" cy="723900"/>
                  <wp:effectExtent l="0" t="0" r="0" b="0"/>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inline>
              </w:drawing>
            </w:r>
          </w:p>
          <w:p w14:paraId="08A8E3CC" w14:textId="77777777" w:rsidR="00E74613" w:rsidRPr="00F60B5C" w:rsidRDefault="00E74613" w:rsidP="00CC52BB">
            <w:pPr>
              <w:widowControl w:val="0"/>
              <w:spacing w:before="320" w:after="120" w:line="240" w:lineRule="auto"/>
              <w:ind w:left="170"/>
              <w:rPr>
                <w:rFonts w:ascii="News Gothic Std" w:hAnsi="News Gothic Std"/>
                <w:color w:val="000000"/>
                <w:sz w:val="32"/>
                <w:szCs w:val="32"/>
              </w:rPr>
            </w:pPr>
            <w:r w:rsidRPr="00F60B5C">
              <w:rPr>
                <w:rFonts w:ascii="Arial Narrow" w:eastAsia="Arial Narrow" w:hAnsi="Arial Narrow"/>
                <w:b/>
                <w:color w:val="000000"/>
                <w:spacing w:val="-1"/>
                <w:sz w:val="32"/>
                <w:szCs w:val="32"/>
                <w:lang w:val="nl-BE"/>
              </w:rPr>
              <w:t>203</w:t>
            </w:r>
          </w:p>
        </w:tc>
        <w:tc>
          <w:tcPr>
            <w:tcW w:w="3042" w:type="dxa"/>
          </w:tcPr>
          <w:p w14:paraId="5237B205" w14:textId="1B581CEA" w:rsidR="00E74613" w:rsidRPr="00F60B5C" w:rsidRDefault="003479F5" w:rsidP="00E74613">
            <w:pPr>
              <w:widowControl w:val="0"/>
              <w:spacing w:after="0" w:line="240" w:lineRule="auto"/>
              <w:rPr>
                <w:rFonts w:ascii="News Gothic Std" w:hAnsi="News Gothic Std"/>
                <w:b/>
                <w:color w:val="000000"/>
              </w:rPr>
            </w:pPr>
            <w:r w:rsidRPr="00F60B5C">
              <w:rPr>
                <w:rFonts w:ascii="News Gothic Std" w:hAnsi="News Gothic Std"/>
                <w:b/>
                <w:noProof/>
                <w:color w:val="000000"/>
              </w:rPr>
              <w:drawing>
                <wp:inline distT="0" distB="0" distL="0" distR="0" wp14:anchorId="31C95DD6" wp14:editId="0F145D9E">
                  <wp:extent cx="1028700" cy="93726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8700" cy="937260"/>
                          </a:xfrm>
                          <a:prstGeom prst="rect">
                            <a:avLst/>
                          </a:prstGeom>
                          <a:noFill/>
                          <a:ln>
                            <a:noFill/>
                          </a:ln>
                        </pic:spPr>
                      </pic:pic>
                    </a:graphicData>
                  </a:graphic>
                </wp:inline>
              </w:drawing>
            </w:r>
          </w:p>
          <w:p w14:paraId="3DB54A66" w14:textId="77777777" w:rsidR="00E74613" w:rsidRPr="00F60B5C" w:rsidRDefault="00E74613" w:rsidP="00CC52BB">
            <w:pPr>
              <w:widowControl w:val="0"/>
              <w:spacing w:before="220" w:after="0" w:line="240" w:lineRule="auto"/>
              <w:rPr>
                <w:rFonts w:ascii="News Gothic Std" w:hAnsi="News Gothic Std"/>
                <w:color w:val="000000"/>
                <w:sz w:val="32"/>
                <w:szCs w:val="32"/>
              </w:rPr>
            </w:pPr>
            <w:r w:rsidRPr="00F60B5C">
              <w:rPr>
                <w:rFonts w:ascii="Arial Narrow" w:eastAsia="Arial Narrow" w:hAnsi="Arial Narrow"/>
                <w:b/>
                <w:color w:val="000000"/>
                <w:spacing w:val="-1"/>
                <w:sz w:val="32"/>
                <w:szCs w:val="32"/>
                <w:lang w:val="nl-BE"/>
              </w:rPr>
              <w:t>216</w:t>
            </w:r>
          </w:p>
        </w:tc>
      </w:tr>
      <w:tr w:rsidR="00E74613" w:rsidRPr="00F60B5C" w14:paraId="7E1612F6" w14:textId="77777777" w:rsidTr="00CC52BB">
        <w:trPr>
          <w:gridAfter w:val="3"/>
          <w:wAfter w:w="10887" w:type="dxa"/>
        </w:trPr>
        <w:tc>
          <w:tcPr>
            <w:tcW w:w="4961" w:type="dxa"/>
          </w:tcPr>
          <w:p w14:paraId="2332EDF1" w14:textId="77777777" w:rsidR="00E74613" w:rsidRPr="00F60B5C" w:rsidRDefault="00E74613" w:rsidP="00E74613">
            <w:pPr>
              <w:widowControl w:val="0"/>
              <w:spacing w:after="0" w:line="240" w:lineRule="auto"/>
              <w:ind w:left="169"/>
              <w:rPr>
                <w:rFonts w:ascii="Tahoma" w:eastAsia="Tahoma" w:hAnsi="Tahoma"/>
                <w:bCs/>
                <w:color w:val="919194"/>
                <w:spacing w:val="-12"/>
                <w:lang w:val="nl-NL"/>
              </w:rPr>
            </w:pPr>
            <w:r w:rsidRPr="00F60B5C">
              <w:rPr>
                <w:rFonts w:ascii="Tahoma" w:eastAsia="Tahoma" w:hAnsi="Tahoma"/>
                <w:bCs/>
                <w:color w:val="919194"/>
                <w:spacing w:val="-12"/>
                <w:lang w:val="nl-NL"/>
              </w:rPr>
              <w:t xml:space="preserve">Vlaams &amp; Neutraal </w:t>
            </w:r>
          </w:p>
          <w:p w14:paraId="73DF0034" w14:textId="77777777" w:rsidR="00E74613" w:rsidRPr="00F60B5C" w:rsidRDefault="00E74613" w:rsidP="00E74613">
            <w:pPr>
              <w:widowControl w:val="0"/>
              <w:spacing w:after="0" w:line="240" w:lineRule="auto"/>
              <w:ind w:left="169"/>
              <w:rPr>
                <w:rFonts w:ascii="News Gothic Std" w:hAnsi="News Gothic Std"/>
                <w:bCs/>
                <w:color w:val="000000"/>
                <w:lang w:val="nl-BE"/>
              </w:rPr>
            </w:pPr>
            <w:r w:rsidRPr="00F60B5C">
              <w:rPr>
                <w:rFonts w:ascii="Tahoma" w:eastAsia="Tahoma" w:hAnsi="Tahoma"/>
                <w:bCs/>
                <w:color w:val="919194"/>
                <w:lang w:val="nl-NL"/>
              </w:rPr>
              <w:t>Ziekenfonds</w:t>
            </w:r>
          </w:p>
          <w:p w14:paraId="4D17B9EF" w14:textId="77777777" w:rsidR="00E74613" w:rsidRPr="00F60B5C" w:rsidRDefault="00E74613" w:rsidP="00E74613">
            <w:pPr>
              <w:widowControl w:val="0"/>
              <w:spacing w:before="120" w:after="0" w:line="240" w:lineRule="auto"/>
              <w:ind w:left="169"/>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Hoogstratenplein 1</w:t>
            </w:r>
          </w:p>
          <w:p w14:paraId="2244E729" w14:textId="77777777" w:rsidR="00E74613" w:rsidRPr="00F60B5C" w:rsidRDefault="00E74613" w:rsidP="00E74613">
            <w:pPr>
              <w:widowControl w:val="0"/>
              <w:spacing w:after="0" w:line="240" w:lineRule="auto"/>
              <w:ind w:left="169"/>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2800 Mechelen</w:t>
            </w:r>
          </w:p>
          <w:p w14:paraId="4864C17F" w14:textId="77777777" w:rsidR="00E74613" w:rsidRPr="00F60B5C" w:rsidRDefault="00E74613" w:rsidP="00E74613">
            <w:pPr>
              <w:autoSpaceDE w:val="0"/>
              <w:autoSpaceDN w:val="0"/>
              <w:adjustRightInd w:val="0"/>
              <w:spacing w:before="120" w:after="0" w:line="240" w:lineRule="auto"/>
              <w:ind w:left="169"/>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Tél. 015 28 90 90</w:t>
            </w:r>
          </w:p>
          <w:p w14:paraId="5C60086A" w14:textId="77777777" w:rsidR="00E74613" w:rsidRPr="00F60B5C" w:rsidRDefault="00E74613" w:rsidP="00E74613">
            <w:pPr>
              <w:widowControl w:val="0"/>
              <w:spacing w:after="0" w:line="240" w:lineRule="auto"/>
              <w:ind w:left="169"/>
              <w:rPr>
                <w:rFonts w:ascii="Tahoma" w:hAnsi="Tahoma" w:cs="Tahoma"/>
                <w:color w:val="000000"/>
                <w:sz w:val="18"/>
                <w:szCs w:val="18"/>
              </w:rPr>
            </w:pPr>
            <w:r w:rsidRPr="00F60B5C">
              <w:rPr>
                <w:rFonts w:ascii="Tahoma" w:eastAsia="Tahoma" w:hAnsi="Tahoma"/>
                <w:color w:val="404042"/>
                <w:spacing w:val="6"/>
                <w:sz w:val="20"/>
                <w:szCs w:val="20"/>
                <w:lang w:val="fr-FR"/>
              </w:rPr>
              <w:t>Fax 015 20 96 66</w:t>
            </w:r>
          </w:p>
          <w:p w14:paraId="6B2FBE32" w14:textId="77777777" w:rsidR="00E74613" w:rsidRPr="00F60B5C" w:rsidRDefault="00F40897" w:rsidP="00E74613">
            <w:pPr>
              <w:spacing w:before="120" w:after="0" w:line="200" w:lineRule="exact"/>
              <w:ind w:left="169"/>
              <w:textAlignment w:val="baseline"/>
              <w:rPr>
                <w:rFonts w:ascii="Tahoma" w:eastAsia="Tahoma" w:hAnsi="Tahoma" w:cs="Tahoma"/>
                <w:color w:val="5B9BD5"/>
                <w:spacing w:val="2"/>
                <w:sz w:val="20"/>
                <w:szCs w:val="20"/>
                <w:u w:val="single"/>
                <w:lang w:val="fr-FR"/>
              </w:rPr>
            </w:pPr>
            <w:hyperlink r:id="rId15" w:history="1">
              <w:r w:rsidR="00E74613" w:rsidRPr="00F60B5C">
                <w:rPr>
                  <w:rFonts w:ascii="Tahoma" w:eastAsia="Tahoma" w:hAnsi="Tahoma" w:cs="Tahoma"/>
                  <w:color w:val="5B9BD5"/>
                  <w:spacing w:val="2"/>
                  <w:sz w:val="20"/>
                  <w:szCs w:val="20"/>
                  <w:u w:val="single"/>
                  <w:lang w:val="fr-FR"/>
                </w:rPr>
                <w:t>info@vnz.be</w:t>
              </w:r>
            </w:hyperlink>
          </w:p>
          <w:p w14:paraId="21A06F63" w14:textId="77777777" w:rsidR="00E74613" w:rsidRPr="00F60B5C" w:rsidRDefault="00F40897" w:rsidP="00E74613">
            <w:pPr>
              <w:spacing w:after="0" w:line="200" w:lineRule="exact"/>
              <w:ind w:left="169"/>
              <w:textAlignment w:val="baseline"/>
              <w:rPr>
                <w:rFonts w:ascii="Tahoma" w:eastAsia="Tahoma" w:hAnsi="Tahoma" w:cs="Tahoma"/>
                <w:color w:val="5B9BD5"/>
                <w:spacing w:val="2"/>
                <w:sz w:val="20"/>
                <w:szCs w:val="20"/>
                <w:u w:val="single"/>
                <w:lang w:val="fr-FR"/>
              </w:rPr>
            </w:pPr>
            <w:hyperlink r:id="rId16" w:history="1">
              <w:r w:rsidR="00E74613" w:rsidRPr="00F60B5C">
                <w:rPr>
                  <w:rFonts w:ascii="Tahoma" w:eastAsia="Tahoma" w:hAnsi="Tahoma" w:cs="Tahoma"/>
                  <w:color w:val="5B9BD5"/>
                  <w:spacing w:val="2"/>
                  <w:sz w:val="20"/>
                  <w:szCs w:val="20"/>
                  <w:u w:val="single"/>
                  <w:lang w:val="fr-FR"/>
                </w:rPr>
                <w:t>www.vnz.be</w:t>
              </w:r>
            </w:hyperlink>
          </w:p>
          <w:p w14:paraId="22DE001C" w14:textId="77777777" w:rsidR="00E74613" w:rsidRPr="00F60B5C" w:rsidRDefault="00E74613" w:rsidP="00CC52BB">
            <w:pPr>
              <w:widowControl w:val="0"/>
              <w:spacing w:after="0" w:line="240" w:lineRule="auto"/>
              <w:rPr>
                <w:rFonts w:ascii="News Gothic Std" w:hAnsi="News Gothic Std"/>
                <w:color w:val="000000"/>
              </w:rPr>
            </w:pPr>
          </w:p>
        </w:tc>
        <w:tc>
          <w:tcPr>
            <w:tcW w:w="3042" w:type="dxa"/>
          </w:tcPr>
          <w:p w14:paraId="39B6EF2A" w14:textId="77777777" w:rsidR="00E74613" w:rsidRPr="00F60B5C" w:rsidRDefault="00E74613" w:rsidP="00CC52BB">
            <w:pPr>
              <w:widowControl w:val="0"/>
              <w:spacing w:after="0" w:line="240" w:lineRule="auto"/>
              <w:rPr>
                <w:rFonts w:ascii="Tahoma" w:eastAsia="Tahoma" w:hAnsi="Tahoma"/>
                <w:bCs/>
                <w:color w:val="919194"/>
                <w:spacing w:val="-12"/>
              </w:rPr>
            </w:pPr>
            <w:r w:rsidRPr="00F60B5C">
              <w:rPr>
                <w:rFonts w:ascii="Tahoma" w:eastAsia="Tahoma" w:hAnsi="Tahoma"/>
                <w:bCs/>
                <w:color w:val="919194"/>
                <w:spacing w:val="-12"/>
              </w:rPr>
              <w:t>La Mutualité Neutre</w:t>
            </w:r>
          </w:p>
          <w:p w14:paraId="3A01F28E" w14:textId="77777777" w:rsidR="00E74613" w:rsidRPr="00F60B5C" w:rsidRDefault="00E74613" w:rsidP="00E74613">
            <w:pPr>
              <w:autoSpaceDE w:val="0"/>
              <w:autoSpaceDN w:val="0"/>
              <w:adjustRightInd w:val="0"/>
              <w:spacing w:before="120" w:after="0" w:line="240" w:lineRule="auto"/>
              <w:rPr>
                <w:rFonts w:ascii="Tahoma" w:eastAsia="Tahoma" w:hAnsi="Tahoma"/>
                <w:color w:val="404042"/>
                <w:spacing w:val="6"/>
                <w:sz w:val="20"/>
                <w:szCs w:val="20"/>
              </w:rPr>
            </w:pPr>
            <w:r w:rsidRPr="00F60B5C">
              <w:rPr>
                <w:rFonts w:ascii="Tahoma" w:eastAsia="Tahoma" w:hAnsi="Tahoma"/>
                <w:color w:val="404042"/>
                <w:spacing w:val="6"/>
                <w:sz w:val="20"/>
                <w:szCs w:val="20"/>
              </w:rPr>
              <w:t>rue des Dames Blanches 24</w:t>
            </w:r>
          </w:p>
          <w:p w14:paraId="77C2F252" w14:textId="77777777" w:rsidR="00E74613" w:rsidRPr="00F60B5C" w:rsidRDefault="00E74613" w:rsidP="00E74613">
            <w:pPr>
              <w:autoSpaceDE w:val="0"/>
              <w:autoSpaceDN w:val="0"/>
              <w:adjustRightInd w:val="0"/>
              <w:spacing w:after="0" w:line="240" w:lineRule="auto"/>
              <w:rPr>
                <w:rFonts w:ascii="Tahoma" w:eastAsia="Tahoma" w:hAnsi="Tahoma"/>
                <w:color w:val="404042"/>
                <w:spacing w:val="6"/>
                <w:sz w:val="20"/>
                <w:szCs w:val="20"/>
              </w:rPr>
            </w:pPr>
            <w:r w:rsidRPr="00F60B5C">
              <w:rPr>
                <w:rFonts w:ascii="Tahoma" w:eastAsia="Tahoma" w:hAnsi="Tahoma"/>
                <w:color w:val="404042"/>
                <w:spacing w:val="6"/>
                <w:sz w:val="20"/>
                <w:szCs w:val="20"/>
              </w:rPr>
              <w:t>5000 Namur</w:t>
            </w:r>
          </w:p>
          <w:p w14:paraId="0CD73199" w14:textId="77777777" w:rsidR="00E74613" w:rsidRPr="00F60B5C" w:rsidRDefault="00E74613" w:rsidP="00E74613">
            <w:pPr>
              <w:autoSpaceDE w:val="0"/>
              <w:autoSpaceDN w:val="0"/>
              <w:adjustRightInd w:val="0"/>
              <w:spacing w:after="0" w:line="240" w:lineRule="auto"/>
              <w:rPr>
                <w:rFonts w:ascii="Tahoma" w:eastAsia="Tahoma" w:hAnsi="Tahoma"/>
                <w:color w:val="404042"/>
                <w:spacing w:val="6"/>
                <w:sz w:val="20"/>
                <w:szCs w:val="20"/>
              </w:rPr>
            </w:pPr>
            <w:r w:rsidRPr="00F60B5C">
              <w:rPr>
                <w:rFonts w:ascii="Tahoma" w:eastAsia="Tahoma" w:hAnsi="Tahoma"/>
                <w:color w:val="404042"/>
                <w:spacing w:val="6"/>
                <w:sz w:val="20"/>
                <w:szCs w:val="20"/>
              </w:rPr>
              <w:t>Tél. 081 25 07 60</w:t>
            </w:r>
          </w:p>
          <w:p w14:paraId="36966D29" w14:textId="77777777" w:rsidR="00E74613" w:rsidRPr="00F60B5C" w:rsidRDefault="00E74613" w:rsidP="00E74613">
            <w:pPr>
              <w:widowControl w:val="0"/>
              <w:spacing w:before="120" w:after="0" w:line="240" w:lineRule="auto"/>
              <w:rPr>
                <w:rFonts w:ascii="Tahoma" w:eastAsia="Tahoma" w:hAnsi="Tahoma" w:cs="Tahoma"/>
                <w:color w:val="5B9BD5"/>
                <w:spacing w:val="2"/>
                <w:sz w:val="20"/>
                <w:szCs w:val="20"/>
                <w:u w:val="single"/>
                <w:lang w:val="fr-FR"/>
              </w:rPr>
            </w:pPr>
            <w:r w:rsidRPr="00F60B5C">
              <w:rPr>
                <w:rFonts w:ascii="Tahoma" w:eastAsia="Tahoma" w:hAnsi="Tahoma" w:cs="Tahoma"/>
                <w:color w:val="5B9BD5"/>
                <w:spacing w:val="2"/>
                <w:sz w:val="20"/>
                <w:szCs w:val="20"/>
                <w:u w:val="single"/>
                <w:lang w:val="fr-FR"/>
              </w:rPr>
              <w:t>info@lamn.be</w:t>
            </w:r>
          </w:p>
          <w:p w14:paraId="43E688AC" w14:textId="77777777" w:rsidR="00E74613" w:rsidRPr="00F60B5C" w:rsidRDefault="00E74613" w:rsidP="00E74613">
            <w:pPr>
              <w:widowControl w:val="0"/>
              <w:spacing w:after="0" w:line="240" w:lineRule="auto"/>
              <w:rPr>
                <w:rFonts w:ascii="Tahoma" w:eastAsia="Tahoma" w:hAnsi="Tahoma" w:cs="Tahoma"/>
                <w:color w:val="5B9BD5"/>
                <w:spacing w:val="2"/>
                <w:sz w:val="20"/>
                <w:szCs w:val="20"/>
                <w:u w:val="single"/>
                <w:lang w:val="fr-FR"/>
              </w:rPr>
            </w:pPr>
            <w:r w:rsidRPr="00F60B5C">
              <w:rPr>
                <w:rFonts w:ascii="Tahoma" w:eastAsia="Tahoma" w:hAnsi="Tahoma" w:cs="Tahoma"/>
                <w:color w:val="5B9BD5"/>
                <w:spacing w:val="2"/>
                <w:sz w:val="20"/>
                <w:szCs w:val="20"/>
                <w:u w:val="single"/>
                <w:lang w:val="fr-FR"/>
              </w:rPr>
              <w:t>www.lamn.be</w:t>
            </w:r>
          </w:p>
        </w:tc>
      </w:tr>
      <w:tr w:rsidR="00B9731E" w:rsidRPr="00F60B5C" w14:paraId="1582644C" w14:textId="77777777" w:rsidTr="00CC52BB">
        <w:tc>
          <w:tcPr>
            <w:tcW w:w="4961" w:type="dxa"/>
            <w:shd w:val="clear" w:color="auto" w:fill="auto"/>
          </w:tcPr>
          <w:p w14:paraId="2FE25776" w14:textId="243EF8B1" w:rsidR="00B9731E" w:rsidRPr="00F60B5C" w:rsidRDefault="00B9731E" w:rsidP="00CC52BB">
            <w:pPr>
              <w:widowControl w:val="0"/>
              <w:spacing w:before="560" w:after="320" w:line="240" w:lineRule="auto"/>
              <w:ind w:left="169"/>
              <w:rPr>
                <w:rFonts w:ascii="News Gothic Std" w:hAnsi="News Gothic Std"/>
                <w:b/>
                <w:noProof/>
                <w:color w:val="000000"/>
              </w:rPr>
            </w:pPr>
            <w:r w:rsidRPr="00F60B5C">
              <w:br w:type="page"/>
            </w:r>
            <w:r w:rsidR="003479F5" w:rsidRPr="00F60B5C">
              <w:rPr>
                <w:rFonts w:ascii="News Gothic Std" w:hAnsi="News Gothic Std"/>
                <w:b/>
                <w:noProof/>
                <w:color w:val="000000"/>
              </w:rPr>
              <w:drawing>
                <wp:inline distT="0" distB="0" distL="0" distR="0" wp14:anchorId="1521A06E" wp14:editId="4A3D11F5">
                  <wp:extent cx="1859280" cy="57150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59280" cy="571500"/>
                          </a:xfrm>
                          <a:prstGeom prst="rect">
                            <a:avLst/>
                          </a:prstGeom>
                          <a:noFill/>
                          <a:ln>
                            <a:noFill/>
                          </a:ln>
                        </pic:spPr>
                      </pic:pic>
                    </a:graphicData>
                  </a:graphic>
                </wp:inline>
              </w:drawing>
            </w:r>
          </w:p>
          <w:p w14:paraId="19421985" w14:textId="77777777" w:rsidR="00CC52BB" w:rsidRPr="00F60B5C" w:rsidRDefault="00CC52BB" w:rsidP="00CC52BB">
            <w:pPr>
              <w:widowControl w:val="0"/>
              <w:spacing w:before="120" w:after="120" w:line="240" w:lineRule="auto"/>
              <w:ind w:left="169"/>
              <w:rPr>
                <w:rFonts w:ascii="News Gothic Std" w:hAnsi="News Gothic Std"/>
                <w:color w:val="000000"/>
              </w:rPr>
            </w:pPr>
            <w:r w:rsidRPr="00F60B5C">
              <w:rPr>
                <w:rFonts w:ascii="Arial Narrow" w:eastAsia="Arial Narrow" w:hAnsi="Arial Narrow"/>
                <w:b/>
                <w:color w:val="000000"/>
                <w:spacing w:val="-1"/>
                <w:sz w:val="32"/>
                <w:szCs w:val="32"/>
                <w:lang w:val="fr-FR"/>
              </w:rPr>
              <w:t>228</w:t>
            </w:r>
          </w:p>
        </w:tc>
        <w:tc>
          <w:tcPr>
            <w:tcW w:w="4643" w:type="dxa"/>
            <w:gridSpan w:val="2"/>
            <w:shd w:val="clear" w:color="auto" w:fill="auto"/>
          </w:tcPr>
          <w:p w14:paraId="17D9BA04" w14:textId="35F736B7" w:rsidR="00B9731E" w:rsidRPr="00F60B5C" w:rsidRDefault="003479F5" w:rsidP="00CC52BB">
            <w:pPr>
              <w:widowControl w:val="0"/>
              <w:spacing w:after="120" w:line="240" w:lineRule="auto"/>
              <w:rPr>
                <w:noProof/>
              </w:rPr>
            </w:pPr>
            <w:r w:rsidRPr="00F60B5C">
              <w:rPr>
                <w:noProof/>
              </w:rPr>
              <w:drawing>
                <wp:inline distT="0" distB="0" distL="0" distR="0" wp14:anchorId="46144C97" wp14:editId="34E450A9">
                  <wp:extent cx="2293620" cy="104394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93620" cy="1043940"/>
                          </a:xfrm>
                          <a:prstGeom prst="rect">
                            <a:avLst/>
                          </a:prstGeom>
                          <a:noFill/>
                          <a:ln>
                            <a:noFill/>
                          </a:ln>
                        </pic:spPr>
                      </pic:pic>
                    </a:graphicData>
                  </a:graphic>
                </wp:inline>
              </w:drawing>
            </w:r>
          </w:p>
          <w:p w14:paraId="16C1F5DC" w14:textId="77777777" w:rsidR="00CC52BB" w:rsidRPr="00F60B5C" w:rsidRDefault="00CC52BB" w:rsidP="009628EA">
            <w:pPr>
              <w:widowControl w:val="0"/>
              <w:spacing w:after="0" w:line="240" w:lineRule="auto"/>
              <w:ind w:left="34"/>
              <w:rPr>
                <w:rFonts w:ascii="Arial Narrow" w:eastAsia="Arial Narrow" w:hAnsi="Arial Narrow"/>
                <w:b/>
                <w:color w:val="000000"/>
                <w:spacing w:val="-1"/>
                <w:sz w:val="32"/>
                <w:szCs w:val="32"/>
                <w:lang w:val="fr-FR"/>
              </w:rPr>
            </w:pPr>
            <w:r w:rsidRPr="00F60B5C">
              <w:rPr>
                <w:rFonts w:ascii="Arial Narrow" w:eastAsia="Arial Narrow" w:hAnsi="Arial Narrow"/>
                <w:b/>
                <w:color w:val="000000"/>
                <w:spacing w:val="-1"/>
                <w:sz w:val="32"/>
                <w:szCs w:val="32"/>
                <w:lang w:val="fr-FR"/>
              </w:rPr>
              <w:t>235</w:t>
            </w:r>
          </w:p>
        </w:tc>
        <w:tc>
          <w:tcPr>
            <w:tcW w:w="4643" w:type="dxa"/>
            <w:shd w:val="clear" w:color="auto" w:fill="auto"/>
          </w:tcPr>
          <w:p w14:paraId="2A01BA90" w14:textId="77777777" w:rsidR="00B9731E" w:rsidRPr="00F60B5C" w:rsidRDefault="00B9731E" w:rsidP="00B9731E">
            <w:pPr>
              <w:widowControl w:val="0"/>
              <w:spacing w:after="0" w:line="240" w:lineRule="auto"/>
              <w:rPr>
                <w:rFonts w:ascii="News Gothic Std" w:hAnsi="News Gothic Std"/>
                <w:b/>
                <w:color w:val="1F497D"/>
                <w:sz w:val="24"/>
                <w:szCs w:val="24"/>
              </w:rPr>
            </w:pPr>
          </w:p>
        </w:tc>
        <w:tc>
          <w:tcPr>
            <w:tcW w:w="4643" w:type="dxa"/>
            <w:shd w:val="clear" w:color="auto" w:fill="auto"/>
          </w:tcPr>
          <w:p w14:paraId="1F5EDE49" w14:textId="77777777" w:rsidR="00B9731E" w:rsidRPr="00F60B5C" w:rsidRDefault="00B9731E" w:rsidP="00B9731E">
            <w:pPr>
              <w:widowControl w:val="0"/>
              <w:spacing w:after="0" w:line="240" w:lineRule="auto"/>
              <w:rPr>
                <w:rFonts w:ascii="News Gothic Std" w:hAnsi="News Gothic Std"/>
                <w:b/>
                <w:color w:val="1F497D"/>
                <w:sz w:val="24"/>
                <w:szCs w:val="24"/>
              </w:rPr>
            </w:pPr>
          </w:p>
        </w:tc>
      </w:tr>
      <w:tr w:rsidR="00B9731E" w:rsidRPr="00BE13AF" w14:paraId="1D061781" w14:textId="77777777" w:rsidTr="00CC52BB">
        <w:tc>
          <w:tcPr>
            <w:tcW w:w="4961" w:type="dxa"/>
            <w:shd w:val="clear" w:color="auto" w:fill="auto"/>
          </w:tcPr>
          <w:p w14:paraId="464E7FEA" w14:textId="77777777" w:rsidR="00B9731E" w:rsidRPr="00F60B5C" w:rsidRDefault="00B9731E" w:rsidP="00CC52BB">
            <w:pPr>
              <w:autoSpaceDE w:val="0"/>
              <w:autoSpaceDN w:val="0"/>
              <w:adjustRightInd w:val="0"/>
              <w:spacing w:after="0" w:line="240" w:lineRule="auto"/>
              <w:ind w:left="169"/>
              <w:rPr>
                <w:rFonts w:ascii="Tahoma" w:eastAsia="Tahoma" w:hAnsi="Tahoma"/>
                <w:bCs/>
                <w:color w:val="919194"/>
                <w:spacing w:val="-12"/>
              </w:rPr>
            </w:pPr>
            <w:r w:rsidRPr="00F60B5C">
              <w:rPr>
                <w:rFonts w:ascii="Tahoma" w:eastAsia="Tahoma" w:hAnsi="Tahoma"/>
                <w:bCs/>
                <w:color w:val="919194"/>
                <w:spacing w:val="-12"/>
              </w:rPr>
              <w:t>Mutualia -</w:t>
            </w:r>
            <w:r w:rsidR="006B77DF" w:rsidRPr="00F60B5C">
              <w:rPr>
                <w:rFonts w:ascii="Tahoma" w:eastAsia="Tahoma" w:hAnsi="Tahoma"/>
                <w:bCs/>
                <w:color w:val="919194"/>
                <w:spacing w:val="-12"/>
              </w:rPr>
              <w:t xml:space="preserve"> </w:t>
            </w:r>
            <w:r w:rsidRPr="00F60B5C">
              <w:rPr>
                <w:rFonts w:ascii="Tahoma" w:eastAsia="Tahoma" w:hAnsi="Tahoma"/>
                <w:bCs/>
                <w:color w:val="919194"/>
                <w:spacing w:val="-12"/>
              </w:rPr>
              <w:t>Mutualité Neutre</w:t>
            </w:r>
          </w:p>
          <w:p w14:paraId="4C8E18B6" w14:textId="77777777" w:rsidR="006B77DF" w:rsidRPr="00F60B5C" w:rsidRDefault="006B77DF" w:rsidP="00CC52BB">
            <w:pPr>
              <w:widowControl w:val="0"/>
              <w:spacing w:before="360" w:after="0" w:line="240" w:lineRule="auto"/>
              <w:ind w:left="169"/>
              <w:rPr>
                <w:rFonts w:ascii="Tahoma" w:eastAsia="Tahoma" w:hAnsi="Tahoma"/>
                <w:b/>
                <w:bCs/>
                <w:color w:val="404042"/>
                <w:spacing w:val="6"/>
                <w:sz w:val="20"/>
                <w:szCs w:val="20"/>
                <w:lang w:val="fr-FR"/>
              </w:rPr>
            </w:pPr>
            <w:r w:rsidRPr="00F60B5C">
              <w:rPr>
                <w:rFonts w:ascii="Tahoma" w:eastAsia="Tahoma" w:hAnsi="Tahoma"/>
                <w:b/>
                <w:bCs/>
                <w:color w:val="404042"/>
                <w:spacing w:val="6"/>
                <w:sz w:val="20"/>
                <w:szCs w:val="20"/>
                <w:lang w:val="fr-FR"/>
              </w:rPr>
              <w:t>Siège social</w:t>
            </w:r>
          </w:p>
          <w:p w14:paraId="0256DCC1" w14:textId="77777777" w:rsidR="006B77DF" w:rsidRPr="00F60B5C" w:rsidRDefault="00312384" w:rsidP="00CC52BB">
            <w:pPr>
              <w:widowControl w:val="0"/>
              <w:spacing w:after="0" w:line="240" w:lineRule="auto"/>
              <w:ind w:left="169"/>
              <w:rPr>
                <w:rFonts w:ascii="Tahoma" w:eastAsia="Tahoma" w:hAnsi="Tahoma"/>
                <w:color w:val="404042"/>
                <w:spacing w:val="6"/>
                <w:sz w:val="20"/>
                <w:szCs w:val="20"/>
              </w:rPr>
            </w:pPr>
            <w:r w:rsidRPr="00F60B5C">
              <w:rPr>
                <w:rFonts w:ascii="Tahoma" w:eastAsia="Tahoma" w:hAnsi="Tahoma"/>
                <w:color w:val="404042"/>
                <w:spacing w:val="6"/>
                <w:sz w:val="20"/>
                <w:szCs w:val="20"/>
              </w:rPr>
              <w:t>b</w:t>
            </w:r>
            <w:r w:rsidR="006B77DF" w:rsidRPr="00F60B5C">
              <w:rPr>
                <w:rFonts w:ascii="Tahoma" w:eastAsia="Tahoma" w:hAnsi="Tahoma"/>
                <w:color w:val="404042"/>
                <w:spacing w:val="6"/>
                <w:sz w:val="20"/>
                <w:szCs w:val="20"/>
              </w:rPr>
              <w:t>oulevard Brand Whitlock 87/93</w:t>
            </w:r>
          </w:p>
          <w:p w14:paraId="595F9B66" w14:textId="77777777" w:rsidR="006B77DF" w:rsidRPr="00F60B5C" w:rsidRDefault="006B77DF" w:rsidP="00CC52BB">
            <w:pPr>
              <w:widowControl w:val="0"/>
              <w:spacing w:after="0" w:line="240" w:lineRule="auto"/>
              <w:ind w:left="169"/>
              <w:rPr>
                <w:rFonts w:ascii="Tahoma" w:eastAsia="Tahoma" w:hAnsi="Tahoma"/>
                <w:color w:val="404042"/>
                <w:spacing w:val="6"/>
                <w:sz w:val="20"/>
                <w:szCs w:val="20"/>
              </w:rPr>
            </w:pPr>
            <w:r w:rsidRPr="00F60B5C">
              <w:rPr>
                <w:rFonts w:ascii="Tahoma" w:eastAsia="Tahoma" w:hAnsi="Tahoma"/>
                <w:color w:val="404042"/>
                <w:spacing w:val="6"/>
                <w:sz w:val="20"/>
                <w:szCs w:val="20"/>
              </w:rPr>
              <w:t>bte 4</w:t>
            </w:r>
          </w:p>
          <w:p w14:paraId="43D9763E" w14:textId="77777777" w:rsidR="006B77DF" w:rsidRPr="00F60B5C" w:rsidRDefault="006B77DF" w:rsidP="00CC52BB">
            <w:pPr>
              <w:widowControl w:val="0"/>
              <w:spacing w:after="0" w:line="240" w:lineRule="auto"/>
              <w:ind w:left="169"/>
              <w:rPr>
                <w:rFonts w:ascii="Tahoma" w:eastAsia="Tahoma" w:hAnsi="Tahoma"/>
                <w:color w:val="404042"/>
                <w:spacing w:val="6"/>
                <w:sz w:val="20"/>
                <w:szCs w:val="20"/>
              </w:rPr>
            </w:pPr>
            <w:r w:rsidRPr="00F60B5C">
              <w:rPr>
                <w:rFonts w:ascii="Tahoma" w:eastAsia="Tahoma" w:hAnsi="Tahoma"/>
                <w:color w:val="404042"/>
                <w:spacing w:val="6"/>
                <w:sz w:val="20"/>
                <w:szCs w:val="20"/>
              </w:rPr>
              <w:t>1200 Woluwe-Saint-Lambert</w:t>
            </w:r>
          </w:p>
          <w:p w14:paraId="0899FF5E" w14:textId="77777777" w:rsidR="006B77DF" w:rsidRPr="00F60B5C" w:rsidRDefault="006B77DF" w:rsidP="00CC52BB">
            <w:pPr>
              <w:widowControl w:val="0"/>
              <w:spacing w:after="0" w:line="240" w:lineRule="auto"/>
              <w:ind w:left="169"/>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Tél. 02 733 97 40</w:t>
            </w:r>
          </w:p>
          <w:p w14:paraId="16E680A2" w14:textId="77777777" w:rsidR="006B77DF" w:rsidRPr="00F60B5C" w:rsidRDefault="006B77DF" w:rsidP="00CC52BB">
            <w:pPr>
              <w:widowControl w:val="0"/>
              <w:spacing w:before="240" w:after="0" w:line="240" w:lineRule="auto"/>
              <w:ind w:left="169"/>
              <w:rPr>
                <w:rFonts w:ascii="Tahoma" w:eastAsia="Tahoma" w:hAnsi="Tahoma"/>
                <w:b/>
                <w:bCs/>
                <w:color w:val="404042"/>
                <w:spacing w:val="6"/>
                <w:sz w:val="20"/>
                <w:szCs w:val="20"/>
                <w:lang w:val="fr-FR"/>
              </w:rPr>
            </w:pPr>
            <w:r w:rsidRPr="00F60B5C">
              <w:rPr>
                <w:rFonts w:ascii="Tahoma" w:eastAsia="Tahoma" w:hAnsi="Tahoma"/>
                <w:b/>
                <w:bCs/>
                <w:color w:val="404042"/>
                <w:spacing w:val="6"/>
                <w:sz w:val="20"/>
                <w:szCs w:val="20"/>
                <w:lang w:val="fr-FR"/>
              </w:rPr>
              <w:t>Siège administratif</w:t>
            </w:r>
          </w:p>
          <w:p w14:paraId="23E18545" w14:textId="77777777" w:rsidR="00B9731E" w:rsidRPr="00F60B5C" w:rsidRDefault="00B9731E" w:rsidP="00CC52BB">
            <w:pPr>
              <w:widowControl w:val="0"/>
              <w:spacing w:after="0" w:line="240" w:lineRule="auto"/>
              <w:ind w:left="169"/>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Place Verte 41</w:t>
            </w:r>
          </w:p>
          <w:p w14:paraId="1DC2674F" w14:textId="77777777" w:rsidR="00B9731E" w:rsidRPr="00F60B5C" w:rsidRDefault="00B9731E" w:rsidP="00CC52BB">
            <w:pPr>
              <w:widowControl w:val="0"/>
              <w:spacing w:after="0" w:line="240" w:lineRule="auto"/>
              <w:ind w:left="169"/>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4800 Verviers</w:t>
            </w:r>
          </w:p>
          <w:p w14:paraId="460200DD" w14:textId="77777777" w:rsidR="00B9731E" w:rsidRPr="00F60B5C" w:rsidRDefault="00B9731E" w:rsidP="00CC52BB">
            <w:pPr>
              <w:widowControl w:val="0"/>
              <w:spacing w:after="0" w:line="240" w:lineRule="auto"/>
              <w:ind w:left="169"/>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Tél. 087 31 34 45</w:t>
            </w:r>
          </w:p>
          <w:p w14:paraId="55E7FCD8" w14:textId="77777777" w:rsidR="00B9731E" w:rsidRPr="00F60B5C" w:rsidRDefault="00B9731E" w:rsidP="00CC52BB">
            <w:pPr>
              <w:widowControl w:val="0"/>
              <w:spacing w:before="120" w:after="0" w:line="240" w:lineRule="auto"/>
              <w:ind w:left="169"/>
              <w:rPr>
                <w:rFonts w:ascii="Tahoma" w:eastAsia="Tahoma" w:hAnsi="Tahoma" w:cs="Tahoma"/>
                <w:color w:val="5B9BD5"/>
                <w:spacing w:val="2"/>
                <w:sz w:val="20"/>
                <w:szCs w:val="20"/>
                <w:u w:val="single"/>
                <w:lang w:val="fr-FR"/>
              </w:rPr>
            </w:pPr>
            <w:r w:rsidRPr="00F60B5C">
              <w:rPr>
                <w:rFonts w:ascii="Tahoma" w:eastAsia="Tahoma" w:hAnsi="Tahoma" w:cs="Tahoma"/>
                <w:color w:val="5B9BD5"/>
                <w:spacing w:val="2"/>
                <w:sz w:val="20"/>
                <w:szCs w:val="20"/>
                <w:u w:val="single"/>
                <w:lang w:val="fr-FR"/>
              </w:rPr>
              <w:t>info@mutualia.be</w:t>
            </w:r>
          </w:p>
          <w:p w14:paraId="3FDBCD26" w14:textId="77777777" w:rsidR="00B9731E" w:rsidRPr="00F60B5C" w:rsidRDefault="00B9731E" w:rsidP="00CC52BB">
            <w:pPr>
              <w:widowControl w:val="0"/>
              <w:spacing w:after="0" w:line="240" w:lineRule="auto"/>
              <w:ind w:left="169"/>
              <w:rPr>
                <w:rFonts w:ascii="News Gothic Std" w:hAnsi="News Gothic Std"/>
                <w:b/>
                <w:sz w:val="20"/>
              </w:rPr>
            </w:pPr>
            <w:r w:rsidRPr="00F60B5C">
              <w:rPr>
                <w:rFonts w:ascii="Tahoma" w:eastAsia="Tahoma" w:hAnsi="Tahoma" w:cs="Tahoma"/>
                <w:color w:val="5B9BD5"/>
                <w:spacing w:val="2"/>
                <w:sz w:val="20"/>
                <w:szCs w:val="20"/>
                <w:u w:val="single"/>
                <w:lang w:val="fr-FR"/>
              </w:rPr>
              <w:t>www.mutualia.be</w:t>
            </w:r>
          </w:p>
        </w:tc>
        <w:tc>
          <w:tcPr>
            <w:tcW w:w="4643" w:type="dxa"/>
            <w:gridSpan w:val="2"/>
            <w:shd w:val="clear" w:color="auto" w:fill="auto"/>
          </w:tcPr>
          <w:p w14:paraId="6E5A0D1C" w14:textId="77777777" w:rsidR="005C6139" w:rsidRPr="00F60B5C" w:rsidRDefault="005C6139" w:rsidP="009628EA">
            <w:pPr>
              <w:spacing w:after="0" w:line="221" w:lineRule="exact"/>
              <w:ind w:left="33"/>
              <w:textAlignment w:val="baseline"/>
              <w:rPr>
                <w:rFonts w:ascii="Tahoma" w:eastAsia="Tahoma" w:hAnsi="Tahoma"/>
                <w:bCs/>
                <w:color w:val="919194"/>
                <w:spacing w:val="-12"/>
                <w:lang w:val="nl-NL"/>
              </w:rPr>
            </w:pPr>
            <w:r w:rsidRPr="00F60B5C">
              <w:rPr>
                <w:rFonts w:ascii="Tahoma" w:eastAsia="Tahoma" w:hAnsi="Tahoma"/>
                <w:bCs/>
                <w:color w:val="919194"/>
                <w:spacing w:val="-12"/>
                <w:lang w:val="nl-NL"/>
              </w:rPr>
              <w:t>Neutraal Ziekenfonds</w:t>
            </w:r>
          </w:p>
          <w:p w14:paraId="0FB5D101" w14:textId="77777777" w:rsidR="005C6139" w:rsidRPr="00F60B5C" w:rsidRDefault="005C6139" w:rsidP="009628EA">
            <w:pPr>
              <w:spacing w:after="0" w:line="221" w:lineRule="exact"/>
              <w:ind w:left="33"/>
              <w:textAlignment w:val="baseline"/>
              <w:rPr>
                <w:rFonts w:ascii="Tahoma" w:eastAsia="Tahoma" w:hAnsi="Tahoma"/>
                <w:bCs/>
                <w:color w:val="919194"/>
                <w:spacing w:val="-12"/>
                <w:lang w:val="nl-NL"/>
              </w:rPr>
            </w:pPr>
            <w:r w:rsidRPr="00F60B5C">
              <w:rPr>
                <w:rFonts w:ascii="Tahoma" w:eastAsia="Tahoma" w:hAnsi="Tahoma"/>
                <w:bCs/>
                <w:color w:val="919194"/>
                <w:spacing w:val="-12"/>
                <w:lang w:val="nl-NL"/>
              </w:rPr>
              <w:t>Vlaanderen</w:t>
            </w:r>
          </w:p>
          <w:p w14:paraId="4D1FC125" w14:textId="77777777" w:rsidR="005C6139" w:rsidRPr="00F60B5C" w:rsidRDefault="005C6139" w:rsidP="009628EA">
            <w:pPr>
              <w:spacing w:before="120" w:line="221" w:lineRule="exact"/>
              <w:ind w:left="33"/>
              <w:textAlignment w:val="baseline"/>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 xml:space="preserve">Statieplein 12 </w:t>
            </w:r>
            <w:r w:rsidRPr="00F60B5C">
              <w:rPr>
                <w:rFonts w:ascii="Tahoma" w:eastAsia="Tahoma" w:hAnsi="Tahoma"/>
                <w:color w:val="404042"/>
                <w:spacing w:val="6"/>
                <w:sz w:val="20"/>
                <w:szCs w:val="20"/>
                <w:lang w:val="nl-NL"/>
              </w:rPr>
              <w:br/>
              <w:t>9300 Aalst</w:t>
            </w:r>
          </w:p>
          <w:p w14:paraId="5641819B" w14:textId="77777777" w:rsidR="005C6139" w:rsidRPr="00F60B5C" w:rsidRDefault="005C6139" w:rsidP="009628EA">
            <w:pPr>
              <w:spacing w:before="101" w:line="221" w:lineRule="exact"/>
              <w:ind w:left="33"/>
              <w:textAlignment w:val="baseline"/>
              <w:rPr>
                <w:rFonts w:ascii="Tahoma" w:eastAsia="Tahoma" w:hAnsi="Tahoma"/>
                <w:color w:val="404042"/>
                <w:spacing w:val="6"/>
                <w:sz w:val="20"/>
                <w:szCs w:val="20"/>
                <w:lang w:val="nl-NL"/>
              </w:rPr>
            </w:pPr>
            <w:r w:rsidRPr="00F60B5C">
              <w:rPr>
                <w:rFonts w:ascii="Tahoma" w:eastAsia="Tahoma" w:hAnsi="Tahoma"/>
                <w:color w:val="404042"/>
                <w:spacing w:val="6"/>
                <w:sz w:val="20"/>
                <w:szCs w:val="20"/>
                <w:lang w:val="nl-NL"/>
              </w:rPr>
              <w:t xml:space="preserve">Tél. 053 76 99 99 </w:t>
            </w:r>
            <w:r w:rsidRPr="00F60B5C">
              <w:rPr>
                <w:rFonts w:ascii="Tahoma" w:eastAsia="Tahoma" w:hAnsi="Tahoma"/>
                <w:color w:val="404042"/>
                <w:spacing w:val="6"/>
                <w:sz w:val="20"/>
                <w:szCs w:val="20"/>
                <w:lang w:val="nl-NL"/>
              </w:rPr>
              <w:br/>
              <w:t>Fax 053 77 09 02</w:t>
            </w:r>
          </w:p>
          <w:p w14:paraId="2A15F6FE" w14:textId="77777777" w:rsidR="005C6139" w:rsidRPr="00F60B5C" w:rsidRDefault="00F40897" w:rsidP="009628EA">
            <w:pPr>
              <w:widowControl w:val="0"/>
              <w:spacing w:after="0" w:line="240" w:lineRule="auto"/>
              <w:ind w:left="33"/>
              <w:rPr>
                <w:rFonts w:ascii="Tahoma" w:eastAsia="Tahoma" w:hAnsi="Tahoma" w:cs="Tahoma"/>
                <w:color w:val="5B9BD5"/>
                <w:spacing w:val="2"/>
                <w:sz w:val="20"/>
                <w:szCs w:val="20"/>
                <w:u w:val="single"/>
                <w:lang w:val="nl-NL"/>
              </w:rPr>
            </w:pPr>
            <w:hyperlink r:id="rId19" w:history="1">
              <w:r w:rsidR="00956D07" w:rsidRPr="00F60B5C">
                <w:rPr>
                  <w:rStyle w:val="Hyperlink"/>
                  <w:rFonts w:ascii="Tahoma" w:eastAsia="Tahoma" w:hAnsi="Tahoma" w:cs="Tahoma"/>
                  <w:spacing w:val="2"/>
                  <w:sz w:val="20"/>
                  <w:szCs w:val="20"/>
                  <w:lang w:val="nl-NL"/>
                </w:rPr>
                <w:t>info@nzvl.be</w:t>
              </w:r>
            </w:hyperlink>
            <w:r w:rsidR="005C6139" w:rsidRPr="00F60B5C">
              <w:rPr>
                <w:rFonts w:ascii="Tahoma" w:eastAsia="Tahoma" w:hAnsi="Tahoma" w:cs="Tahoma"/>
                <w:color w:val="5B9BD5"/>
                <w:spacing w:val="2"/>
                <w:sz w:val="20"/>
                <w:szCs w:val="20"/>
                <w:u w:val="single"/>
                <w:lang w:val="nl-NL"/>
              </w:rPr>
              <w:t xml:space="preserve"> </w:t>
            </w:r>
          </w:p>
          <w:p w14:paraId="27B14664" w14:textId="77777777" w:rsidR="00B9731E" w:rsidRPr="00F60B5C" w:rsidRDefault="00F40897" w:rsidP="009628EA">
            <w:pPr>
              <w:widowControl w:val="0"/>
              <w:spacing w:after="0" w:line="240" w:lineRule="auto"/>
              <w:ind w:left="33"/>
              <w:rPr>
                <w:rFonts w:ascii="News Gothic Std" w:hAnsi="News Gothic Std"/>
                <w:b/>
                <w:sz w:val="20"/>
                <w:lang w:val="nl-NL"/>
              </w:rPr>
            </w:pPr>
            <w:hyperlink r:id="rId20">
              <w:r w:rsidR="005C6139" w:rsidRPr="00F60B5C">
                <w:rPr>
                  <w:rFonts w:ascii="Tahoma" w:eastAsia="Tahoma" w:hAnsi="Tahoma" w:cs="Tahoma"/>
                  <w:color w:val="5B9BD5"/>
                  <w:spacing w:val="2"/>
                  <w:sz w:val="20"/>
                  <w:szCs w:val="20"/>
                  <w:u w:val="single"/>
                  <w:lang w:val="nl-NL"/>
                </w:rPr>
                <w:t>www.nzvl.be</w:t>
              </w:r>
            </w:hyperlink>
          </w:p>
        </w:tc>
        <w:tc>
          <w:tcPr>
            <w:tcW w:w="4643" w:type="dxa"/>
            <w:shd w:val="clear" w:color="auto" w:fill="auto"/>
          </w:tcPr>
          <w:p w14:paraId="56E6352E" w14:textId="77777777" w:rsidR="00B9731E" w:rsidRPr="00F60B5C" w:rsidRDefault="00B9731E" w:rsidP="00B9731E">
            <w:pPr>
              <w:widowControl w:val="0"/>
              <w:spacing w:after="0" w:line="240" w:lineRule="auto"/>
              <w:rPr>
                <w:rFonts w:ascii="News Gothic Std" w:hAnsi="News Gothic Std"/>
                <w:b/>
                <w:color w:val="1F497D"/>
                <w:sz w:val="24"/>
                <w:szCs w:val="24"/>
                <w:lang w:val="nl-NL"/>
              </w:rPr>
            </w:pPr>
          </w:p>
        </w:tc>
        <w:tc>
          <w:tcPr>
            <w:tcW w:w="4643" w:type="dxa"/>
            <w:shd w:val="clear" w:color="auto" w:fill="auto"/>
          </w:tcPr>
          <w:p w14:paraId="58931128" w14:textId="77777777" w:rsidR="00B9731E" w:rsidRPr="00F60B5C" w:rsidRDefault="00B9731E" w:rsidP="00B9731E">
            <w:pPr>
              <w:widowControl w:val="0"/>
              <w:spacing w:after="0" w:line="240" w:lineRule="auto"/>
              <w:rPr>
                <w:rFonts w:ascii="News Gothic Std" w:hAnsi="News Gothic Std"/>
                <w:b/>
                <w:color w:val="1F497D"/>
                <w:sz w:val="24"/>
                <w:szCs w:val="24"/>
                <w:lang w:val="nl-NL"/>
              </w:rPr>
            </w:pPr>
          </w:p>
        </w:tc>
      </w:tr>
    </w:tbl>
    <w:p w14:paraId="0DC07FE4" w14:textId="77777777" w:rsidR="00B9731E" w:rsidRPr="00F60B5C" w:rsidRDefault="00B9731E" w:rsidP="006411FB">
      <w:pPr>
        <w:widowControl w:val="0"/>
        <w:spacing w:after="0" w:line="240" w:lineRule="auto"/>
        <w:rPr>
          <w:rFonts w:ascii="News Gothic Std" w:hAnsi="News Gothic Std"/>
          <w:b/>
          <w:color w:val="1F497D"/>
          <w:sz w:val="24"/>
          <w:szCs w:val="24"/>
          <w:lang w:val="nl-NL"/>
        </w:rPr>
      </w:pPr>
    </w:p>
    <w:p w14:paraId="2CF70101" w14:textId="77777777" w:rsidR="00B9731E" w:rsidRPr="00F60B5C" w:rsidRDefault="00B9731E" w:rsidP="006411FB">
      <w:pPr>
        <w:widowControl w:val="0"/>
        <w:spacing w:after="0" w:line="240" w:lineRule="auto"/>
        <w:rPr>
          <w:rFonts w:ascii="News Gothic Std" w:hAnsi="News Gothic Std"/>
          <w:b/>
          <w:color w:val="1F497D"/>
          <w:sz w:val="24"/>
          <w:szCs w:val="24"/>
          <w:lang w:val="nl-NL"/>
        </w:rPr>
      </w:pPr>
    </w:p>
    <w:p w14:paraId="1AEE5F87" w14:textId="77777777" w:rsidR="009A3D47" w:rsidRPr="00F60B5C" w:rsidRDefault="00035ECE" w:rsidP="00EF3636">
      <w:pPr>
        <w:pStyle w:val="Titre2"/>
      </w:pPr>
      <w:r w:rsidRPr="00F60B5C">
        <w:t>Partenaires</w:t>
      </w:r>
    </w:p>
    <w:p w14:paraId="45D3818E" w14:textId="77777777" w:rsidR="009A3D47" w:rsidRPr="00F60B5C" w:rsidRDefault="009A3D47" w:rsidP="006411FB">
      <w:pPr>
        <w:widowControl w:val="0"/>
        <w:spacing w:after="0" w:line="240" w:lineRule="auto"/>
        <w:rPr>
          <w:rFonts w:ascii="News Gothic Std" w:hAnsi="News Gothic Std"/>
        </w:rPr>
      </w:pPr>
    </w:p>
    <w:p w14:paraId="5E1DF150" w14:textId="77777777" w:rsidR="009A3D47" w:rsidRPr="00F60B5C" w:rsidRDefault="00D33D1B" w:rsidP="006411FB">
      <w:pPr>
        <w:widowControl w:val="0"/>
        <w:spacing w:after="0" w:line="240" w:lineRule="auto"/>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Union Nationale des Mutualités Neutres</w:t>
      </w:r>
    </w:p>
    <w:p w14:paraId="3DBF63E7" w14:textId="77777777" w:rsidR="00D33D1B" w:rsidRPr="00F60B5C" w:rsidRDefault="00D33D1B" w:rsidP="006411FB">
      <w:pPr>
        <w:widowControl w:val="0"/>
        <w:spacing w:after="0" w:line="240" w:lineRule="auto"/>
        <w:rPr>
          <w:rFonts w:ascii="News Gothic Std" w:hAnsi="News Gothic Std"/>
          <w:color w:val="000000"/>
        </w:rPr>
      </w:pPr>
    </w:p>
    <w:p w14:paraId="72686696" w14:textId="77777777" w:rsidR="00D33D1B" w:rsidRPr="00F60B5C" w:rsidRDefault="00D33D1B" w:rsidP="000675B1">
      <w:pPr>
        <w:spacing w:line="290" w:lineRule="exact"/>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L'Union Nationale des Mutualités Neutres regroupe </w:t>
      </w:r>
      <w:r w:rsidR="008A166D" w:rsidRPr="00F60B5C">
        <w:rPr>
          <w:rFonts w:ascii="Tahoma" w:eastAsia="Tahoma" w:hAnsi="Tahoma"/>
          <w:spacing w:val="6"/>
          <w:sz w:val="20"/>
          <w:szCs w:val="20"/>
          <w:lang w:val="fr-FR"/>
        </w:rPr>
        <w:t>4</w:t>
      </w:r>
      <w:r w:rsidRPr="00F60B5C">
        <w:rPr>
          <w:rFonts w:ascii="Tahoma" w:eastAsia="Tahoma" w:hAnsi="Tahoma"/>
          <w:spacing w:val="6"/>
          <w:sz w:val="20"/>
          <w:szCs w:val="20"/>
          <w:lang w:val="fr-FR"/>
        </w:rPr>
        <w:t xml:space="preserve"> mutualités</w:t>
      </w:r>
      <w:r w:rsidRPr="00F60B5C">
        <w:rPr>
          <w:rFonts w:ascii="Tahoma" w:eastAsia="Tahoma" w:hAnsi="Tahoma"/>
          <w:color w:val="404042"/>
          <w:spacing w:val="6"/>
          <w:sz w:val="20"/>
          <w:szCs w:val="20"/>
          <w:lang w:val="fr-FR"/>
        </w:rPr>
        <w:t xml:space="preserve"> neutres réparties sur l'ensemble du territoire national. Elle se caractérise par sa liberté d'action en dehors de toute contrainte politique et philosophique ou religieuse. Les mutualités neutres gèrent l'assurance obligatoire mais offrent également des services complémentaires performants.</w:t>
      </w:r>
    </w:p>
    <w:p w14:paraId="2A34883F" w14:textId="1B7A970E" w:rsidR="00D33D1B" w:rsidRPr="00F60B5C" w:rsidRDefault="003479F5" w:rsidP="00D33D1B">
      <w:pPr>
        <w:spacing w:line="290" w:lineRule="exact"/>
        <w:textAlignment w:val="baseline"/>
        <w:rPr>
          <w:noProof/>
        </w:rPr>
      </w:pPr>
      <w:r w:rsidRPr="00F60B5C">
        <w:rPr>
          <w:noProof/>
        </w:rPr>
        <mc:AlternateContent>
          <mc:Choice Requires="wps">
            <w:drawing>
              <wp:anchor distT="0" distB="0" distL="114300" distR="114300" simplePos="0" relativeHeight="251656704" behindDoc="0" locked="0" layoutInCell="1" allowOverlap="1" wp14:anchorId="17652AF8" wp14:editId="24D1B0DB">
                <wp:simplePos x="0" y="0"/>
                <wp:positionH relativeFrom="column">
                  <wp:posOffset>-100330</wp:posOffset>
                </wp:positionH>
                <wp:positionV relativeFrom="paragraph">
                  <wp:posOffset>121285</wp:posOffset>
                </wp:positionV>
                <wp:extent cx="3779520" cy="647700"/>
                <wp:effectExtent l="9525" t="12065" r="11430" b="6985"/>
                <wp:wrapNone/>
                <wp:docPr id="50731695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9520" cy="647700"/>
                        </a:xfrm>
                        <a:prstGeom prst="rect">
                          <a:avLst/>
                        </a:prstGeom>
                        <a:solidFill>
                          <a:srgbClr val="FFFFFF"/>
                        </a:solidFill>
                        <a:ln w="9525">
                          <a:solidFill>
                            <a:srgbClr val="FFFFFF"/>
                          </a:solidFill>
                          <a:miter lim="800000"/>
                          <a:headEnd/>
                          <a:tailEnd/>
                        </a:ln>
                      </wps:spPr>
                      <wps:txbx>
                        <w:txbxContent>
                          <w:p w14:paraId="450AA294" w14:textId="30D772EA" w:rsidR="001C7CB3" w:rsidRDefault="003479F5">
                            <w:r w:rsidRPr="000368D0">
                              <w:rPr>
                                <w:noProof/>
                              </w:rPr>
                              <w:drawing>
                                <wp:inline distT="0" distB="0" distL="0" distR="0" wp14:anchorId="13CB1247" wp14:editId="6CC73209">
                                  <wp:extent cx="3459480" cy="525780"/>
                                  <wp:effectExtent l="0" t="0" r="0" b="0"/>
                                  <wp:docPr id="834852325" name="Picture 74" descr="A picture containing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 picture containing meter&#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59480" cy="5257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52AF8" id="_x0000_t202" coordsize="21600,21600" o:spt="202" path="m,l,21600r21600,l21600,xe">
                <v:stroke joinstyle="miter"/>
                <v:path gradientshapeok="t" o:connecttype="rect"/>
              </v:shapetype>
              <v:shape id="Text Box 4" o:spid="_x0000_s1026" type="#_x0000_t202" style="position:absolute;margin-left:-7.9pt;margin-top:9.55pt;width:297.6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" strokecolor="white">
                <v:textbox>
                  <w:txbxContent>
                    <w:p w14:paraId="450AA294" w14:textId="30D772EA" w:rsidR="001C7CB3" w:rsidRDefault="003479F5">
                      <w:r w:rsidRPr="000368D0">
                        <w:rPr>
                          <w:noProof/>
                        </w:rPr>
                        <w:drawing>
                          <wp:inline distT="0" distB="0" distL="0" distR="0" wp14:anchorId="13CB1247" wp14:editId="6CC73209">
                            <wp:extent cx="3459480" cy="525780"/>
                            <wp:effectExtent l="0" t="0" r="0" b="0"/>
                            <wp:docPr id="834852325" name="Picture 74" descr="A picture containing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 picture containing met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59480" cy="525780"/>
                                    </a:xfrm>
                                    <a:prstGeom prst="rect">
                                      <a:avLst/>
                                    </a:prstGeom>
                                    <a:noFill/>
                                    <a:ln>
                                      <a:noFill/>
                                    </a:ln>
                                  </pic:spPr>
                                </pic:pic>
                              </a:graphicData>
                            </a:graphic>
                          </wp:inline>
                        </w:drawing>
                      </w:r>
                    </w:p>
                  </w:txbxContent>
                </v:textbox>
              </v:shape>
            </w:pict>
          </mc:Fallback>
        </mc:AlternateContent>
      </w:r>
    </w:p>
    <w:p w14:paraId="3C5BA730" w14:textId="77777777" w:rsidR="00D33D1B" w:rsidRPr="00F60B5C" w:rsidRDefault="00D33D1B" w:rsidP="00D33D1B">
      <w:pPr>
        <w:spacing w:line="290" w:lineRule="exact"/>
        <w:textAlignment w:val="baseline"/>
        <w:rPr>
          <w:rFonts w:ascii="Tahoma" w:eastAsia="Tahoma" w:hAnsi="Tahoma"/>
          <w:color w:val="404042"/>
          <w:spacing w:val="6"/>
          <w:sz w:val="20"/>
          <w:szCs w:val="20"/>
          <w:lang w:val="fr-FR"/>
        </w:rPr>
      </w:pPr>
    </w:p>
    <w:p w14:paraId="2329AF29" w14:textId="77777777" w:rsidR="001C7CB3" w:rsidRPr="00F60B5C" w:rsidRDefault="001C7CB3" w:rsidP="00D33D1B">
      <w:pPr>
        <w:spacing w:after="0" w:line="290" w:lineRule="exact"/>
        <w:textAlignment w:val="baseline"/>
        <w:rPr>
          <w:rFonts w:ascii="Tahoma" w:eastAsia="Tahoma" w:hAnsi="Tahoma"/>
          <w:color w:val="404042"/>
          <w:spacing w:val="6"/>
          <w:sz w:val="20"/>
          <w:szCs w:val="20"/>
          <w:lang w:val="fr-FR"/>
        </w:rPr>
      </w:pPr>
    </w:p>
    <w:p w14:paraId="11317FC1" w14:textId="77777777" w:rsidR="00D33D1B" w:rsidRPr="00F60B5C" w:rsidRDefault="00D33D1B" w:rsidP="00D33D1B">
      <w:pPr>
        <w:spacing w:after="0" w:line="290" w:lineRule="exact"/>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chaussée de Charleroi 145</w:t>
      </w:r>
    </w:p>
    <w:p w14:paraId="32FECA02" w14:textId="77777777" w:rsidR="00D33D1B" w:rsidRPr="00F60B5C" w:rsidRDefault="00D33D1B" w:rsidP="00D33D1B">
      <w:pPr>
        <w:spacing w:after="0" w:line="290" w:lineRule="exact"/>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1060 Bruxelles</w:t>
      </w:r>
    </w:p>
    <w:p w14:paraId="73987FB9" w14:textId="77777777" w:rsidR="00D33D1B" w:rsidRPr="00F60B5C" w:rsidRDefault="00D33D1B" w:rsidP="00621EEB">
      <w:pPr>
        <w:spacing w:before="120" w:after="0" w:line="290" w:lineRule="exact"/>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Tél. 02 538 83 00</w:t>
      </w:r>
    </w:p>
    <w:p w14:paraId="3C68C39C" w14:textId="77777777" w:rsidR="00D33D1B" w:rsidRPr="00F60B5C" w:rsidRDefault="00D33D1B" w:rsidP="00D33D1B">
      <w:pPr>
        <w:spacing w:after="0" w:line="290" w:lineRule="exact"/>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Fax 02 538 50 18</w:t>
      </w:r>
    </w:p>
    <w:p w14:paraId="1A2504A0" w14:textId="77777777" w:rsidR="00D33D1B" w:rsidRPr="00F60B5C" w:rsidRDefault="00F40897" w:rsidP="00621EEB">
      <w:pPr>
        <w:spacing w:before="120" w:after="0" w:line="290" w:lineRule="exact"/>
        <w:textAlignment w:val="baseline"/>
        <w:rPr>
          <w:rFonts w:ascii="Tahoma" w:eastAsia="Tahoma" w:hAnsi="Tahoma" w:cs="Tahoma"/>
          <w:color w:val="5B9BD5"/>
          <w:spacing w:val="2"/>
          <w:sz w:val="20"/>
          <w:szCs w:val="20"/>
          <w:u w:val="single"/>
          <w:lang w:val="fr-FR"/>
        </w:rPr>
      </w:pPr>
      <w:hyperlink r:id="rId23" w:history="1">
        <w:r w:rsidR="00D33D1B" w:rsidRPr="00F60B5C">
          <w:rPr>
            <w:rFonts w:ascii="Tahoma" w:eastAsia="Tahoma" w:hAnsi="Tahoma" w:cs="Tahoma"/>
            <w:color w:val="5B9BD5"/>
            <w:spacing w:val="2"/>
            <w:sz w:val="20"/>
            <w:szCs w:val="20"/>
            <w:u w:val="single"/>
            <w:lang w:val="fr-FR"/>
          </w:rPr>
          <w:t>info@unmn.be</w:t>
        </w:r>
      </w:hyperlink>
    </w:p>
    <w:p w14:paraId="192F3682" w14:textId="77777777" w:rsidR="00B97EA3" w:rsidRPr="00F60B5C" w:rsidRDefault="00F40897" w:rsidP="006411FB">
      <w:pPr>
        <w:widowControl w:val="0"/>
        <w:spacing w:after="0" w:line="240" w:lineRule="auto"/>
        <w:rPr>
          <w:rFonts w:ascii="News Gothic Std" w:hAnsi="News Gothic Std"/>
          <w:color w:val="000000"/>
        </w:rPr>
      </w:pPr>
      <w:hyperlink r:id="rId24" w:history="1">
        <w:r w:rsidR="00D33D1B" w:rsidRPr="00F60B5C">
          <w:rPr>
            <w:rFonts w:ascii="Tahoma" w:eastAsia="Tahoma" w:hAnsi="Tahoma" w:cs="Tahoma"/>
            <w:color w:val="5B9BD5"/>
            <w:spacing w:val="2"/>
            <w:sz w:val="20"/>
            <w:szCs w:val="20"/>
            <w:u w:val="single"/>
            <w:lang w:val="fr-FR"/>
          </w:rPr>
          <w:t>www.mutualites-neutres.be</w:t>
        </w:r>
      </w:hyperlink>
    </w:p>
    <w:p w14:paraId="434ADE89" w14:textId="2A46C44C" w:rsidR="00350175" w:rsidRPr="00F60B5C" w:rsidRDefault="00D33D1B" w:rsidP="00350175">
      <w:pPr>
        <w:spacing w:line="290" w:lineRule="exact"/>
        <w:textAlignment w:val="baseline"/>
        <w:rPr>
          <w:rFonts w:ascii="Arial" w:eastAsia="Arial" w:hAnsi="Arial"/>
          <w:b/>
          <w:i/>
          <w:color w:val="000000"/>
          <w:spacing w:val="-7"/>
          <w:sz w:val="23"/>
          <w:lang w:val="fr-FR"/>
        </w:rPr>
      </w:pPr>
      <w:r w:rsidRPr="00F60B5C">
        <w:rPr>
          <w:rFonts w:ascii="News Gothic Std" w:hAnsi="News Gothic Std"/>
          <w:b/>
          <w:color w:val="000000"/>
        </w:rPr>
        <w:br w:type="page"/>
      </w:r>
      <w:r w:rsidR="003479F5" w:rsidRPr="00F60B5C">
        <w:rPr>
          <w:rFonts w:ascii="Times New Roman" w:eastAsia="Times New Roman" w:hAnsi="Times New Roman"/>
          <w:b/>
          <w:i/>
          <w:noProof/>
          <w:color w:val="000000"/>
          <w:spacing w:val="-5"/>
          <w:sz w:val="28"/>
          <w:szCs w:val="28"/>
          <w:lang w:val="fr-FR"/>
        </w:rPr>
        <mc:AlternateContent>
          <mc:Choice Requires="wps">
            <w:drawing>
              <wp:anchor distT="0" distB="0" distL="0" distR="0" simplePos="0" relativeHeight="251657728" behindDoc="1" locked="0" layoutInCell="1" allowOverlap="1" wp14:anchorId="1F2E25A4" wp14:editId="41A9CDBE">
                <wp:simplePos x="0" y="0"/>
                <wp:positionH relativeFrom="page">
                  <wp:posOffset>4072255</wp:posOffset>
                </wp:positionH>
                <wp:positionV relativeFrom="page">
                  <wp:posOffset>810260</wp:posOffset>
                </wp:positionV>
                <wp:extent cx="2952115" cy="6235065"/>
                <wp:effectExtent l="0" t="635" r="0" b="3175"/>
                <wp:wrapSquare wrapText="bothSides"/>
                <wp:docPr id="61227327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115" cy="6235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06DC5" w14:textId="3ADECEF2" w:rsidR="00350175" w:rsidRDefault="003479F5" w:rsidP="00B56642">
                            <w:pPr>
                              <w:tabs>
                                <w:tab w:val="left" w:pos="426"/>
                              </w:tabs>
                              <w:ind w:firstLine="426"/>
                            </w:pPr>
                            <w:r w:rsidRPr="000D081D">
                              <w:rPr>
                                <w:noProof/>
                              </w:rPr>
                              <w:drawing>
                                <wp:inline distT="0" distB="0" distL="0" distR="0" wp14:anchorId="7088E3F7" wp14:editId="10E84D01">
                                  <wp:extent cx="2720340" cy="5760720"/>
                                  <wp:effectExtent l="0" t="0" r="0" b="0"/>
                                  <wp:docPr id="1694382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20340" cy="5760720"/>
                                          </a:xfrm>
                                          <a:prstGeom prst="rect">
                                            <a:avLst/>
                                          </a:prstGeom>
                                          <a:noFill/>
                                          <a:ln>
                                            <a:noFill/>
                                          </a:ln>
                                        </pic:spPr>
                                      </pic:pic>
                                    </a:graphicData>
                                  </a:graphic>
                                </wp:inline>
                              </w:drawing>
                            </w:r>
                          </w:p>
                          <w:p w14:paraId="722FD09E" w14:textId="77777777" w:rsidR="00350175" w:rsidRDefault="00350175" w:rsidP="00B56642">
                            <w:pPr>
                              <w:tabs>
                                <w:tab w:val="left" w:pos="426"/>
                              </w:tabs>
                              <w:ind w:firstLine="426"/>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2E25A4" id="_x0000_t202" coordsize="21600,21600" o:spt="202" path="m,l,21600r21600,l21600,xe">
                <v:stroke joinstyle="miter"/>
                <v:path gradientshapeok="t" o:connecttype="rect"/>
              </v:shapetype>
              <v:shape id="Text Box 5" o:spid="_x0000_s1027" type="#_x0000_t202" style="position:absolute;margin-left:320.65pt;margin-top:63.8pt;width:232.45pt;height:490.9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" filled="f" stroked="f">
                <v:textbox style="mso-fit-shape-to-text:t" inset="0,0,0,0">
                  <w:txbxContent>
                    <w:p w14:paraId="16706DC5" w14:textId="3ADECEF2" w:rsidR="00350175" w:rsidRDefault="003479F5" w:rsidP="00B56642">
                      <w:pPr>
                        <w:tabs>
                          <w:tab w:val="left" w:pos="426"/>
                        </w:tabs>
                        <w:ind w:firstLine="426"/>
                      </w:pPr>
                      <w:r w:rsidRPr="000D081D">
                        <w:rPr>
                          <w:noProof/>
                        </w:rPr>
                        <w:drawing>
                          <wp:inline distT="0" distB="0" distL="0" distR="0" wp14:anchorId="7088E3F7" wp14:editId="10E84D01">
                            <wp:extent cx="2720340" cy="5760720"/>
                            <wp:effectExtent l="0" t="0" r="0" b="0"/>
                            <wp:docPr id="1694382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20340" cy="5760720"/>
                                    </a:xfrm>
                                    <a:prstGeom prst="rect">
                                      <a:avLst/>
                                    </a:prstGeom>
                                    <a:noFill/>
                                    <a:ln>
                                      <a:noFill/>
                                    </a:ln>
                                  </pic:spPr>
                                </pic:pic>
                              </a:graphicData>
                            </a:graphic>
                          </wp:inline>
                        </w:drawing>
                      </w:r>
                    </w:p>
                    <w:p w14:paraId="722FD09E" w14:textId="77777777" w:rsidR="00350175" w:rsidRDefault="00350175" w:rsidP="00B56642">
                      <w:pPr>
                        <w:tabs>
                          <w:tab w:val="left" w:pos="426"/>
                        </w:tabs>
                        <w:ind w:firstLine="426"/>
                      </w:pPr>
                    </w:p>
                  </w:txbxContent>
                </v:textbox>
                <w10:wrap type="square" anchorx="page" anchory="page"/>
              </v:shape>
            </w:pict>
          </mc:Fallback>
        </mc:AlternateContent>
      </w:r>
      <w:r w:rsidR="003479F5" w:rsidRPr="00F60B5C">
        <w:rPr>
          <w:rFonts w:ascii="Times New Roman" w:eastAsia="Times New Roman" w:hAnsi="Times New Roman"/>
          <w:b/>
          <w:i/>
          <w:noProof/>
          <w:color w:val="000000"/>
          <w:spacing w:val="-5"/>
          <w:sz w:val="28"/>
          <w:szCs w:val="28"/>
          <w:lang w:val="fr-FR"/>
        </w:rPr>
        <mc:AlternateContent>
          <mc:Choice Requires="wps">
            <w:drawing>
              <wp:anchor distT="0" distB="0" distL="0" distR="0" simplePos="0" relativeHeight="251658752" behindDoc="1" locked="0" layoutInCell="1" allowOverlap="1" wp14:anchorId="4866CB3C" wp14:editId="2AC1F3C4">
                <wp:simplePos x="0" y="0"/>
                <wp:positionH relativeFrom="page">
                  <wp:posOffset>6927215</wp:posOffset>
                </wp:positionH>
                <wp:positionV relativeFrom="page">
                  <wp:posOffset>10100310</wp:posOffset>
                </wp:positionV>
                <wp:extent cx="194310" cy="179705"/>
                <wp:effectExtent l="2540" t="3810" r="3175" b="0"/>
                <wp:wrapSquare wrapText="bothSides"/>
                <wp:docPr id="174282357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DBAAB" w14:textId="77777777" w:rsidR="00350175" w:rsidRDefault="00350175" w:rsidP="00350175">
                            <w:pPr>
                              <w:spacing w:before="5" w:line="274" w:lineRule="exact"/>
                              <w:textAlignment w:val="baseline"/>
                              <w:rPr>
                                <w:rFonts w:ascii="Courier New" w:eastAsia="Courier New" w:hAnsi="Courier New"/>
                                <w:i/>
                                <w:color w:val="6D6E71"/>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6CB3C" id="Text Box 9" o:spid="_x0000_s1028" type="#_x0000_t202" style="position:absolute;margin-left:545.45pt;margin-top:795.3pt;width:15.3pt;height:14.1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" filled="f" stroked="f">
                <v:textbox inset="0,0,0,0">
                  <w:txbxContent>
                    <w:p w14:paraId="096DBAAB" w14:textId="77777777" w:rsidR="00350175" w:rsidRDefault="00350175" w:rsidP="00350175">
                      <w:pPr>
                        <w:spacing w:before="5" w:line="274" w:lineRule="exact"/>
                        <w:textAlignment w:val="baseline"/>
                        <w:rPr>
                          <w:rFonts w:ascii="Courier New" w:eastAsia="Courier New" w:hAnsi="Courier New"/>
                          <w:i/>
                          <w:color w:val="6D6E71"/>
                          <w:sz w:val="25"/>
                        </w:rPr>
                      </w:pPr>
                    </w:p>
                  </w:txbxContent>
                </v:textbox>
                <w10:wrap type="square" anchorx="page" anchory="page"/>
              </v:shape>
            </w:pict>
          </mc:Fallback>
        </mc:AlternateContent>
      </w:r>
      <w:r w:rsidR="00350175" w:rsidRPr="00F60B5C">
        <w:rPr>
          <w:rFonts w:ascii="Times New Roman" w:eastAsia="Times New Roman" w:hAnsi="Times New Roman"/>
          <w:b/>
          <w:i/>
          <w:color w:val="000000"/>
          <w:spacing w:val="-5"/>
          <w:sz w:val="28"/>
          <w:szCs w:val="28"/>
          <w:lang w:val="fr-FR"/>
        </w:rPr>
        <w:t>Mutualités Neutres Vacances</w:t>
      </w:r>
    </w:p>
    <w:p w14:paraId="2A480849" w14:textId="77777777" w:rsidR="006A7D5C" w:rsidRPr="00F60B5C" w:rsidRDefault="006A7D5C" w:rsidP="007B4CE4">
      <w:pPr>
        <w:autoSpaceDE w:val="0"/>
        <w:autoSpaceDN w:val="0"/>
        <w:adjustRightInd w:val="0"/>
        <w:spacing w:after="0" w:line="240" w:lineRule="auto"/>
        <w:jc w:val="both"/>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L’a.s.b.l. Mutualités Neutres Vacances (MN Vacances</w:t>
      </w:r>
    </w:p>
    <w:p w14:paraId="6AD147DE" w14:textId="441BC5EB" w:rsidR="00350175" w:rsidRPr="00F60B5C" w:rsidRDefault="006A7D5C" w:rsidP="007B4CE4">
      <w:pPr>
        <w:autoSpaceDE w:val="0"/>
        <w:autoSpaceDN w:val="0"/>
        <w:adjustRightInd w:val="0"/>
        <w:spacing w:after="0" w:line="240" w:lineRule="auto"/>
        <w:jc w:val="both"/>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ou MNV) est propriétaire du siège de l’Union</w:t>
      </w:r>
      <w:r w:rsidR="007B4CE4">
        <w:rPr>
          <w:rFonts w:ascii="Tahoma" w:eastAsia="Tahoma" w:hAnsi="Tahoma"/>
          <w:color w:val="404042"/>
          <w:spacing w:val="6"/>
          <w:sz w:val="20"/>
          <w:szCs w:val="20"/>
          <w:lang w:val="fr-FR"/>
        </w:rPr>
        <w:t xml:space="preserve"> </w:t>
      </w:r>
      <w:r w:rsidRPr="00F60B5C">
        <w:rPr>
          <w:rFonts w:ascii="Tahoma" w:eastAsia="Tahoma" w:hAnsi="Tahoma"/>
          <w:color w:val="404042"/>
          <w:spacing w:val="6"/>
          <w:sz w:val="20"/>
          <w:szCs w:val="20"/>
          <w:lang w:val="fr-FR"/>
        </w:rPr>
        <w:t>nationale des Mutualités Neutres, du domaine</w:t>
      </w:r>
      <w:r w:rsidR="007B4CE4">
        <w:rPr>
          <w:rFonts w:ascii="Tahoma" w:eastAsia="Tahoma" w:hAnsi="Tahoma"/>
          <w:color w:val="404042"/>
          <w:spacing w:val="6"/>
          <w:sz w:val="20"/>
          <w:szCs w:val="20"/>
          <w:lang w:val="fr-FR"/>
        </w:rPr>
        <w:t xml:space="preserve"> </w:t>
      </w:r>
      <w:r w:rsidRPr="00F60B5C">
        <w:rPr>
          <w:rFonts w:ascii="Tahoma" w:eastAsia="Tahoma" w:hAnsi="Tahoma"/>
          <w:color w:val="404042"/>
          <w:spacing w:val="6"/>
          <w:sz w:val="20"/>
          <w:szCs w:val="20"/>
          <w:lang w:val="fr-FR"/>
        </w:rPr>
        <w:t>de vacances Mont-des-Pins à Bomal, du domaine</w:t>
      </w:r>
      <w:r w:rsidR="007B4CE4">
        <w:rPr>
          <w:rFonts w:ascii="Tahoma" w:eastAsia="Tahoma" w:hAnsi="Tahoma"/>
          <w:color w:val="404042"/>
          <w:spacing w:val="6"/>
          <w:sz w:val="20"/>
          <w:szCs w:val="20"/>
          <w:lang w:val="fr-FR"/>
        </w:rPr>
        <w:t xml:space="preserve"> </w:t>
      </w:r>
      <w:r w:rsidRPr="00F60B5C">
        <w:rPr>
          <w:rFonts w:ascii="Tahoma" w:eastAsia="Tahoma" w:hAnsi="Tahoma"/>
          <w:color w:val="404042"/>
          <w:spacing w:val="6"/>
          <w:sz w:val="20"/>
          <w:szCs w:val="20"/>
          <w:lang w:val="fr-FR"/>
        </w:rPr>
        <w:t>de vacances Mont-des-Dunes à Oostduinkerke et du</w:t>
      </w:r>
      <w:r w:rsidR="007B4CE4">
        <w:rPr>
          <w:rFonts w:ascii="Tahoma" w:eastAsia="Tahoma" w:hAnsi="Tahoma"/>
          <w:color w:val="404042"/>
          <w:spacing w:val="6"/>
          <w:sz w:val="20"/>
          <w:szCs w:val="20"/>
          <w:lang w:val="fr-FR"/>
        </w:rPr>
        <w:t xml:space="preserve"> </w:t>
      </w:r>
      <w:r w:rsidRPr="00F60B5C">
        <w:rPr>
          <w:rFonts w:ascii="Tahoma" w:eastAsia="Tahoma" w:hAnsi="Tahoma"/>
          <w:color w:val="404042"/>
          <w:spacing w:val="6"/>
          <w:sz w:val="20"/>
          <w:szCs w:val="20"/>
          <w:lang w:val="fr-FR"/>
        </w:rPr>
        <w:t>gîte Mont-des-Dunes (dénomination qui regroupe</w:t>
      </w:r>
      <w:r w:rsidR="007B4CE4">
        <w:rPr>
          <w:rFonts w:ascii="Tahoma" w:eastAsia="Tahoma" w:hAnsi="Tahoma"/>
          <w:color w:val="404042"/>
          <w:spacing w:val="6"/>
          <w:sz w:val="20"/>
          <w:szCs w:val="20"/>
          <w:lang w:val="fr-FR"/>
        </w:rPr>
        <w:t xml:space="preserve"> </w:t>
      </w:r>
      <w:r w:rsidRPr="00F60B5C">
        <w:rPr>
          <w:rFonts w:ascii="Tahoma" w:eastAsia="Tahoma" w:hAnsi="Tahoma"/>
          <w:color w:val="404042"/>
          <w:spacing w:val="6"/>
          <w:sz w:val="20"/>
          <w:szCs w:val="20"/>
          <w:lang w:val="fr-FR"/>
        </w:rPr>
        <w:t>‘les bivouacs’ reconnus de type C ‘De Ark’, ‘De Sloep’ et ‘De Kajuit’, entités permettant de cuisiner soi-même) à Oostduinkerke</w:t>
      </w:r>
      <w:r w:rsidR="00350175" w:rsidRPr="00F60B5C">
        <w:rPr>
          <w:rFonts w:ascii="Tahoma" w:eastAsia="Tahoma" w:hAnsi="Tahoma"/>
          <w:color w:val="404042"/>
          <w:spacing w:val="6"/>
          <w:sz w:val="20"/>
          <w:szCs w:val="20"/>
          <w:lang w:val="fr-FR"/>
        </w:rPr>
        <w:t>.</w:t>
      </w:r>
    </w:p>
    <w:p w14:paraId="79BF0582" w14:textId="77777777" w:rsidR="00350175" w:rsidRPr="00F60B5C" w:rsidRDefault="00350175" w:rsidP="007B4CE4">
      <w:pPr>
        <w:spacing w:before="268" w:after="160" w:line="259" w:lineRule="exact"/>
        <w:ind w:right="142"/>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MN Vacances est également le service vacances coordinateur des Mutualités Neutres et a pour mission de rendre les vacances accessibles à tous, avec une attention particulière pour la suppression des obstacles aux vacances, avec des avantages et réductions supplémentaires pour les membres via :</w:t>
      </w:r>
    </w:p>
    <w:p w14:paraId="304341CA" w14:textId="77777777" w:rsidR="00350175" w:rsidRPr="00F60B5C" w:rsidRDefault="00350175" w:rsidP="007B4CE4">
      <w:pPr>
        <w:numPr>
          <w:ilvl w:val="0"/>
          <w:numId w:val="10"/>
        </w:numPr>
        <w:spacing w:before="106" w:after="0" w:line="259" w:lineRule="exact"/>
        <w:ind w:left="216" w:right="72" w:hanging="216"/>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 xml:space="preserve">MN </w:t>
      </w:r>
      <w:r w:rsidR="003709C9" w:rsidRPr="00F60B5C">
        <w:rPr>
          <w:rFonts w:ascii="Tahoma" w:eastAsia="Tahoma" w:hAnsi="Tahoma"/>
          <w:color w:val="404042"/>
          <w:spacing w:val="6"/>
          <w:sz w:val="20"/>
          <w:szCs w:val="20"/>
          <w:lang w:val="fr-FR"/>
        </w:rPr>
        <w:t>Belgique :</w:t>
      </w:r>
      <w:r w:rsidRPr="00F60B5C">
        <w:rPr>
          <w:rFonts w:ascii="Tahoma" w:eastAsia="Tahoma" w:hAnsi="Tahoma"/>
          <w:color w:val="404042"/>
          <w:spacing w:val="6"/>
          <w:sz w:val="20"/>
          <w:szCs w:val="20"/>
          <w:lang w:val="fr-FR"/>
        </w:rPr>
        <w:t xml:space="preserve"> des vacances en Belgique, dans nos propres domaines de vacances</w:t>
      </w:r>
    </w:p>
    <w:p w14:paraId="1F3FBC13" w14:textId="77777777" w:rsidR="00350175" w:rsidRPr="00F60B5C" w:rsidRDefault="00350175" w:rsidP="007B4CE4">
      <w:pPr>
        <w:numPr>
          <w:ilvl w:val="0"/>
          <w:numId w:val="10"/>
        </w:numPr>
        <w:spacing w:before="39" w:after="0" w:line="259" w:lineRule="exact"/>
        <w:ind w:left="216" w:right="432" w:hanging="216"/>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MN Voyages : des voyages via des partenaires commerciaux et socio-touristiques</w:t>
      </w:r>
    </w:p>
    <w:p w14:paraId="6B1EE8A3" w14:textId="77777777" w:rsidR="00350175" w:rsidRPr="00F60B5C" w:rsidRDefault="00350175" w:rsidP="007B4CE4">
      <w:pPr>
        <w:numPr>
          <w:ilvl w:val="0"/>
          <w:numId w:val="10"/>
        </w:numPr>
        <w:spacing w:before="43" w:after="0" w:line="259" w:lineRule="exact"/>
        <w:ind w:left="216" w:right="648" w:hanging="216"/>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MN+ : une offre de vacances et de voyages abordables pour divers groupes cibles</w:t>
      </w:r>
    </w:p>
    <w:p w14:paraId="1BCF96D9" w14:textId="77777777" w:rsidR="00350175" w:rsidRPr="00F60B5C" w:rsidRDefault="00350175" w:rsidP="007B4CE4">
      <w:pPr>
        <w:autoSpaceDE w:val="0"/>
        <w:autoSpaceDN w:val="0"/>
        <w:adjustRightInd w:val="0"/>
        <w:spacing w:after="0" w:line="240" w:lineRule="auto"/>
        <w:jc w:val="both"/>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En tant qu’organisation socio-touristique reconnue, MN Vacances</w:t>
      </w:r>
      <w:r w:rsidR="001057CE" w:rsidRPr="00F60B5C">
        <w:rPr>
          <w:rFonts w:ascii="Tahoma" w:eastAsia="Tahoma" w:hAnsi="Tahoma"/>
          <w:color w:val="404042"/>
          <w:spacing w:val="6"/>
          <w:sz w:val="20"/>
          <w:szCs w:val="20"/>
          <w:lang w:val="fr-FR"/>
        </w:rPr>
        <w:t xml:space="preserve"> </w:t>
      </w:r>
      <w:r w:rsidR="001057CE" w:rsidRPr="00F60B5C">
        <w:rPr>
          <w:rFonts w:ascii="Segoe UI" w:hAnsi="Segoe UI" w:cs="Segoe UI"/>
          <w:color w:val="3B3B3A"/>
          <w:sz w:val="19"/>
          <w:szCs w:val="19"/>
          <w:lang w:eastAsia="en-GB"/>
        </w:rPr>
        <w:t xml:space="preserve">MN </w:t>
      </w:r>
      <w:r w:rsidR="001057CE" w:rsidRPr="00F60B5C">
        <w:rPr>
          <w:rFonts w:ascii="Tahoma" w:eastAsia="Tahoma" w:hAnsi="Tahoma"/>
          <w:color w:val="404042"/>
          <w:spacing w:val="6"/>
          <w:sz w:val="20"/>
          <w:szCs w:val="20"/>
          <w:lang w:val="fr-FR"/>
        </w:rPr>
        <w:t>gère un helpdesk vacances téléphonique.</w:t>
      </w:r>
      <w:r w:rsidRPr="00F60B5C">
        <w:rPr>
          <w:rFonts w:ascii="Tahoma" w:eastAsia="Tahoma" w:hAnsi="Tahoma"/>
          <w:color w:val="404042"/>
          <w:spacing w:val="6"/>
          <w:sz w:val="20"/>
          <w:szCs w:val="20"/>
          <w:lang w:val="fr-FR"/>
        </w:rPr>
        <w:t xml:space="preserve"> Les membres ont la possibilité de chercher et de réserver des vacances d’après leur obstacle aux vacances (maladie chronique,</w:t>
      </w:r>
      <w:r w:rsidR="006B68DB" w:rsidRPr="00F60B5C">
        <w:rPr>
          <w:rFonts w:ascii="Tahoma" w:eastAsia="Tahoma" w:hAnsi="Tahoma"/>
          <w:color w:val="404042"/>
          <w:spacing w:val="6"/>
          <w:sz w:val="20"/>
          <w:szCs w:val="20"/>
          <w:lang w:val="fr-FR"/>
        </w:rPr>
        <w:t xml:space="preserve"> </w:t>
      </w:r>
      <w:r w:rsidRPr="00F60B5C">
        <w:rPr>
          <w:rFonts w:ascii="Tahoma" w:eastAsia="Tahoma" w:hAnsi="Tahoma"/>
          <w:color w:val="404042"/>
          <w:spacing w:val="6"/>
          <w:sz w:val="20"/>
          <w:szCs w:val="20"/>
          <w:lang w:val="fr-FR"/>
        </w:rPr>
        <w:t>handicap, budget) en appelant le numéro vacances gratuit 0800 95 180.</w:t>
      </w:r>
    </w:p>
    <w:p w14:paraId="05DAD063" w14:textId="77777777" w:rsidR="00350175" w:rsidRPr="00F60B5C" w:rsidRDefault="00350175" w:rsidP="007B4CE4">
      <w:pPr>
        <w:spacing w:before="264" w:line="256" w:lineRule="exact"/>
        <w:ind w:right="144"/>
        <w:jc w:val="both"/>
        <w:textAlignment w:val="baseline"/>
        <w:rPr>
          <w:rFonts w:ascii="Tahoma" w:eastAsia="Tahoma" w:hAnsi="Tahoma"/>
          <w:color w:val="404042"/>
          <w:spacing w:val="6"/>
          <w:sz w:val="20"/>
          <w:szCs w:val="20"/>
          <w:lang w:val="fr-FR"/>
        </w:rPr>
      </w:pPr>
      <w:r w:rsidRPr="00F60B5C">
        <w:rPr>
          <w:rFonts w:ascii="Tahoma" w:eastAsia="Tahoma" w:hAnsi="Tahoma"/>
          <w:color w:val="404042"/>
          <w:spacing w:val="6"/>
          <w:sz w:val="20"/>
          <w:szCs w:val="20"/>
          <w:lang w:val="fr-FR"/>
        </w:rPr>
        <w:t>MN Vacances organise des vacances et des voyages autour de 3 piliers : la santé, les prix abordables et l’assistance.</w:t>
      </w:r>
    </w:p>
    <w:p w14:paraId="156CFE82" w14:textId="575A1D1C" w:rsidR="00F04F0B" w:rsidRPr="00CD2255" w:rsidRDefault="00163734" w:rsidP="00F04F0B">
      <w:pPr>
        <w:spacing w:line="290" w:lineRule="exact"/>
        <w:textAlignment w:val="baseline"/>
        <w:rPr>
          <w:noProof/>
        </w:rPr>
      </w:pPr>
      <w:r w:rsidRPr="00F60B5C">
        <w:rPr>
          <w:rFonts w:ascii="News Gothic Std" w:hAnsi="News Gothic Std"/>
          <w:b/>
          <w:color w:val="000000"/>
        </w:rPr>
        <w:br w:type="page"/>
      </w:r>
    </w:p>
    <w:p w14:paraId="116C6D23" w14:textId="77777777" w:rsidR="00F04F0B" w:rsidRDefault="00F04F0B" w:rsidP="00F04F0B">
      <w:pPr>
        <w:widowControl w:val="0"/>
        <w:spacing w:after="0" w:line="240" w:lineRule="auto"/>
        <w:rPr>
          <w:noProof/>
        </w:rPr>
      </w:pPr>
      <w:r>
        <w:rPr>
          <w:noProof/>
        </w:rPr>
        <w:drawing>
          <wp:inline distT="0" distB="0" distL="0" distR="0" wp14:anchorId="1A77CA19" wp14:editId="0090DE3A">
            <wp:extent cx="5759450" cy="3819525"/>
            <wp:effectExtent l="0" t="0" r="0" b="9525"/>
            <wp:docPr id="184478790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787904" name="Picture 1" descr="A screenshot of a phone&#10;&#10;Description automatically generated"/>
                    <pic:cNvPicPr/>
                  </pic:nvPicPr>
                  <pic:blipFill>
                    <a:blip r:embed="rId26"/>
                    <a:stretch>
                      <a:fillRect/>
                    </a:stretch>
                  </pic:blipFill>
                  <pic:spPr>
                    <a:xfrm>
                      <a:off x="0" y="0"/>
                      <a:ext cx="5759450" cy="3819525"/>
                    </a:xfrm>
                    <a:prstGeom prst="rect">
                      <a:avLst/>
                    </a:prstGeom>
                  </pic:spPr>
                </pic:pic>
              </a:graphicData>
            </a:graphic>
          </wp:inline>
        </w:drawing>
      </w:r>
    </w:p>
    <w:p w14:paraId="07A39C21" w14:textId="77777777" w:rsidR="00F04F0B" w:rsidRDefault="00F04F0B" w:rsidP="00F04F0B">
      <w:pPr>
        <w:widowControl w:val="0"/>
        <w:spacing w:after="0" w:line="240" w:lineRule="auto"/>
        <w:rPr>
          <w:noProof/>
        </w:rPr>
      </w:pPr>
      <w:r>
        <w:rPr>
          <w:noProof/>
        </w:rPr>
        <w:drawing>
          <wp:inline distT="0" distB="0" distL="0" distR="0" wp14:anchorId="50AA12F0" wp14:editId="27A5600D">
            <wp:extent cx="2674620" cy="3444242"/>
            <wp:effectExtent l="0" t="0" r="0" b="3810"/>
            <wp:docPr id="1463429336"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429336" name="Picture 1" descr="A screenshot of a phone&#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2676414" cy="3446552"/>
                    </a:xfrm>
                    <a:prstGeom prst="rect">
                      <a:avLst/>
                    </a:prstGeom>
                  </pic:spPr>
                </pic:pic>
              </a:graphicData>
            </a:graphic>
          </wp:inline>
        </w:drawing>
      </w:r>
      <w:r>
        <w:rPr>
          <w:noProof/>
        </w:rPr>
        <w:t xml:space="preserve">         </w:t>
      </w:r>
      <w:r>
        <w:rPr>
          <w:noProof/>
        </w:rPr>
        <w:drawing>
          <wp:inline distT="0" distB="0" distL="0" distR="0" wp14:anchorId="0E629004" wp14:editId="763BB341">
            <wp:extent cx="2438400" cy="3406257"/>
            <wp:effectExtent l="0" t="0" r="0" b="3810"/>
            <wp:docPr id="592161888"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161888" name="Picture 1" descr="A screenshot of a phone&#10;&#10;Description automatically generated"/>
                    <pic:cNvPicPr/>
                  </pic:nvPicPr>
                  <pic:blipFill>
                    <a:blip r:embed="rId28"/>
                    <a:stretch>
                      <a:fillRect/>
                    </a:stretch>
                  </pic:blipFill>
                  <pic:spPr>
                    <a:xfrm>
                      <a:off x="0" y="0"/>
                      <a:ext cx="2443637" cy="3413573"/>
                    </a:xfrm>
                    <a:prstGeom prst="rect">
                      <a:avLst/>
                    </a:prstGeom>
                  </pic:spPr>
                </pic:pic>
              </a:graphicData>
            </a:graphic>
          </wp:inline>
        </w:drawing>
      </w:r>
      <w:r w:rsidRPr="00CD2255">
        <w:rPr>
          <w:noProof/>
        </w:rPr>
        <w:br w:type="page"/>
      </w:r>
    </w:p>
    <w:tbl>
      <w:tblPr>
        <w:tblW w:w="0" w:type="auto"/>
        <w:tblLook w:val="04A0" w:firstRow="1" w:lastRow="0" w:firstColumn="1" w:lastColumn="0" w:noHBand="0" w:noVBand="1"/>
      </w:tblPr>
      <w:tblGrid>
        <w:gridCol w:w="4926"/>
      </w:tblGrid>
      <w:tr w:rsidR="00F04F0B" w:rsidRPr="00CD2255" w14:paraId="57D2EEA3" w14:textId="77777777" w:rsidTr="00C365A6">
        <w:tc>
          <w:tcPr>
            <w:tcW w:w="4926" w:type="dxa"/>
            <w:shd w:val="clear" w:color="auto" w:fill="auto"/>
          </w:tcPr>
          <w:p w14:paraId="45AABA82" w14:textId="411D5520" w:rsidR="00F04F0B" w:rsidRPr="00CD2255" w:rsidRDefault="00F04F0B" w:rsidP="00C365A6">
            <w:pPr>
              <w:widowControl w:val="0"/>
              <w:spacing w:after="0" w:line="240" w:lineRule="auto"/>
              <w:rPr>
                <w:noProof/>
              </w:rPr>
            </w:pPr>
          </w:p>
          <w:p w14:paraId="41C1E9EA" w14:textId="77777777" w:rsidR="00F04F0B" w:rsidRPr="00CD2255" w:rsidRDefault="00F04F0B" w:rsidP="00C365A6">
            <w:pPr>
              <w:widowControl w:val="0"/>
              <w:spacing w:after="0" w:line="240" w:lineRule="auto"/>
              <w:rPr>
                <w:noProof/>
              </w:rPr>
            </w:pPr>
          </w:p>
          <w:p w14:paraId="473783EF" w14:textId="77777777" w:rsidR="00F04F0B" w:rsidRPr="00CD2255" w:rsidRDefault="00F04F0B" w:rsidP="00C365A6">
            <w:pPr>
              <w:widowControl w:val="0"/>
              <w:spacing w:after="0" w:line="240" w:lineRule="auto"/>
              <w:rPr>
                <w:noProof/>
              </w:rPr>
            </w:pPr>
          </w:p>
          <w:p w14:paraId="37CD3E11" w14:textId="7835A76E" w:rsidR="00F04F0B" w:rsidRPr="00CD2255" w:rsidRDefault="00F04F0B" w:rsidP="00C365A6">
            <w:pPr>
              <w:widowControl w:val="0"/>
              <w:spacing w:after="0" w:line="240" w:lineRule="auto"/>
              <w:rPr>
                <w:noProof/>
              </w:rPr>
            </w:pPr>
            <w:r>
              <w:rPr>
                <w:noProof/>
              </w:rPr>
              <w:drawing>
                <wp:inline distT="0" distB="0" distL="0" distR="0" wp14:anchorId="5219C299" wp14:editId="6D3A60F7">
                  <wp:extent cx="2988945" cy="6699885"/>
                  <wp:effectExtent l="0" t="0" r="1905" b="5715"/>
                  <wp:docPr id="2074656008"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56008" name="Picture 1" descr="A close-up of a document&#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2988945" cy="6699885"/>
                          </a:xfrm>
                          <a:prstGeom prst="rect">
                            <a:avLst/>
                          </a:prstGeom>
                        </pic:spPr>
                      </pic:pic>
                    </a:graphicData>
                  </a:graphic>
                </wp:inline>
              </w:drawing>
            </w:r>
          </w:p>
        </w:tc>
      </w:tr>
    </w:tbl>
    <w:p w14:paraId="4A6DB395" w14:textId="39F30883" w:rsidR="00163734" w:rsidRPr="00F60B5C" w:rsidRDefault="00163734" w:rsidP="00F04F0B">
      <w:pPr>
        <w:spacing w:line="324" w:lineRule="exact"/>
        <w:ind w:left="72"/>
        <w:textAlignment w:val="baseline"/>
        <w:rPr>
          <w:noProof/>
        </w:rPr>
      </w:pPr>
    </w:p>
    <w:p w14:paraId="6D8F3BB6" w14:textId="6F31972D" w:rsidR="00CB1779" w:rsidRPr="00F60B5C" w:rsidRDefault="00A461A6" w:rsidP="00CB1779">
      <w:pPr>
        <w:widowControl w:val="0"/>
        <w:spacing w:after="0" w:line="240" w:lineRule="auto"/>
        <w:rPr>
          <w:noProof/>
        </w:rPr>
      </w:pPr>
      <w:r w:rsidRPr="00F60B5C">
        <w:rPr>
          <w:noProof/>
        </w:rPr>
        <w:br w:type="page"/>
      </w:r>
    </w:p>
    <w:p w14:paraId="1A6EF809" w14:textId="284D6E72" w:rsidR="00F04F0B" w:rsidRPr="00CD2255" w:rsidRDefault="00B051E7" w:rsidP="00F04F0B">
      <w:pPr>
        <w:widowControl w:val="0"/>
        <w:spacing w:after="0" w:line="240" w:lineRule="auto"/>
        <w:rPr>
          <w:noProof/>
        </w:rPr>
      </w:pPr>
      <w:r>
        <w:rPr>
          <w:noProof/>
        </w:rPr>
        <w:drawing>
          <wp:anchor distT="0" distB="0" distL="114300" distR="114300" simplePos="0" relativeHeight="251661824" behindDoc="0" locked="0" layoutInCell="1" allowOverlap="1" wp14:anchorId="742BAE15" wp14:editId="307E5ABE">
            <wp:simplePos x="0" y="0"/>
            <wp:positionH relativeFrom="column">
              <wp:posOffset>3183890</wp:posOffset>
            </wp:positionH>
            <wp:positionV relativeFrom="paragraph">
              <wp:posOffset>6742430</wp:posOffset>
            </wp:positionV>
            <wp:extent cx="2095500" cy="915276"/>
            <wp:effectExtent l="0" t="0" r="0" b="0"/>
            <wp:wrapNone/>
            <wp:docPr id="811180571"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80571" name="Picture 1" descr="A black text on a white background&#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2107974" cy="920724"/>
                    </a:xfrm>
                    <a:prstGeom prst="rect">
                      <a:avLst/>
                    </a:prstGeom>
                  </pic:spPr>
                </pic:pic>
              </a:graphicData>
            </a:graphic>
            <wp14:sizeRelH relativeFrom="page">
              <wp14:pctWidth>0</wp14:pctWidth>
            </wp14:sizeRelH>
            <wp14:sizeRelV relativeFrom="page">
              <wp14:pctHeight>0</wp14:pctHeight>
            </wp14:sizeRelV>
          </wp:anchor>
        </w:drawing>
      </w:r>
      <w:r w:rsidR="00CE3094">
        <w:rPr>
          <w:noProof/>
        </w:rPr>
        <w:drawing>
          <wp:anchor distT="0" distB="0" distL="114300" distR="114300" simplePos="0" relativeHeight="251660800" behindDoc="0" locked="0" layoutInCell="1" allowOverlap="1" wp14:anchorId="23E4B103" wp14:editId="77773EF2">
            <wp:simplePos x="0" y="0"/>
            <wp:positionH relativeFrom="margin">
              <wp:posOffset>2985770</wp:posOffset>
            </wp:positionH>
            <wp:positionV relativeFrom="paragraph">
              <wp:posOffset>2734718</wp:posOffset>
            </wp:positionV>
            <wp:extent cx="2583180" cy="2171928"/>
            <wp:effectExtent l="0" t="0" r="7620" b="0"/>
            <wp:wrapNone/>
            <wp:docPr id="31949898" name="Picture 1" descr="A white rectangular object with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49898" name="Picture 1" descr="A white rectangular object with blue and orange tex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2586575" cy="2174782"/>
                    </a:xfrm>
                    <a:prstGeom prst="rect">
                      <a:avLst/>
                    </a:prstGeom>
                  </pic:spPr>
                </pic:pic>
              </a:graphicData>
            </a:graphic>
            <wp14:sizeRelH relativeFrom="margin">
              <wp14:pctWidth>0</wp14:pctWidth>
            </wp14:sizeRelH>
            <wp14:sizeRelV relativeFrom="margin">
              <wp14:pctHeight>0</wp14:pctHeight>
            </wp14:sizeRelV>
          </wp:anchor>
        </w:drawing>
      </w:r>
      <w:r w:rsidR="00B12217">
        <w:rPr>
          <w:noProof/>
        </w:rPr>
        <w:drawing>
          <wp:anchor distT="0" distB="0" distL="114300" distR="114300" simplePos="0" relativeHeight="251659776" behindDoc="0" locked="0" layoutInCell="1" allowOverlap="1" wp14:anchorId="6871BC0F" wp14:editId="0A6AF2E9">
            <wp:simplePos x="0" y="0"/>
            <wp:positionH relativeFrom="column">
              <wp:posOffset>2985770</wp:posOffset>
            </wp:positionH>
            <wp:positionV relativeFrom="paragraph">
              <wp:posOffset>2696210</wp:posOffset>
            </wp:positionV>
            <wp:extent cx="2569845" cy="2506587"/>
            <wp:effectExtent l="0" t="0" r="1905" b="8255"/>
            <wp:wrapNone/>
            <wp:docPr id="134285685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856850" name="Picture 1" descr="A screenshot of a computer&#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2569845" cy="2506587"/>
                    </a:xfrm>
                    <a:prstGeom prst="rect">
                      <a:avLst/>
                    </a:prstGeom>
                  </pic:spPr>
                </pic:pic>
              </a:graphicData>
            </a:graphic>
            <wp14:sizeRelH relativeFrom="margin">
              <wp14:pctWidth>0</wp14:pctWidth>
            </wp14:sizeRelH>
            <wp14:sizeRelV relativeFrom="margin">
              <wp14:pctHeight>0</wp14:pctHeight>
            </wp14:sizeRelV>
          </wp:anchor>
        </w:drawing>
      </w:r>
      <w:r w:rsidR="00F04F0B">
        <w:rPr>
          <w:noProof/>
        </w:rPr>
        <w:drawing>
          <wp:inline distT="0" distB="0" distL="0" distR="0" wp14:anchorId="7A9E2069" wp14:editId="1F4E61BE">
            <wp:extent cx="5981700" cy="6856202"/>
            <wp:effectExtent l="0" t="0" r="0" b="1905"/>
            <wp:docPr id="68953706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537060" name="Picture 1" descr="A screenshot of a phone&#10;&#10;Description automatically generated"/>
                    <pic:cNvPicPr/>
                  </pic:nvPicPr>
                  <pic:blipFill>
                    <a:blip r:embed="rId33"/>
                    <a:stretch>
                      <a:fillRect/>
                    </a:stretch>
                  </pic:blipFill>
                  <pic:spPr>
                    <a:xfrm>
                      <a:off x="0" y="0"/>
                      <a:ext cx="5984173" cy="6859037"/>
                    </a:xfrm>
                    <a:prstGeom prst="rect">
                      <a:avLst/>
                    </a:prstGeom>
                  </pic:spPr>
                </pic:pic>
              </a:graphicData>
            </a:graphic>
          </wp:inline>
        </w:drawing>
      </w:r>
      <w:r w:rsidR="00F04F0B">
        <w:rPr>
          <w:noProof/>
        </w:rPr>
        <w:t xml:space="preserve">  </w:t>
      </w:r>
    </w:p>
    <w:p w14:paraId="2E2E2DE3" w14:textId="631B45B0" w:rsidR="00F04F0B" w:rsidRPr="00CD2255" w:rsidRDefault="00F04F0B" w:rsidP="00F04F0B">
      <w:pPr>
        <w:widowControl w:val="0"/>
        <w:spacing w:after="0" w:line="240" w:lineRule="auto"/>
        <w:rPr>
          <w:noProof/>
        </w:rPr>
      </w:pPr>
    </w:p>
    <w:p w14:paraId="3CA33548" w14:textId="3ECF0C14" w:rsidR="00F04F0B" w:rsidRPr="00CD2255" w:rsidRDefault="00F04F0B" w:rsidP="00F04F0B">
      <w:pPr>
        <w:widowControl w:val="0"/>
        <w:spacing w:after="0" w:line="240" w:lineRule="auto"/>
        <w:rPr>
          <w:noProof/>
        </w:rPr>
      </w:pPr>
    </w:p>
    <w:p w14:paraId="5C3FE080" w14:textId="7794AACF" w:rsidR="00F04F0B" w:rsidRPr="00CD2255" w:rsidRDefault="00F04F0B" w:rsidP="00F04F0B">
      <w:pPr>
        <w:widowControl w:val="0"/>
        <w:spacing w:after="0" w:line="240" w:lineRule="auto"/>
        <w:rPr>
          <w:noProof/>
        </w:rPr>
      </w:pPr>
    </w:p>
    <w:p w14:paraId="622CC16F" w14:textId="2F6D8485" w:rsidR="007F7BC7" w:rsidRPr="00F60B5C" w:rsidRDefault="00045899" w:rsidP="00EF3636">
      <w:pPr>
        <w:pStyle w:val="Titre1"/>
        <w:sectPr w:rsidR="007F7BC7" w:rsidRPr="00F60B5C" w:rsidSect="00D22C6E">
          <w:headerReference w:type="default" r:id="rId34"/>
          <w:footnotePr>
            <w:numRestart w:val="eachPage"/>
          </w:footnotePr>
          <w:type w:val="continuous"/>
          <w:pgSz w:w="11906" w:h="16838" w:code="9"/>
          <w:pgMar w:top="1418" w:right="1418" w:bottom="709" w:left="1418" w:header="709" w:footer="0" w:gutter="0"/>
          <w:pgNumType w:start="1"/>
          <w:cols w:space="708"/>
          <w:docGrid w:linePitch="360"/>
        </w:sectPr>
      </w:pPr>
      <w:r w:rsidRPr="00F60B5C">
        <w:br w:type="page"/>
      </w:r>
    </w:p>
    <w:p w14:paraId="28DA5B93" w14:textId="77777777" w:rsidR="008F45DA" w:rsidRPr="00F60B5C" w:rsidRDefault="008F45DA" w:rsidP="008F45DA">
      <w:pPr>
        <w:pStyle w:val="Titre1"/>
      </w:pPr>
      <w:r w:rsidRPr="00F60B5C">
        <w:t>RAPPORT FINANCIER</w:t>
      </w:r>
    </w:p>
    <w:p w14:paraId="5BF7E24E" w14:textId="77777777" w:rsidR="008F45DA" w:rsidRPr="00F60B5C" w:rsidRDefault="008F45DA" w:rsidP="008F45DA">
      <w:pPr>
        <w:widowControl w:val="0"/>
        <w:spacing w:after="0" w:line="240" w:lineRule="auto"/>
        <w:rPr>
          <w:rFonts w:ascii="News Gothic Std" w:hAnsi="News Gothic Std"/>
          <w:color w:val="000000"/>
        </w:rPr>
      </w:pPr>
    </w:p>
    <w:p w14:paraId="4FB1A440" w14:textId="77777777" w:rsidR="008F45DA" w:rsidRPr="00F60B5C" w:rsidRDefault="008F45DA" w:rsidP="008F45DA">
      <w:pPr>
        <w:spacing w:before="390" w:after="136" w:line="337" w:lineRule="exact"/>
        <w:rPr>
          <w:rFonts w:ascii="Times New Roman" w:eastAsia="PMingLiU" w:hAnsi="Times New Roman"/>
          <w:b/>
          <w:bCs/>
          <w:lang w:val="fr-FR"/>
        </w:rPr>
      </w:pPr>
      <w:bookmarkStart w:id="1" w:name="_Hlk166837274"/>
      <w:r w:rsidRPr="00F60B5C">
        <w:rPr>
          <w:rFonts w:ascii="Tahoma" w:eastAsia="Tahoma" w:hAnsi="Tahoma"/>
          <w:b/>
          <w:bCs/>
          <w:spacing w:val="6"/>
          <w:sz w:val="20"/>
          <w:szCs w:val="20"/>
          <w:lang w:val="fr-FR"/>
        </w:rPr>
        <w:t>Quelques chiffres 2023 (Bruxelles)</w:t>
      </w:r>
    </w:p>
    <w:p w14:paraId="6CF703E3" w14:textId="77777777" w:rsidR="008F45DA" w:rsidRPr="00F60B5C" w:rsidRDefault="008F45DA" w:rsidP="008F45DA">
      <w:pPr>
        <w:widowControl w:val="0"/>
        <w:spacing w:after="0" w:line="240" w:lineRule="auto"/>
        <w:rPr>
          <w:rFonts w:ascii="News Gothic Std" w:hAnsi="News Gothic St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39"/>
        <w:gridCol w:w="2921"/>
      </w:tblGrid>
      <w:tr w:rsidR="008F45DA" w:rsidRPr="00F60B5C" w14:paraId="0430098D" w14:textId="77777777" w:rsidTr="00740817">
        <w:trPr>
          <w:trHeight w:val="427"/>
        </w:trPr>
        <w:tc>
          <w:tcPr>
            <w:tcW w:w="3388" w:type="pct"/>
            <w:tcBorders>
              <w:top w:val="single" w:sz="4" w:space="0" w:color="000000"/>
              <w:left w:val="single" w:sz="4" w:space="0" w:color="000000"/>
              <w:bottom w:val="single" w:sz="4" w:space="0" w:color="000000"/>
              <w:right w:val="single" w:sz="4" w:space="0" w:color="000000"/>
            </w:tcBorders>
            <w:shd w:val="clear" w:color="auto" w:fill="FFFFFF"/>
          </w:tcPr>
          <w:p w14:paraId="5B5D1718" w14:textId="77777777" w:rsidR="008F45DA" w:rsidRPr="00F60B5C" w:rsidRDefault="008F45DA" w:rsidP="00740817">
            <w:pPr>
              <w:spacing w:after="0" w:line="240" w:lineRule="auto"/>
              <w:jc w:val="center"/>
              <w:rPr>
                <w:b/>
                <w:lang w:val="fr-FR"/>
              </w:rPr>
            </w:pPr>
            <w:bookmarkStart w:id="2" w:name="_fs_OnNG6UX0tkK3X5CfTYxnA_0_9_0" w:colFirst="0" w:colLast="0"/>
            <w:r w:rsidRPr="00F60B5C">
              <w:rPr>
                <w:b/>
                <w:lang w:val="fr-FR"/>
              </w:rPr>
              <w:t>Matière</w:t>
            </w:r>
          </w:p>
        </w:tc>
        <w:tc>
          <w:tcPr>
            <w:tcW w:w="1612" w:type="pct"/>
            <w:tcBorders>
              <w:top w:val="single" w:sz="4" w:space="0" w:color="000000"/>
              <w:left w:val="single" w:sz="4" w:space="0" w:color="000000"/>
              <w:bottom w:val="single" w:sz="4" w:space="0" w:color="000000"/>
              <w:right w:val="single" w:sz="4" w:space="0" w:color="000000"/>
            </w:tcBorders>
            <w:shd w:val="clear" w:color="auto" w:fill="FFFFFF"/>
          </w:tcPr>
          <w:p w14:paraId="1D4BE8D6" w14:textId="77777777" w:rsidR="008F45DA" w:rsidRPr="00F60B5C" w:rsidRDefault="008F45DA" w:rsidP="00740817">
            <w:pPr>
              <w:spacing w:after="0" w:line="240" w:lineRule="auto"/>
              <w:jc w:val="center"/>
              <w:rPr>
                <w:b/>
                <w:lang w:val="fr-FR"/>
              </w:rPr>
            </w:pPr>
            <w:r w:rsidRPr="00F60B5C">
              <w:rPr>
                <w:b/>
                <w:lang w:val="fr-FR"/>
              </w:rPr>
              <w:t xml:space="preserve">Dépenses </w:t>
            </w:r>
          </w:p>
        </w:tc>
      </w:tr>
      <w:bookmarkEnd w:id="2"/>
      <w:tr w:rsidR="008F45DA" w:rsidRPr="00F60B5C" w14:paraId="58FDE3C2" w14:textId="77777777" w:rsidTr="00740817">
        <w:trPr>
          <w:trHeight w:val="275"/>
        </w:trPr>
        <w:tc>
          <w:tcPr>
            <w:tcW w:w="3388" w:type="pct"/>
            <w:tcBorders>
              <w:top w:val="single" w:sz="4" w:space="0" w:color="000000"/>
              <w:left w:val="single" w:sz="4" w:space="0" w:color="000000"/>
              <w:bottom w:val="single" w:sz="4" w:space="0" w:color="000000"/>
              <w:right w:val="single" w:sz="4" w:space="0" w:color="000000"/>
            </w:tcBorders>
            <w:shd w:val="clear" w:color="auto" w:fill="FFFFFF"/>
          </w:tcPr>
          <w:p w14:paraId="41EB155A" w14:textId="77777777" w:rsidR="008F45DA" w:rsidRPr="00F60B5C" w:rsidRDefault="008F45DA" w:rsidP="00740817">
            <w:pPr>
              <w:spacing w:after="0" w:line="240" w:lineRule="auto"/>
              <w:rPr>
                <w:lang w:val="fr-FR"/>
              </w:rPr>
            </w:pPr>
            <w:r w:rsidRPr="00F60B5C">
              <w:rPr>
                <w:rFonts w:ascii="Tahoma" w:hAnsi="Tahoma" w:cs="Tahoma"/>
                <w:sz w:val="20"/>
                <w:szCs w:val="20"/>
                <w:lang w:val="fr-FR"/>
              </w:rPr>
              <w:t>Aide à la mobilité (</w:t>
            </w:r>
            <w:r w:rsidRPr="00F60B5C">
              <w:rPr>
                <w:lang w:val="fr-FR"/>
              </w:rPr>
              <w:t>AMOB) (53,61)</w:t>
            </w:r>
          </w:p>
        </w:tc>
        <w:tc>
          <w:tcPr>
            <w:tcW w:w="1612" w:type="pct"/>
            <w:tcBorders>
              <w:top w:val="single" w:sz="4" w:space="0" w:color="000000"/>
              <w:left w:val="single" w:sz="4" w:space="0" w:color="000000"/>
              <w:bottom w:val="single" w:sz="4" w:space="0" w:color="000000"/>
              <w:right w:val="single" w:sz="4" w:space="0" w:color="000000"/>
            </w:tcBorders>
            <w:shd w:val="clear" w:color="auto" w:fill="FFFFFF"/>
          </w:tcPr>
          <w:p w14:paraId="729F0133" w14:textId="77777777" w:rsidR="008F45DA" w:rsidRPr="00F60B5C" w:rsidRDefault="008F45DA" w:rsidP="00F04F0B">
            <w:pPr>
              <w:spacing w:after="0" w:line="240" w:lineRule="auto"/>
              <w:jc w:val="right"/>
              <w:rPr>
                <w:rFonts w:cs="Calibri"/>
              </w:rPr>
            </w:pPr>
            <w:r w:rsidRPr="00F60B5C">
              <w:t>264.598,51</w:t>
            </w:r>
          </w:p>
        </w:tc>
      </w:tr>
      <w:tr w:rsidR="008F45DA" w:rsidRPr="00F60B5C" w14:paraId="7CA77508" w14:textId="77777777" w:rsidTr="00740817">
        <w:trPr>
          <w:trHeight w:val="539"/>
        </w:trPr>
        <w:tc>
          <w:tcPr>
            <w:tcW w:w="3388" w:type="pct"/>
            <w:tcBorders>
              <w:top w:val="single" w:sz="4" w:space="0" w:color="000000"/>
              <w:left w:val="single" w:sz="4" w:space="0" w:color="000000"/>
              <w:bottom w:val="single" w:sz="4" w:space="0" w:color="000000"/>
              <w:right w:val="single" w:sz="4" w:space="0" w:color="000000"/>
            </w:tcBorders>
            <w:shd w:val="clear" w:color="auto" w:fill="FFFFFF"/>
          </w:tcPr>
          <w:p w14:paraId="1F17686A" w14:textId="77777777" w:rsidR="008F45DA" w:rsidRPr="00F60B5C" w:rsidRDefault="008F45DA" w:rsidP="00740817">
            <w:pPr>
              <w:spacing w:after="0" w:line="240" w:lineRule="auto"/>
              <w:rPr>
                <w:lang w:val="fr-FR"/>
              </w:rPr>
            </w:pPr>
            <w:r w:rsidRPr="00F60B5C">
              <w:rPr>
                <w:rFonts w:ascii="Tahoma" w:hAnsi="Tahoma" w:cs="Tahoma"/>
                <w:sz w:val="20"/>
                <w:szCs w:val="20"/>
                <w:lang w:val="fr-FR"/>
              </w:rPr>
              <w:t>Maisons de repos pour personnes âgées / de soins, centres de soins de jour (MRPA- MRS-CSJ) (31,32,33,34)</w:t>
            </w:r>
          </w:p>
        </w:tc>
        <w:tc>
          <w:tcPr>
            <w:tcW w:w="1612" w:type="pct"/>
            <w:tcBorders>
              <w:top w:val="single" w:sz="4" w:space="0" w:color="000000"/>
              <w:left w:val="single" w:sz="4" w:space="0" w:color="000000"/>
              <w:bottom w:val="single" w:sz="4" w:space="0" w:color="000000"/>
              <w:right w:val="single" w:sz="4" w:space="0" w:color="000000"/>
            </w:tcBorders>
            <w:shd w:val="clear" w:color="auto" w:fill="FFFFFF"/>
          </w:tcPr>
          <w:p w14:paraId="600D634D" w14:textId="77777777" w:rsidR="008F45DA" w:rsidRPr="00F60B5C" w:rsidRDefault="008F45DA" w:rsidP="00F04F0B">
            <w:pPr>
              <w:spacing w:after="0" w:line="240" w:lineRule="auto"/>
              <w:jc w:val="right"/>
              <w:rPr>
                <w:rFonts w:cs="Calibri"/>
              </w:rPr>
            </w:pPr>
            <w:r w:rsidRPr="00F60B5C">
              <w:t>11.455.437,76</w:t>
            </w:r>
          </w:p>
        </w:tc>
      </w:tr>
      <w:tr w:rsidR="008F45DA" w:rsidRPr="00F60B5C" w14:paraId="202A28A2" w14:textId="77777777" w:rsidTr="00740817">
        <w:trPr>
          <w:trHeight w:val="288"/>
        </w:trPr>
        <w:tc>
          <w:tcPr>
            <w:tcW w:w="3388" w:type="pct"/>
            <w:tcBorders>
              <w:top w:val="single" w:sz="4" w:space="0" w:color="000000"/>
              <w:left w:val="single" w:sz="4" w:space="0" w:color="000000"/>
              <w:bottom w:val="single" w:sz="4" w:space="0" w:color="000000"/>
              <w:right w:val="single" w:sz="4" w:space="0" w:color="000000"/>
            </w:tcBorders>
            <w:shd w:val="clear" w:color="auto" w:fill="FFFFFF"/>
          </w:tcPr>
          <w:p w14:paraId="3F41C1F8" w14:textId="77777777" w:rsidR="008F45DA" w:rsidRPr="00F60B5C" w:rsidRDefault="008F45DA" w:rsidP="00740817">
            <w:pPr>
              <w:spacing w:after="0" w:line="240" w:lineRule="auto"/>
              <w:rPr>
                <w:lang w:val="fr-FR"/>
              </w:rPr>
            </w:pPr>
            <w:r w:rsidRPr="00F60B5C">
              <w:rPr>
                <w:rFonts w:ascii="Tahoma" w:hAnsi="Tahoma" w:cs="Tahoma"/>
                <w:sz w:val="20"/>
                <w:szCs w:val="20"/>
                <w:lang w:val="fr-FR"/>
              </w:rPr>
              <w:t>Maisons de soins psychiatriques (MSP) (35)</w:t>
            </w:r>
          </w:p>
        </w:tc>
        <w:tc>
          <w:tcPr>
            <w:tcW w:w="1612" w:type="pct"/>
            <w:tcBorders>
              <w:top w:val="single" w:sz="4" w:space="0" w:color="000000"/>
              <w:left w:val="single" w:sz="4" w:space="0" w:color="000000"/>
              <w:bottom w:val="single" w:sz="4" w:space="0" w:color="000000"/>
              <w:right w:val="single" w:sz="4" w:space="0" w:color="000000"/>
            </w:tcBorders>
            <w:shd w:val="clear" w:color="auto" w:fill="FFFFFF"/>
          </w:tcPr>
          <w:p w14:paraId="58BB2FEB" w14:textId="77777777" w:rsidR="008F45DA" w:rsidRPr="00F60B5C" w:rsidRDefault="008F45DA" w:rsidP="00F04F0B">
            <w:pPr>
              <w:spacing w:after="0" w:line="240" w:lineRule="auto"/>
              <w:jc w:val="right"/>
              <w:rPr>
                <w:rFonts w:cs="Calibri"/>
              </w:rPr>
            </w:pPr>
            <w:r w:rsidRPr="00F60B5C">
              <w:t>479.760,99</w:t>
            </w:r>
          </w:p>
        </w:tc>
      </w:tr>
      <w:tr w:rsidR="008F45DA" w:rsidRPr="00F60B5C" w14:paraId="06629C9F" w14:textId="77777777" w:rsidTr="00740817">
        <w:trPr>
          <w:trHeight w:val="275"/>
        </w:trPr>
        <w:tc>
          <w:tcPr>
            <w:tcW w:w="3388" w:type="pct"/>
            <w:tcBorders>
              <w:top w:val="single" w:sz="4" w:space="0" w:color="000000"/>
              <w:left w:val="single" w:sz="4" w:space="0" w:color="000000"/>
              <w:bottom w:val="single" w:sz="4" w:space="0" w:color="000000"/>
              <w:right w:val="single" w:sz="4" w:space="0" w:color="000000"/>
            </w:tcBorders>
            <w:shd w:val="clear" w:color="auto" w:fill="FFFFFF"/>
          </w:tcPr>
          <w:p w14:paraId="0C6595AA" w14:textId="77777777" w:rsidR="008F45DA" w:rsidRPr="00F60B5C" w:rsidRDefault="008F45DA" w:rsidP="00740817">
            <w:pPr>
              <w:spacing w:after="0" w:line="240" w:lineRule="auto"/>
            </w:pPr>
            <w:r w:rsidRPr="00F60B5C">
              <w:rPr>
                <w:rFonts w:ascii="Tahoma" w:hAnsi="Tahoma" w:cs="Tahoma"/>
                <w:sz w:val="20"/>
                <w:szCs w:val="20"/>
                <w:lang w:val="fr-FR"/>
              </w:rPr>
              <w:t>Initiatives d’Habitations Protégées</w:t>
            </w:r>
            <w:r w:rsidRPr="00F60B5C">
              <w:rPr>
                <w:rFonts w:ascii="Tahoma" w:hAnsi="Tahoma" w:cs="Tahoma"/>
                <w:sz w:val="20"/>
                <w:szCs w:val="20"/>
              </w:rPr>
              <w:t xml:space="preserve"> (IHP) </w:t>
            </w:r>
            <w:r w:rsidRPr="00F60B5C">
              <w:rPr>
                <w:rFonts w:ascii="Tahoma" w:hAnsi="Tahoma" w:cs="Tahoma"/>
                <w:sz w:val="20"/>
                <w:szCs w:val="20"/>
                <w:lang w:val="fr-FR"/>
              </w:rPr>
              <w:t>(36)</w:t>
            </w:r>
          </w:p>
        </w:tc>
        <w:tc>
          <w:tcPr>
            <w:tcW w:w="1612" w:type="pct"/>
            <w:tcBorders>
              <w:top w:val="single" w:sz="4" w:space="0" w:color="000000"/>
              <w:left w:val="single" w:sz="4" w:space="0" w:color="000000"/>
              <w:bottom w:val="single" w:sz="4" w:space="0" w:color="000000"/>
              <w:right w:val="single" w:sz="4" w:space="0" w:color="000000"/>
            </w:tcBorders>
            <w:shd w:val="clear" w:color="auto" w:fill="FFFFFF"/>
          </w:tcPr>
          <w:p w14:paraId="302B40D3" w14:textId="77777777" w:rsidR="008F45DA" w:rsidRPr="00F60B5C" w:rsidRDefault="008F45DA" w:rsidP="00F04F0B">
            <w:pPr>
              <w:spacing w:after="0" w:line="240" w:lineRule="auto"/>
              <w:jc w:val="right"/>
              <w:rPr>
                <w:rFonts w:cs="Calibri"/>
              </w:rPr>
            </w:pPr>
            <w:r w:rsidRPr="00F60B5C">
              <w:rPr>
                <w:lang w:val="en-GB"/>
              </w:rPr>
              <w:t>492.597,93</w:t>
            </w:r>
          </w:p>
        </w:tc>
      </w:tr>
      <w:tr w:rsidR="008F45DA" w:rsidRPr="00F60B5C" w14:paraId="4332BAA2" w14:textId="77777777" w:rsidTr="00740817">
        <w:trPr>
          <w:trHeight w:val="275"/>
        </w:trPr>
        <w:tc>
          <w:tcPr>
            <w:tcW w:w="3388" w:type="pct"/>
            <w:tcBorders>
              <w:top w:val="single" w:sz="4" w:space="0" w:color="000000"/>
              <w:left w:val="single" w:sz="4" w:space="0" w:color="000000"/>
              <w:bottom w:val="single" w:sz="4" w:space="0" w:color="000000"/>
              <w:right w:val="single" w:sz="4" w:space="0" w:color="000000"/>
            </w:tcBorders>
            <w:shd w:val="clear" w:color="auto" w:fill="FFFFFF"/>
          </w:tcPr>
          <w:p w14:paraId="101F3B8F" w14:textId="77777777" w:rsidR="008F45DA" w:rsidRPr="00F60B5C" w:rsidRDefault="008F45DA" w:rsidP="00740817">
            <w:pPr>
              <w:spacing w:after="0" w:line="240" w:lineRule="auto"/>
            </w:pPr>
            <w:r w:rsidRPr="00F60B5C">
              <w:rPr>
                <w:rFonts w:ascii="Tahoma" w:hAnsi="Tahoma" w:cs="Tahoma"/>
                <w:sz w:val="20"/>
                <w:szCs w:val="20"/>
              </w:rPr>
              <w:t xml:space="preserve">Revalidation long terme (REVA) </w:t>
            </w:r>
            <w:r w:rsidRPr="00F60B5C">
              <w:rPr>
                <w:rFonts w:ascii="Tahoma" w:hAnsi="Tahoma" w:cs="Tahoma"/>
                <w:sz w:val="20"/>
                <w:szCs w:val="20"/>
                <w:lang w:val="fr-FR"/>
              </w:rPr>
              <w:t>(59)</w:t>
            </w:r>
          </w:p>
        </w:tc>
        <w:tc>
          <w:tcPr>
            <w:tcW w:w="1612" w:type="pct"/>
            <w:tcBorders>
              <w:top w:val="single" w:sz="4" w:space="0" w:color="000000"/>
              <w:left w:val="single" w:sz="4" w:space="0" w:color="000000"/>
              <w:bottom w:val="single" w:sz="4" w:space="0" w:color="000000"/>
              <w:right w:val="single" w:sz="4" w:space="0" w:color="000000"/>
            </w:tcBorders>
            <w:shd w:val="clear" w:color="auto" w:fill="FFFFFF"/>
          </w:tcPr>
          <w:p w14:paraId="193C8E7B" w14:textId="77777777" w:rsidR="008F45DA" w:rsidRPr="00F60B5C" w:rsidRDefault="008F45DA" w:rsidP="00F04F0B">
            <w:pPr>
              <w:spacing w:after="0" w:line="240" w:lineRule="auto"/>
              <w:jc w:val="right"/>
              <w:rPr>
                <w:rFonts w:cs="Calibri"/>
              </w:rPr>
            </w:pPr>
            <w:r w:rsidRPr="00F60B5C">
              <w:t>1.569.334,46</w:t>
            </w:r>
          </w:p>
        </w:tc>
      </w:tr>
      <w:tr w:rsidR="008F45DA" w:rsidRPr="00F60B5C" w14:paraId="68AC3317" w14:textId="77777777" w:rsidTr="00740817">
        <w:trPr>
          <w:trHeight w:val="275"/>
        </w:trPr>
        <w:tc>
          <w:tcPr>
            <w:tcW w:w="3388" w:type="pct"/>
            <w:tcBorders>
              <w:top w:val="single" w:sz="4" w:space="0" w:color="000000"/>
              <w:left w:val="single" w:sz="4" w:space="0" w:color="000000"/>
              <w:bottom w:val="single" w:sz="4" w:space="0" w:color="000000"/>
              <w:right w:val="single" w:sz="4" w:space="0" w:color="000000"/>
            </w:tcBorders>
            <w:shd w:val="clear" w:color="auto" w:fill="FFFFFF"/>
          </w:tcPr>
          <w:p w14:paraId="0C2EAA4D" w14:textId="77777777" w:rsidR="008F45DA" w:rsidRPr="00F60B5C" w:rsidRDefault="008F45DA" w:rsidP="00740817">
            <w:pPr>
              <w:spacing w:after="0" w:line="240" w:lineRule="auto"/>
            </w:pPr>
            <w:r w:rsidRPr="00F60B5C">
              <w:rPr>
                <w:rFonts w:ascii="Tahoma" w:hAnsi="Tahoma" w:cs="Tahoma"/>
                <w:sz w:val="20"/>
                <w:szCs w:val="20"/>
              </w:rPr>
              <w:t>Sevrage tabagique (ST) (54)</w:t>
            </w:r>
          </w:p>
        </w:tc>
        <w:tc>
          <w:tcPr>
            <w:tcW w:w="1612" w:type="pct"/>
            <w:tcBorders>
              <w:top w:val="single" w:sz="4" w:space="0" w:color="000000"/>
              <w:left w:val="single" w:sz="4" w:space="0" w:color="000000"/>
              <w:bottom w:val="single" w:sz="4" w:space="0" w:color="000000"/>
              <w:right w:val="single" w:sz="4" w:space="0" w:color="000000"/>
            </w:tcBorders>
            <w:shd w:val="clear" w:color="auto" w:fill="FFFFFF"/>
          </w:tcPr>
          <w:p w14:paraId="75481074" w14:textId="77777777" w:rsidR="008F45DA" w:rsidRPr="00F60B5C" w:rsidRDefault="008F45DA" w:rsidP="00F04F0B">
            <w:pPr>
              <w:spacing w:after="0" w:line="240" w:lineRule="auto"/>
              <w:jc w:val="right"/>
              <w:rPr>
                <w:rFonts w:cs="Calibri"/>
              </w:rPr>
            </w:pPr>
            <w:r w:rsidRPr="00F60B5C">
              <w:t>1.540,00</w:t>
            </w:r>
          </w:p>
        </w:tc>
      </w:tr>
      <w:tr w:rsidR="008F45DA" w:rsidRPr="00F60B5C" w14:paraId="16A8833D" w14:textId="77777777" w:rsidTr="00740817">
        <w:trPr>
          <w:trHeight w:val="275"/>
        </w:trPr>
        <w:tc>
          <w:tcPr>
            <w:tcW w:w="3388" w:type="pct"/>
            <w:tcBorders>
              <w:top w:val="single" w:sz="4" w:space="0" w:color="000000"/>
              <w:left w:val="single" w:sz="4" w:space="0" w:color="000000"/>
              <w:bottom w:val="single" w:sz="4" w:space="0" w:color="000000"/>
              <w:right w:val="single" w:sz="4" w:space="0" w:color="000000"/>
            </w:tcBorders>
            <w:shd w:val="clear" w:color="auto" w:fill="FFFFFF"/>
          </w:tcPr>
          <w:p w14:paraId="3130EA6C" w14:textId="77777777" w:rsidR="008F45DA" w:rsidRPr="00F60B5C" w:rsidRDefault="008F45DA" w:rsidP="00740817">
            <w:pPr>
              <w:spacing w:after="0" w:line="240" w:lineRule="auto"/>
            </w:pPr>
            <w:r w:rsidRPr="00F60B5C">
              <w:rPr>
                <w:rFonts w:ascii="Tahoma" w:hAnsi="Tahoma" w:cs="Tahoma"/>
                <w:sz w:val="20"/>
                <w:szCs w:val="20"/>
              </w:rPr>
              <w:t>Réseaux locaux multidisciplinaires (RLM) (49)</w:t>
            </w:r>
          </w:p>
        </w:tc>
        <w:tc>
          <w:tcPr>
            <w:tcW w:w="1612" w:type="pct"/>
            <w:tcBorders>
              <w:top w:val="single" w:sz="4" w:space="0" w:color="000000"/>
              <w:left w:val="single" w:sz="4" w:space="0" w:color="000000"/>
              <w:bottom w:val="single" w:sz="4" w:space="0" w:color="000000"/>
              <w:right w:val="single" w:sz="4" w:space="0" w:color="000000"/>
            </w:tcBorders>
            <w:shd w:val="clear" w:color="auto" w:fill="FFFFFF"/>
          </w:tcPr>
          <w:p w14:paraId="3C9E0EBF" w14:textId="77777777" w:rsidR="008F45DA" w:rsidRPr="00F60B5C" w:rsidRDefault="008F45DA" w:rsidP="00F04F0B">
            <w:pPr>
              <w:spacing w:after="0" w:line="240" w:lineRule="auto"/>
              <w:jc w:val="right"/>
              <w:rPr>
                <w:rFonts w:cs="Calibri"/>
              </w:rPr>
            </w:pPr>
            <w:r w:rsidRPr="00F60B5C">
              <w:rPr>
                <w:lang w:val="en-GB"/>
              </w:rPr>
              <w:t>31.780,10</w:t>
            </w:r>
          </w:p>
        </w:tc>
      </w:tr>
      <w:tr w:rsidR="008F45DA" w:rsidRPr="00F60B5C" w14:paraId="2C79374B" w14:textId="77777777" w:rsidTr="00740817">
        <w:trPr>
          <w:trHeight w:val="275"/>
        </w:trPr>
        <w:tc>
          <w:tcPr>
            <w:tcW w:w="3388" w:type="pct"/>
            <w:tcBorders>
              <w:top w:val="single" w:sz="4" w:space="0" w:color="000000"/>
              <w:left w:val="single" w:sz="4" w:space="0" w:color="000000"/>
              <w:bottom w:val="single" w:sz="4" w:space="0" w:color="000000"/>
              <w:right w:val="single" w:sz="4" w:space="0" w:color="000000"/>
            </w:tcBorders>
            <w:shd w:val="clear" w:color="auto" w:fill="FFFFFF"/>
          </w:tcPr>
          <w:p w14:paraId="59BF8A6F" w14:textId="77777777" w:rsidR="008F45DA" w:rsidRPr="00F60B5C" w:rsidRDefault="008F45DA" w:rsidP="00740817">
            <w:pPr>
              <w:spacing w:after="0" w:line="240" w:lineRule="auto"/>
              <w:rPr>
                <w:rFonts w:cs="Calibri"/>
                <w:b/>
                <w:bCs/>
              </w:rPr>
            </w:pPr>
            <w:r w:rsidRPr="00F60B5C">
              <w:rPr>
                <w:rFonts w:ascii="Tahoma" w:hAnsi="Tahoma" w:cs="Tahoma"/>
                <w:b/>
                <w:bCs/>
                <w:sz w:val="20"/>
                <w:szCs w:val="20"/>
              </w:rPr>
              <w:t>Total</w:t>
            </w:r>
          </w:p>
        </w:tc>
        <w:tc>
          <w:tcPr>
            <w:tcW w:w="1612" w:type="pct"/>
            <w:tcBorders>
              <w:top w:val="single" w:sz="4" w:space="0" w:color="000000"/>
              <w:left w:val="single" w:sz="4" w:space="0" w:color="000000"/>
              <w:bottom w:val="single" w:sz="4" w:space="0" w:color="000000"/>
              <w:right w:val="single" w:sz="4" w:space="0" w:color="000000"/>
            </w:tcBorders>
            <w:shd w:val="clear" w:color="auto" w:fill="FFFFFF"/>
          </w:tcPr>
          <w:p w14:paraId="242EA4E9" w14:textId="77777777" w:rsidR="008F45DA" w:rsidRPr="00F60B5C" w:rsidRDefault="008F45DA" w:rsidP="00F04F0B">
            <w:pPr>
              <w:spacing w:after="0" w:line="240" w:lineRule="auto"/>
              <w:jc w:val="right"/>
              <w:rPr>
                <w:b/>
                <w:bCs/>
                <w:lang w:val="en-GB"/>
              </w:rPr>
            </w:pPr>
            <w:r w:rsidRPr="00F60B5C">
              <w:rPr>
                <w:b/>
                <w:bCs/>
                <w:lang w:val="en-GB"/>
              </w:rPr>
              <w:t>14.295.049,75</w:t>
            </w:r>
          </w:p>
        </w:tc>
      </w:tr>
    </w:tbl>
    <w:p w14:paraId="414AF803" w14:textId="77777777" w:rsidR="008F45DA" w:rsidRPr="00F60B5C" w:rsidRDefault="008F45DA" w:rsidP="008F45DA">
      <w:pPr>
        <w:widowControl w:val="0"/>
        <w:spacing w:after="0" w:line="240" w:lineRule="auto"/>
        <w:rPr>
          <w:rFonts w:ascii="News Gothic Std" w:hAnsi="News Gothic Std"/>
        </w:rPr>
      </w:pPr>
    </w:p>
    <w:bookmarkEnd w:id="1"/>
    <w:p w14:paraId="741954AB" w14:textId="77777777" w:rsidR="008F45DA" w:rsidRPr="00F60B5C" w:rsidRDefault="008F45DA" w:rsidP="008F45DA">
      <w:pPr>
        <w:widowControl w:val="0"/>
        <w:spacing w:after="0" w:line="240" w:lineRule="auto"/>
        <w:rPr>
          <w:rFonts w:ascii="News Gothic Std" w:hAnsi="News Gothic Std"/>
        </w:rPr>
      </w:pPr>
    </w:p>
    <w:p w14:paraId="0AD20C33" w14:textId="77777777" w:rsidR="008F45DA" w:rsidRPr="00F60B5C" w:rsidRDefault="008F45DA" w:rsidP="00285117">
      <w:pPr>
        <w:widowControl w:val="0"/>
        <w:spacing w:after="0" w:line="240" w:lineRule="auto"/>
        <w:jc w:val="both"/>
        <w:rPr>
          <w:rFonts w:ascii="Tahoma" w:eastAsia="Tahoma" w:hAnsi="Tahoma" w:cs="Tahoma"/>
          <w:sz w:val="20"/>
          <w:szCs w:val="20"/>
          <w:lang w:val="fr-FR"/>
        </w:rPr>
      </w:pPr>
      <w:r w:rsidRPr="00F60B5C">
        <w:rPr>
          <w:rFonts w:ascii="Tahoma" w:eastAsia="Tahoma" w:hAnsi="Tahoma" w:cs="Tahoma"/>
          <w:sz w:val="20"/>
          <w:szCs w:val="20"/>
          <w:lang w:val="fr-FR"/>
        </w:rPr>
        <w:t xml:space="preserve">A ces dépenses, viennent s’ajouter celles en matière de Conventions Internationales qui se montent à € </w:t>
      </w:r>
      <w:bookmarkStart w:id="3" w:name="_Hlk166837528"/>
      <w:r w:rsidRPr="00F60B5C">
        <w:rPr>
          <w:rFonts w:ascii="Tahoma" w:eastAsia="Tahoma" w:hAnsi="Tahoma" w:cs="Tahoma"/>
          <w:sz w:val="20"/>
          <w:szCs w:val="20"/>
          <w:lang w:val="fr-FR"/>
        </w:rPr>
        <w:t>341.323,42</w:t>
      </w:r>
      <w:bookmarkEnd w:id="3"/>
      <w:r w:rsidRPr="00F60B5C">
        <w:rPr>
          <w:rFonts w:ascii="Tahoma" w:eastAsia="Tahoma" w:hAnsi="Tahoma" w:cs="Tahoma"/>
          <w:sz w:val="20"/>
          <w:szCs w:val="20"/>
          <w:lang w:val="fr-FR"/>
        </w:rPr>
        <w:t>.</w:t>
      </w:r>
    </w:p>
    <w:p w14:paraId="372ABF8B" w14:textId="77777777" w:rsidR="008F45DA" w:rsidRPr="00F60B5C" w:rsidRDefault="008F45DA" w:rsidP="00285117">
      <w:pPr>
        <w:widowControl w:val="0"/>
        <w:spacing w:after="0" w:line="240" w:lineRule="auto"/>
        <w:jc w:val="both"/>
        <w:rPr>
          <w:rFonts w:ascii="Tahoma" w:eastAsia="Tahoma" w:hAnsi="Tahoma" w:cs="Tahoma"/>
          <w:sz w:val="20"/>
          <w:szCs w:val="20"/>
          <w:lang w:val="fr-FR"/>
        </w:rPr>
      </w:pPr>
    </w:p>
    <w:p w14:paraId="7E03081E" w14:textId="77777777" w:rsidR="008F45DA" w:rsidRPr="00F60B5C" w:rsidRDefault="008F45DA" w:rsidP="00285117">
      <w:pPr>
        <w:widowControl w:val="0"/>
        <w:spacing w:after="0" w:line="240" w:lineRule="auto"/>
        <w:jc w:val="both"/>
        <w:rPr>
          <w:rFonts w:ascii="Tahoma" w:eastAsia="Tahoma" w:hAnsi="Tahoma" w:cs="Tahoma"/>
          <w:sz w:val="20"/>
          <w:szCs w:val="20"/>
          <w:lang w:val="fr-FR"/>
        </w:rPr>
      </w:pPr>
      <w:r w:rsidRPr="00F60B5C">
        <w:rPr>
          <w:rFonts w:ascii="Tahoma" w:eastAsia="Tahoma" w:hAnsi="Tahoma" w:cs="Tahoma"/>
          <w:sz w:val="20"/>
          <w:szCs w:val="20"/>
          <w:lang w:val="fr-FR"/>
        </w:rPr>
        <w:t xml:space="preserve">Les frais d’administration octroyés pour le traitement de ces prestations s’élèvent à € </w:t>
      </w:r>
      <w:bookmarkStart w:id="4" w:name="_Hlk166837540"/>
      <w:r w:rsidRPr="00F60B5C">
        <w:rPr>
          <w:rFonts w:ascii="Tahoma" w:eastAsia="Tahoma" w:hAnsi="Tahoma" w:cs="Tahoma"/>
          <w:sz w:val="20"/>
          <w:szCs w:val="20"/>
          <w:lang w:val="fr-FR"/>
        </w:rPr>
        <w:t>429.445,72</w:t>
      </w:r>
      <w:r w:rsidRPr="00F60B5C">
        <w:t xml:space="preserve"> </w:t>
      </w:r>
      <w:bookmarkEnd w:id="4"/>
      <w:r w:rsidRPr="00F60B5C">
        <w:rPr>
          <w:rFonts w:ascii="Tahoma" w:eastAsia="Tahoma" w:hAnsi="Tahoma" w:cs="Tahoma"/>
          <w:sz w:val="20"/>
          <w:szCs w:val="20"/>
          <w:lang w:val="fr-FR"/>
        </w:rPr>
        <w:t>auxquels il convient de rajouter € 40.419,95 suite au recalcul des frais d’administration 2022.</w:t>
      </w:r>
    </w:p>
    <w:p w14:paraId="555B51D2" w14:textId="77777777" w:rsidR="008F45DA" w:rsidRPr="00F60B5C" w:rsidRDefault="008F45DA" w:rsidP="00285117">
      <w:pPr>
        <w:widowControl w:val="0"/>
        <w:spacing w:after="0" w:line="240" w:lineRule="auto"/>
        <w:jc w:val="both"/>
        <w:rPr>
          <w:rFonts w:ascii="Tahoma" w:eastAsia="Tahoma" w:hAnsi="Tahoma" w:cs="Tahoma"/>
          <w:sz w:val="20"/>
          <w:szCs w:val="20"/>
          <w:lang w:val="fr-FR"/>
        </w:rPr>
      </w:pPr>
    </w:p>
    <w:p w14:paraId="2B5EC6EC" w14:textId="77777777" w:rsidR="008F45DA" w:rsidRPr="00F60B5C" w:rsidRDefault="008F45DA" w:rsidP="00285117">
      <w:pPr>
        <w:widowControl w:val="0"/>
        <w:spacing w:after="0" w:line="240" w:lineRule="auto"/>
        <w:jc w:val="both"/>
        <w:rPr>
          <w:rFonts w:ascii="Tahoma" w:eastAsia="Tahoma" w:hAnsi="Tahoma" w:cs="Tahoma"/>
          <w:sz w:val="20"/>
          <w:szCs w:val="20"/>
          <w:lang w:val="fr-FR"/>
        </w:rPr>
      </w:pPr>
      <w:r w:rsidRPr="00F60B5C">
        <w:rPr>
          <w:rFonts w:ascii="Tahoma" w:eastAsia="Tahoma" w:hAnsi="Tahoma" w:cs="Tahoma"/>
          <w:sz w:val="20"/>
          <w:szCs w:val="20"/>
          <w:lang w:val="fr-FR"/>
        </w:rPr>
        <w:t xml:space="preserve">Le boni de frais d’administration se monte à € </w:t>
      </w:r>
      <w:bookmarkStart w:id="5" w:name="_Hlk166837555"/>
      <w:r w:rsidRPr="00F60B5C">
        <w:rPr>
          <w:rFonts w:ascii="Tahoma" w:eastAsia="Tahoma" w:hAnsi="Tahoma" w:cs="Tahoma"/>
          <w:sz w:val="20"/>
          <w:szCs w:val="20"/>
          <w:lang w:val="fr-FR"/>
        </w:rPr>
        <w:t>123.993,69</w:t>
      </w:r>
      <w:bookmarkEnd w:id="5"/>
      <w:r w:rsidRPr="00F60B5C">
        <w:rPr>
          <w:rFonts w:ascii="Tahoma" w:eastAsia="Tahoma" w:hAnsi="Tahoma" w:cs="Tahoma"/>
          <w:sz w:val="20"/>
          <w:szCs w:val="20"/>
          <w:lang w:val="fr-FR"/>
        </w:rPr>
        <w:t>.</w:t>
      </w:r>
    </w:p>
    <w:p w14:paraId="0C745012" w14:textId="77777777" w:rsidR="007D0DD1" w:rsidRPr="00F60B5C" w:rsidRDefault="007D0DD1" w:rsidP="00285117">
      <w:pPr>
        <w:widowControl w:val="0"/>
        <w:spacing w:after="0" w:line="240" w:lineRule="auto"/>
        <w:jc w:val="both"/>
        <w:rPr>
          <w:rFonts w:ascii="Times New Roman" w:eastAsia="Times New Roman" w:hAnsi="Times New Roman"/>
          <w:b/>
          <w:i/>
          <w:spacing w:val="-5"/>
          <w:sz w:val="28"/>
          <w:szCs w:val="28"/>
          <w:lang w:val="fr-FR"/>
        </w:rPr>
      </w:pPr>
    </w:p>
    <w:p w14:paraId="65306E85" w14:textId="77777777" w:rsidR="007D0DD1" w:rsidRPr="00F60B5C" w:rsidRDefault="007D0DD1" w:rsidP="00E36B3C">
      <w:pPr>
        <w:widowControl w:val="0"/>
        <w:spacing w:after="0" w:line="240" w:lineRule="auto"/>
        <w:rPr>
          <w:rFonts w:ascii="Times New Roman" w:eastAsia="Times New Roman" w:hAnsi="Times New Roman"/>
          <w:b/>
          <w:i/>
          <w:color w:val="000000"/>
          <w:spacing w:val="-5"/>
          <w:sz w:val="28"/>
          <w:szCs w:val="28"/>
          <w:lang w:val="fr-FR"/>
        </w:rPr>
      </w:pPr>
    </w:p>
    <w:p w14:paraId="0E0CD610" w14:textId="77777777" w:rsidR="00005C76" w:rsidRPr="00F60B5C" w:rsidRDefault="00107EFD" w:rsidP="00E36B3C">
      <w:pPr>
        <w:widowControl w:val="0"/>
        <w:spacing w:after="0" w:line="240" w:lineRule="auto"/>
        <w:rPr>
          <w:rFonts w:ascii="Tahoma" w:eastAsia="Times New Roman" w:hAnsi="Tahoma" w:cs="Tahoma"/>
          <w:color w:val="000000"/>
          <w:spacing w:val="-9"/>
          <w:sz w:val="20"/>
          <w:szCs w:val="20"/>
          <w:lang w:val="fr-FR"/>
        </w:rPr>
      </w:pPr>
      <w:r w:rsidRPr="00F60B5C">
        <w:rPr>
          <w:rFonts w:ascii="Times New Roman" w:eastAsia="Times New Roman" w:hAnsi="Times New Roman"/>
          <w:b/>
          <w:i/>
          <w:color w:val="000000"/>
          <w:spacing w:val="-5"/>
          <w:sz w:val="28"/>
          <w:szCs w:val="28"/>
          <w:lang w:val="fr-FR"/>
        </w:rPr>
        <w:t>Audit interne</w:t>
      </w:r>
    </w:p>
    <w:p w14:paraId="1D7CCCF3" w14:textId="77777777" w:rsidR="00005C76" w:rsidRPr="00F60B5C" w:rsidRDefault="00005C76" w:rsidP="00413AE6">
      <w:pPr>
        <w:spacing w:before="240" w:line="261" w:lineRule="exact"/>
        <w:ind w:right="-2"/>
        <w:jc w:val="both"/>
        <w:textAlignment w:val="baseline"/>
        <w:rPr>
          <w:rFonts w:ascii="Tahoma" w:eastAsia="Tahoma" w:hAnsi="Tahoma" w:cs="Tahoma"/>
          <w:color w:val="404042"/>
          <w:sz w:val="20"/>
          <w:szCs w:val="20"/>
          <w:lang w:val="fr-FR"/>
        </w:rPr>
      </w:pPr>
      <w:r w:rsidRPr="00F60B5C">
        <w:rPr>
          <w:rFonts w:ascii="Tahoma" w:eastAsia="Tahoma" w:hAnsi="Tahoma" w:cs="Tahoma"/>
          <w:color w:val="404042"/>
          <w:sz w:val="20"/>
          <w:szCs w:val="20"/>
          <w:lang w:val="fr-FR"/>
        </w:rPr>
        <w:t>Conformément à la loi du 6 août 1990, l’Union Nationale des Mutualités Neutres (UNMN) a mis en place un système de contrôle interne et un service d’audit interne.</w:t>
      </w:r>
    </w:p>
    <w:p w14:paraId="57CF5567" w14:textId="77777777" w:rsidR="00005C76" w:rsidRPr="00F60B5C" w:rsidRDefault="00005C76" w:rsidP="00413AE6">
      <w:pPr>
        <w:spacing w:before="155" w:line="261" w:lineRule="exact"/>
        <w:ind w:right="-2"/>
        <w:jc w:val="both"/>
        <w:textAlignment w:val="baseline"/>
        <w:rPr>
          <w:rFonts w:ascii="Tahoma" w:eastAsia="Tahoma" w:hAnsi="Tahoma" w:cs="Tahoma"/>
          <w:color w:val="404042"/>
          <w:sz w:val="20"/>
          <w:szCs w:val="20"/>
          <w:lang w:val="fr-FR"/>
        </w:rPr>
      </w:pPr>
      <w:r w:rsidRPr="00F60B5C">
        <w:rPr>
          <w:rFonts w:ascii="Tahoma" w:eastAsia="Tahoma" w:hAnsi="Tahoma" w:cs="Tahoma"/>
          <w:color w:val="404042"/>
          <w:sz w:val="20"/>
          <w:szCs w:val="20"/>
          <w:lang w:val="fr-FR"/>
        </w:rPr>
        <w:t xml:space="preserve">Le champ d'activité de l'audit interne de l'UNMN s'étend à la SMR. </w:t>
      </w:r>
      <w:r w:rsidRPr="00F60B5C">
        <w:rPr>
          <w:rFonts w:ascii="Tahoma" w:eastAsia="Tahoma" w:hAnsi="Tahoma" w:cs="Tahoma"/>
          <w:color w:val="404042"/>
          <w:spacing w:val="5"/>
          <w:sz w:val="20"/>
          <w:szCs w:val="20"/>
          <w:lang w:val="fr-FR"/>
        </w:rPr>
        <w:t>L’audit interne est une activité indépendante qui, de manière objective, fournit une certitude ainsi que des conseils. Elle aide une organisation à réaliser ses objectifs en évaluant et en améliorant l’efficacité de sa gestion des risques et de ses contrôles ainsi que de ses processus de gestion au moyen d’une approche systématique et disciplinée.</w:t>
      </w:r>
    </w:p>
    <w:p w14:paraId="480C2310" w14:textId="77777777" w:rsidR="00005C76" w:rsidRPr="00F60B5C" w:rsidRDefault="00005C76" w:rsidP="00413AE6">
      <w:pPr>
        <w:spacing w:before="258" w:line="257" w:lineRule="exact"/>
        <w:ind w:right="-2"/>
        <w:jc w:val="both"/>
        <w:textAlignment w:val="baseline"/>
        <w:rPr>
          <w:rFonts w:ascii="Tahoma" w:eastAsia="Tahoma" w:hAnsi="Tahoma" w:cs="Tahoma"/>
          <w:color w:val="404042"/>
          <w:sz w:val="20"/>
          <w:szCs w:val="20"/>
          <w:lang w:val="fr-FR"/>
        </w:rPr>
      </w:pPr>
      <w:r w:rsidRPr="00F60B5C">
        <w:rPr>
          <w:rFonts w:ascii="Tahoma" w:eastAsia="Tahoma" w:hAnsi="Tahoma" w:cs="Tahoma"/>
          <w:color w:val="404042"/>
          <w:sz w:val="20"/>
          <w:szCs w:val="20"/>
          <w:lang w:val="fr-FR"/>
        </w:rPr>
        <w:t>La mission principale du service d’audit interne est la vérification de l’existence des mesures de contrôle et l’évaluation du bon fonctionnement, de l’efficacité et de l’efficience du contrôle interne.</w:t>
      </w:r>
    </w:p>
    <w:p w14:paraId="14AA0411" w14:textId="77777777" w:rsidR="00005C76" w:rsidRPr="00F60B5C" w:rsidRDefault="00005C76" w:rsidP="00413AE6">
      <w:pPr>
        <w:spacing w:before="255" w:line="261" w:lineRule="exact"/>
        <w:ind w:right="-2"/>
        <w:jc w:val="both"/>
        <w:textAlignment w:val="baseline"/>
        <w:rPr>
          <w:rFonts w:ascii="Tahoma" w:eastAsia="Tahoma" w:hAnsi="Tahoma" w:cs="Tahoma"/>
          <w:color w:val="404042"/>
          <w:spacing w:val="4"/>
          <w:sz w:val="20"/>
          <w:szCs w:val="20"/>
          <w:lang w:val="fr-FR"/>
        </w:rPr>
      </w:pPr>
      <w:r w:rsidRPr="00F60B5C">
        <w:rPr>
          <w:rFonts w:ascii="Tahoma" w:eastAsia="Tahoma" w:hAnsi="Tahoma" w:cs="Tahoma"/>
          <w:color w:val="404042"/>
          <w:spacing w:val="4"/>
          <w:sz w:val="20"/>
          <w:szCs w:val="20"/>
          <w:lang w:val="fr-FR"/>
        </w:rPr>
        <w:t xml:space="preserve">L’audit interne peut être mandaté par le </w:t>
      </w:r>
      <w:r w:rsidR="005B4677" w:rsidRPr="00F60B5C">
        <w:rPr>
          <w:rFonts w:ascii="Tahoma" w:eastAsia="Tahoma" w:hAnsi="Tahoma" w:cs="Tahoma"/>
          <w:color w:val="404042"/>
          <w:spacing w:val="4"/>
          <w:sz w:val="20"/>
          <w:szCs w:val="20"/>
          <w:lang w:val="fr-FR"/>
        </w:rPr>
        <w:t>P</w:t>
      </w:r>
      <w:r w:rsidRPr="00F60B5C">
        <w:rPr>
          <w:rFonts w:ascii="Tahoma" w:eastAsia="Tahoma" w:hAnsi="Tahoma" w:cs="Tahoma"/>
          <w:color w:val="404042"/>
          <w:spacing w:val="4"/>
          <w:sz w:val="20"/>
          <w:szCs w:val="20"/>
          <w:lang w:val="fr-FR"/>
        </w:rPr>
        <w:t xml:space="preserve">résident du </w:t>
      </w:r>
      <w:r w:rsidR="00BB32B4" w:rsidRPr="00F60B5C">
        <w:rPr>
          <w:rFonts w:ascii="Tahoma" w:eastAsia="Tahoma" w:hAnsi="Tahoma" w:cs="Tahoma"/>
          <w:color w:val="404042"/>
          <w:spacing w:val="4"/>
          <w:sz w:val="20"/>
          <w:szCs w:val="20"/>
          <w:lang w:val="fr-FR"/>
        </w:rPr>
        <w:t>c</w:t>
      </w:r>
      <w:r w:rsidRPr="00F60B5C">
        <w:rPr>
          <w:rFonts w:ascii="Tahoma" w:eastAsia="Tahoma" w:hAnsi="Tahoma" w:cs="Tahoma"/>
          <w:color w:val="404042"/>
          <w:spacing w:val="4"/>
          <w:sz w:val="20"/>
          <w:szCs w:val="20"/>
          <w:lang w:val="fr-FR"/>
        </w:rPr>
        <w:t>onseil d’administration de l'UNMN pour évaluer les systèmes de gestion des risques, les systèmes de contrôle et la gouvernance d’entreprise, et pour contribuer à leur amélioration.</w:t>
      </w:r>
    </w:p>
    <w:p w14:paraId="596ABF30" w14:textId="77777777" w:rsidR="00005C76" w:rsidRPr="00F60B5C" w:rsidRDefault="00005C76" w:rsidP="00B82E74">
      <w:pPr>
        <w:widowControl w:val="0"/>
        <w:spacing w:after="0" w:line="240" w:lineRule="auto"/>
        <w:jc w:val="both"/>
        <w:rPr>
          <w:rFonts w:ascii="Tahoma" w:eastAsia="Tahoma" w:hAnsi="Tahoma" w:cs="Tahoma"/>
          <w:color w:val="404042"/>
          <w:sz w:val="20"/>
          <w:szCs w:val="20"/>
          <w:lang w:val="fr-FR"/>
        </w:rPr>
      </w:pPr>
      <w:r w:rsidRPr="00F60B5C">
        <w:rPr>
          <w:rFonts w:ascii="Tahoma" w:eastAsia="Tahoma" w:hAnsi="Tahoma" w:cs="Tahoma"/>
          <w:color w:val="404042"/>
          <w:sz w:val="20"/>
          <w:szCs w:val="20"/>
          <w:lang w:val="fr-FR"/>
        </w:rPr>
        <w:t>Le contrôle interne est de la responsabilité de la direction effective de la SMR.</w:t>
      </w:r>
    </w:p>
    <w:p w14:paraId="6F358B6C" w14:textId="77777777" w:rsidR="00FE2E5F" w:rsidRPr="00F60B5C" w:rsidRDefault="00FE2E5F" w:rsidP="00B82E74">
      <w:pPr>
        <w:widowControl w:val="0"/>
        <w:spacing w:after="0" w:line="240" w:lineRule="auto"/>
        <w:jc w:val="both"/>
        <w:rPr>
          <w:rFonts w:ascii="Tahoma" w:eastAsia="Tahoma" w:hAnsi="Tahoma" w:cs="Tahoma"/>
          <w:color w:val="404042"/>
          <w:sz w:val="20"/>
          <w:szCs w:val="20"/>
          <w:lang w:val="fr-FR"/>
        </w:rPr>
      </w:pPr>
    </w:p>
    <w:p w14:paraId="74329927" w14:textId="77777777" w:rsidR="00FE2E5F" w:rsidRPr="00F60B5C" w:rsidRDefault="00C573EE" w:rsidP="00B82E74">
      <w:pPr>
        <w:spacing w:line="213" w:lineRule="exact"/>
        <w:jc w:val="both"/>
        <w:textAlignment w:val="baseline"/>
        <w:rPr>
          <w:rFonts w:ascii="Tahoma" w:eastAsia="Tahoma" w:hAnsi="Tahoma"/>
          <w:color w:val="404042"/>
          <w:spacing w:val="3"/>
          <w:sz w:val="20"/>
          <w:szCs w:val="20"/>
          <w:lang w:val="fr-FR"/>
        </w:rPr>
      </w:pPr>
      <w:r w:rsidRPr="00F60B5C">
        <w:rPr>
          <w:rFonts w:ascii="Tahoma" w:eastAsia="Tahoma" w:hAnsi="Tahoma"/>
          <w:color w:val="404042"/>
          <w:spacing w:val="3"/>
          <w:sz w:val="20"/>
          <w:szCs w:val="20"/>
          <w:lang w:val="fr-FR"/>
        </w:rPr>
        <w:br w:type="page"/>
      </w:r>
      <w:r w:rsidR="00FE2E5F" w:rsidRPr="00F60B5C">
        <w:rPr>
          <w:rFonts w:ascii="Tahoma" w:eastAsia="Tahoma" w:hAnsi="Tahoma"/>
          <w:color w:val="404042"/>
          <w:spacing w:val="3"/>
          <w:sz w:val="20"/>
          <w:szCs w:val="20"/>
          <w:lang w:val="fr-FR"/>
        </w:rPr>
        <w:t>Les aspects vérifiés comprennent, par exemple :</w:t>
      </w:r>
    </w:p>
    <w:p w14:paraId="542A7529" w14:textId="77777777" w:rsidR="00FE2E5F" w:rsidRPr="00F60B5C" w:rsidRDefault="00FE2E5F" w:rsidP="00B82E74">
      <w:pPr>
        <w:numPr>
          <w:ilvl w:val="0"/>
          <w:numId w:val="13"/>
        </w:numPr>
        <w:spacing w:before="1" w:after="120" w:line="302" w:lineRule="exact"/>
        <w:ind w:left="431" w:right="-2" w:hanging="221"/>
        <w:jc w:val="both"/>
        <w:textAlignment w:val="baseline"/>
        <w:rPr>
          <w:rFonts w:ascii="Tahoma" w:eastAsia="Tahoma" w:hAnsi="Tahoma"/>
          <w:color w:val="404042"/>
          <w:sz w:val="20"/>
          <w:szCs w:val="20"/>
          <w:lang w:val="fr-FR"/>
        </w:rPr>
      </w:pPr>
      <w:r w:rsidRPr="00F60B5C">
        <w:rPr>
          <w:rFonts w:ascii="Tahoma" w:eastAsia="Tahoma" w:hAnsi="Tahoma"/>
          <w:color w:val="404042"/>
          <w:sz w:val="20"/>
          <w:szCs w:val="20"/>
          <w:lang w:val="fr-FR"/>
        </w:rPr>
        <w:t>l’aptitude et l’efficacité de la gestion des risques stratégiques, opérationnels et financiers ;</w:t>
      </w:r>
    </w:p>
    <w:p w14:paraId="7BDD99CE" w14:textId="77777777" w:rsidR="00FE2E5F" w:rsidRPr="00F60B5C" w:rsidRDefault="00FE2E5F" w:rsidP="00B82E74">
      <w:pPr>
        <w:numPr>
          <w:ilvl w:val="0"/>
          <w:numId w:val="13"/>
        </w:numPr>
        <w:spacing w:after="120" w:line="300" w:lineRule="exact"/>
        <w:ind w:left="431" w:right="-2" w:hanging="221"/>
        <w:jc w:val="both"/>
        <w:textAlignment w:val="baseline"/>
        <w:rPr>
          <w:rFonts w:ascii="Tahoma" w:eastAsia="Tahoma" w:hAnsi="Tahoma"/>
          <w:color w:val="404042"/>
          <w:sz w:val="20"/>
          <w:szCs w:val="20"/>
          <w:lang w:val="fr-FR"/>
        </w:rPr>
      </w:pPr>
      <w:r w:rsidRPr="00F60B5C">
        <w:rPr>
          <w:rFonts w:ascii="Tahoma" w:eastAsia="Tahoma" w:hAnsi="Tahoma"/>
          <w:color w:val="404042"/>
          <w:sz w:val="20"/>
          <w:szCs w:val="20"/>
          <w:lang w:val="fr-FR"/>
        </w:rPr>
        <w:t>la fiabilité et l’intégrité des données comptables et d’autres informations essentielles (en général, sans participer à la vérification des comptes semi-annuels, des comptes annuels ou des comptes consolidés) ;</w:t>
      </w:r>
    </w:p>
    <w:p w14:paraId="7F6273F6" w14:textId="77777777" w:rsidR="00FE2E5F" w:rsidRPr="00F60B5C" w:rsidRDefault="00FE2E5F" w:rsidP="00B82E74">
      <w:pPr>
        <w:numPr>
          <w:ilvl w:val="0"/>
          <w:numId w:val="13"/>
        </w:numPr>
        <w:spacing w:before="58" w:after="120" w:line="240" w:lineRule="exact"/>
        <w:ind w:left="431" w:hanging="221"/>
        <w:jc w:val="both"/>
        <w:textAlignment w:val="baseline"/>
        <w:rPr>
          <w:rFonts w:ascii="Tahoma" w:eastAsia="Tahoma" w:hAnsi="Tahoma"/>
          <w:color w:val="404042"/>
          <w:spacing w:val="4"/>
          <w:sz w:val="20"/>
          <w:szCs w:val="20"/>
          <w:lang w:val="fr-FR"/>
        </w:rPr>
      </w:pPr>
      <w:r w:rsidRPr="00F60B5C">
        <w:rPr>
          <w:rFonts w:ascii="Tahoma" w:eastAsia="Tahoma" w:hAnsi="Tahoma"/>
          <w:color w:val="404042"/>
          <w:spacing w:val="4"/>
          <w:sz w:val="20"/>
          <w:szCs w:val="20"/>
          <w:lang w:val="fr-FR"/>
        </w:rPr>
        <w:t>l’effectivité et l’efficacité des processus opérationnels ;</w:t>
      </w:r>
    </w:p>
    <w:p w14:paraId="7F079595" w14:textId="77777777" w:rsidR="00FE2E5F" w:rsidRPr="00F60B5C" w:rsidRDefault="00FE2E5F" w:rsidP="00B82E74">
      <w:pPr>
        <w:numPr>
          <w:ilvl w:val="0"/>
          <w:numId w:val="13"/>
        </w:numPr>
        <w:spacing w:before="62" w:after="120" w:line="240" w:lineRule="exact"/>
        <w:ind w:left="431" w:hanging="221"/>
        <w:jc w:val="both"/>
        <w:textAlignment w:val="baseline"/>
        <w:rPr>
          <w:rFonts w:ascii="Tahoma" w:eastAsia="Tahoma" w:hAnsi="Tahoma"/>
          <w:color w:val="404042"/>
          <w:spacing w:val="3"/>
          <w:sz w:val="20"/>
          <w:szCs w:val="20"/>
          <w:lang w:val="fr-FR"/>
        </w:rPr>
      </w:pPr>
      <w:r w:rsidRPr="00F60B5C">
        <w:rPr>
          <w:rFonts w:ascii="Tahoma" w:eastAsia="Tahoma" w:hAnsi="Tahoma"/>
          <w:color w:val="404042"/>
          <w:spacing w:val="3"/>
          <w:sz w:val="20"/>
          <w:szCs w:val="20"/>
          <w:lang w:val="fr-FR"/>
        </w:rPr>
        <w:t>la vérification des mesures prises afin de protéger le patrimoine;</w:t>
      </w:r>
    </w:p>
    <w:p w14:paraId="610260A6" w14:textId="77777777" w:rsidR="00FE2E5F" w:rsidRPr="00F60B5C" w:rsidRDefault="00FE2E5F" w:rsidP="00B82E74">
      <w:pPr>
        <w:numPr>
          <w:ilvl w:val="0"/>
          <w:numId w:val="13"/>
        </w:numPr>
        <w:spacing w:after="120" w:line="300" w:lineRule="exact"/>
        <w:ind w:left="431" w:right="-2" w:hanging="221"/>
        <w:jc w:val="both"/>
        <w:textAlignment w:val="baseline"/>
        <w:rPr>
          <w:rFonts w:ascii="Tahoma" w:eastAsia="Tahoma" w:hAnsi="Tahoma"/>
          <w:color w:val="404042"/>
          <w:sz w:val="20"/>
          <w:szCs w:val="20"/>
          <w:lang w:val="fr-FR"/>
        </w:rPr>
      </w:pPr>
      <w:r w:rsidRPr="00F60B5C">
        <w:rPr>
          <w:rFonts w:ascii="Tahoma" w:eastAsia="Tahoma" w:hAnsi="Tahoma"/>
          <w:color w:val="404042"/>
          <w:sz w:val="20"/>
          <w:szCs w:val="20"/>
          <w:lang w:val="fr-FR"/>
        </w:rPr>
        <w:t>la continuité et la fiabilité des systèmes d’information électroniques (par échange avec le reviseur);</w:t>
      </w:r>
    </w:p>
    <w:p w14:paraId="3342B352" w14:textId="77777777" w:rsidR="00FE2E5F" w:rsidRPr="00F60B5C" w:rsidRDefault="00FE2E5F" w:rsidP="004555E9">
      <w:pPr>
        <w:numPr>
          <w:ilvl w:val="0"/>
          <w:numId w:val="13"/>
        </w:numPr>
        <w:spacing w:after="120" w:line="300" w:lineRule="exact"/>
        <w:ind w:left="431" w:right="-2" w:hanging="221"/>
        <w:jc w:val="both"/>
        <w:textAlignment w:val="baseline"/>
        <w:rPr>
          <w:rFonts w:ascii="Tahoma" w:eastAsia="Tahoma" w:hAnsi="Tahoma"/>
          <w:color w:val="404042"/>
          <w:sz w:val="20"/>
          <w:szCs w:val="20"/>
          <w:lang w:val="fr-FR"/>
        </w:rPr>
      </w:pPr>
      <w:r w:rsidRPr="00F60B5C">
        <w:rPr>
          <w:rFonts w:ascii="Tahoma" w:eastAsia="Tahoma" w:hAnsi="Tahoma"/>
          <w:color w:val="404042"/>
          <w:sz w:val="20"/>
          <w:szCs w:val="20"/>
          <w:lang w:val="fr-FR"/>
        </w:rPr>
        <w:t>le respect des règles internes et externes (par exemple, les lois, les règlements, les directives internes) ;</w:t>
      </w:r>
    </w:p>
    <w:p w14:paraId="20E623A9" w14:textId="77777777" w:rsidR="00FE2E5F" w:rsidRPr="00F60B5C" w:rsidRDefault="00FE2E5F" w:rsidP="00B82E74">
      <w:pPr>
        <w:numPr>
          <w:ilvl w:val="0"/>
          <w:numId w:val="13"/>
        </w:numPr>
        <w:spacing w:before="58" w:after="120" w:line="240" w:lineRule="exact"/>
        <w:ind w:left="431" w:hanging="221"/>
        <w:jc w:val="both"/>
        <w:textAlignment w:val="baseline"/>
        <w:rPr>
          <w:rFonts w:ascii="Tahoma" w:eastAsia="Tahoma" w:hAnsi="Tahoma"/>
          <w:color w:val="404042"/>
          <w:spacing w:val="1"/>
          <w:sz w:val="20"/>
          <w:szCs w:val="20"/>
          <w:lang w:val="fr-FR"/>
        </w:rPr>
      </w:pPr>
      <w:r w:rsidRPr="00F60B5C">
        <w:rPr>
          <w:rFonts w:ascii="Tahoma" w:eastAsia="Tahoma" w:hAnsi="Tahoma"/>
          <w:color w:val="404042"/>
          <w:spacing w:val="1"/>
          <w:sz w:val="20"/>
          <w:szCs w:val="20"/>
          <w:lang w:val="fr-FR"/>
        </w:rPr>
        <w:t>l’efficacité d’une bonne administration (gouvernance d’entreprise) ;</w:t>
      </w:r>
    </w:p>
    <w:p w14:paraId="37F2E030" w14:textId="77777777" w:rsidR="00FE2E5F" w:rsidRPr="00F60B5C" w:rsidRDefault="00FE2E5F" w:rsidP="004555E9">
      <w:pPr>
        <w:numPr>
          <w:ilvl w:val="0"/>
          <w:numId w:val="13"/>
        </w:numPr>
        <w:spacing w:before="29" w:after="120" w:line="264" w:lineRule="exact"/>
        <w:ind w:left="431" w:right="-2" w:hanging="221"/>
        <w:jc w:val="both"/>
        <w:textAlignment w:val="baseline"/>
        <w:rPr>
          <w:rFonts w:ascii="Tahoma" w:eastAsia="Tahoma" w:hAnsi="Tahoma"/>
          <w:color w:val="404042"/>
          <w:sz w:val="20"/>
          <w:szCs w:val="20"/>
          <w:lang w:val="fr-FR"/>
        </w:rPr>
      </w:pPr>
      <w:r w:rsidRPr="00F60B5C">
        <w:rPr>
          <w:rFonts w:ascii="Tahoma" w:eastAsia="Tahoma" w:hAnsi="Tahoma"/>
          <w:color w:val="404042"/>
          <w:sz w:val="20"/>
          <w:szCs w:val="20"/>
          <w:lang w:val="fr-FR"/>
        </w:rPr>
        <w:t>le contrôle de la prévention, de la détection et du traitement des fraudes;</w:t>
      </w:r>
    </w:p>
    <w:p w14:paraId="7B8F6A73" w14:textId="77777777" w:rsidR="00FE2E5F" w:rsidRPr="00F60B5C" w:rsidRDefault="00FE2E5F" w:rsidP="00B82E74">
      <w:pPr>
        <w:numPr>
          <w:ilvl w:val="0"/>
          <w:numId w:val="13"/>
        </w:numPr>
        <w:spacing w:before="62" w:after="120" w:line="236" w:lineRule="exact"/>
        <w:ind w:left="431" w:hanging="221"/>
        <w:jc w:val="both"/>
        <w:textAlignment w:val="baseline"/>
        <w:rPr>
          <w:rFonts w:ascii="Tahoma" w:eastAsia="Tahoma" w:hAnsi="Tahoma"/>
          <w:color w:val="404042"/>
          <w:spacing w:val="3"/>
          <w:sz w:val="20"/>
          <w:szCs w:val="20"/>
          <w:lang w:val="fr-FR"/>
        </w:rPr>
      </w:pPr>
      <w:r w:rsidRPr="00F60B5C">
        <w:rPr>
          <w:rFonts w:ascii="Tahoma" w:eastAsia="Tahoma" w:hAnsi="Tahoma"/>
          <w:color w:val="404042"/>
          <w:spacing w:val="3"/>
          <w:sz w:val="20"/>
          <w:szCs w:val="20"/>
          <w:lang w:val="fr-FR"/>
        </w:rPr>
        <w:t xml:space="preserve">les demandes ad hoc du comité de direction ou du </w:t>
      </w:r>
      <w:r w:rsidR="000B24CD" w:rsidRPr="00F60B5C">
        <w:rPr>
          <w:rFonts w:ascii="Tahoma" w:eastAsia="Tahoma" w:hAnsi="Tahoma"/>
          <w:color w:val="404042"/>
          <w:spacing w:val="3"/>
          <w:sz w:val="20"/>
          <w:szCs w:val="20"/>
          <w:lang w:val="fr-FR"/>
        </w:rPr>
        <w:t>c</w:t>
      </w:r>
      <w:r w:rsidRPr="00F60B5C">
        <w:rPr>
          <w:rFonts w:ascii="Tahoma" w:eastAsia="Tahoma" w:hAnsi="Tahoma"/>
          <w:color w:val="404042"/>
          <w:spacing w:val="3"/>
          <w:sz w:val="20"/>
          <w:szCs w:val="20"/>
          <w:lang w:val="fr-FR"/>
        </w:rPr>
        <w:t>omité d’audit;</w:t>
      </w:r>
    </w:p>
    <w:p w14:paraId="47F3B5E3" w14:textId="77777777" w:rsidR="00FE2E5F" w:rsidRPr="00F60B5C" w:rsidRDefault="00FE2E5F" w:rsidP="004555E9">
      <w:pPr>
        <w:numPr>
          <w:ilvl w:val="0"/>
          <w:numId w:val="13"/>
        </w:numPr>
        <w:spacing w:before="38" w:after="0" w:line="261" w:lineRule="exact"/>
        <w:ind w:left="426" w:right="-2" w:hanging="219"/>
        <w:jc w:val="both"/>
        <w:textAlignment w:val="baseline"/>
        <w:rPr>
          <w:rFonts w:ascii="Tahoma" w:eastAsia="Tahoma" w:hAnsi="Tahoma"/>
          <w:color w:val="404042"/>
          <w:sz w:val="17"/>
          <w:lang w:val="fr-FR"/>
        </w:rPr>
      </w:pPr>
      <w:r w:rsidRPr="00F60B5C">
        <w:rPr>
          <w:rFonts w:ascii="Tahoma" w:eastAsia="Tahoma" w:hAnsi="Tahoma"/>
          <w:color w:val="404042"/>
          <w:sz w:val="20"/>
          <w:szCs w:val="20"/>
          <w:lang w:val="fr-FR"/>
        </w:rPr>
        <w:t>les contrôles internes pour les risques principaux dans chaque description de procédure sont établis (mouvement).</w:t>
      </w:r>
    </w:p>
    <w:p w14:paraId="670A39A0" w14:textId="77777777" w:rsidR="00B9217B" w:rsidRDefault="00B9217B" w:rsidP="00B82E74">
      <w:pPr>
        <w:spacing w:before="38" w:after="0" w:line="261" w:lineRule="exact"/>
        <w:ind w:left="207" w:right="576"/>
        <w:jc w:val="both"/>
        <w:textAlignment w:val="baseline"/>
        <w:rPr>
          <w:rFonts w:ascii="Tahoma" w:eastAsia="Tahoma" w:hAnsi="Tahoma"/>
          <w:color w:val="404042"/>
          <w:sz w:val="20"/>
          <w:szCs w:val="20"/>
          <w:lang w:val="fr-FR"/>
        </w:rPr>
      </w:pPr>
    </w:p>
    <w:p w14:paraId="0C4DB487" w14:textId="77777777" w:rsidR="00F40897" w:rsidRPr="00F60B5C" w:rsidRDefault="00F40897" w:rsidP="00B82E74">
      <w:pPr>
        <w:spacing w:before="38" w:after="0" w:line="261" w:lineRule="exact"/>
        <w:ind w:left="207" w:right="576"/>
        <w:jc w:val="both"/>
        <w:textAlignment w:val="baseline"/>
        <w:rPr>
          <w:rFonts w:ascii="Tahoma" w:eastAsia="Tahoma" w:hAnsi="Tahoma"/>
          <w:color w:val="404042"/>
          <w:sz w:val="20"/>
          <w:szCs w:val="20"/>
          <w:lang w:val="fr-FR"/>
        </w:rPr>
      </w:pPr>
    </w:p>
    <w:p w14:paraId="0E519DA6" w14:textId="2D9B8289" w:rsidR="00B9217B" w:rsidRPr="00F60B5C" w:rsidRDefault="00E11BB6" w:rsidP="00B82E74">
      <w:pPr>
        <w:spacing w:line="237" w:lineRule="exact"/>
        <w:ind w:right="-2"/>
        <w:jc w:val="both"/>
        <w:textAlignment w:val="baseline"/>
        <w:rPr>
          <w:rFonts w:ascii="Tahoma" w:eastAsia="Tahoma" w:hAnsi="Tahoma"/>
          <w:sz w:val="20"/>
          <w:szCs w:val="20"/>
          <w:lang w:val="fr-FR"/>
        </w:rPr>
      </w:pPr>
      <w:r w:rsidRPr="00F60B5C">
        <w:rPr>
          <w:rFonts w:eastAsia="Times New Roman"/>
          <w:lang w:val="fr-FR"/>
        </w:rPr>
        <w:t xml:space="preserve">Le tout </w:t>
      </w:r>
      <w:r w:rsidRPr="00F60B5C">
        <w:rPr>
          <w:rFonts w:ascii="Tahoma" w:eastAsia="Times New Roman" w:hAnsi="Tahoma" w:cs="Tahoma"/>
          <w:sz w:val="20"/>
          <w:szCs w:val="20"/>
          <w:lang w:val="fr-FR"/>
        </w:rPr>
        <w:t xml:space="preserve">est soumis à un </w:t>
      </w:r>
      <w:r w:rsidR="000B24CD" w:rsidRPr="00F60B5C">
        <w:rPr>
          <w:rFonts w:ascii="Tahoma" w:eastAsia="Times New Roman" w:hAnsi="Tahoma" w:cs="Tahoma"/>
          <w:sz w:val="20"/>
          <w:szCs w:val="20"/>
          <w:lang w:val="fr-FR"/>
        </w:rPr>
        <w:t>c</w:t>
      </w:r>
      <w:r w:rsidRPr="00F60B5C">
        <w:rPr>
          <w:rFonts w:ascii="Tahoma" w:eastAsia="Times New Roman" w:hAnsi="Tahoma" w:cs="Tahoma"/>
          <w:sz w:val="20"/>
          <w:szCs w:val="20"/>
          <w:lang w:val="fr-FR"/>
        </w:rPr>
        <w:t xml:space="preserve">omité d’audit, nommé par le </w:t>
      </w:r>
      <w:r w:rsidR="000B24CD" w:rsidRPr="00F60B5C">
        <w:rPr>
          <w:rFonts w:ascii="Tahoma" w:eastAsia="Times New Roman" w:hAnsi="Tahoma" w:cs="Tahoma"/>
          <w:sz w:val="20"/>
          <w:szCs w:val="20"/>
          <w:lang w:val="fr-FR"/>
        </w:rPr>
        <w:t>c</w:t>
      </w:r>
      <w:r w:rsidRPr="00F60B5C">
        <w:rPr>
          <w:rFonts w:ascii="Tahoma" w:eastAsia="Times New Roman" w:hAnsi="Tahoma" w:cs="Tahoma"/>
          <w:sz w:val="20"/>
          <w:szCs w:val="20"/>
          <w:lang w:val="fr-FR"/>
        </w:rPr>
        <w:t xml:space="preserve">onseil d’administration de l'UNMN en son sein, qui s’est réuni </w:t>
      </w:r>
      <w:r w:rsidR="00651661" w:rsidRPr="00F60B5C">
        <w:rPr>
          <w:rFonts w:ascii="Tahoma" w:eastAsia="Times New Roman" w:hAnsi="Tahoma" w:cs="Tahoma"/>
          <w:sz w:val="20"/>
          <w:szCs w:val="20"/>
          <w:lang w:val="fr-FR"/>
        </w:rPr>
        <w:t>5</w:t>
      </w:r>
      <w:r w:rsidRPr="00F60B5C">
        <w:rPr>
          <w:rFonts w:ascii="Tahoma" w:eastAsia="Times New Roman" w:hAnsi="Tahoma" w:cs="Tahoma"/>
          <w:sz w:val="20"/>
          <w:szCs w:val="20"/>
          <w:lang w:val="fr-FR"/>
        </w:rPr>
        <w:t xml:space="preserve"> fois en 202</w:t>
      </w:r>
      <w:r w:rsidR="00651661" w:rsidRPr="00F60B5C">
        <w:rPr>
          <w:rFonts w:ascii="Tahoma" w:eastAsia="Times New Roman" w:hAnsi="Tahoma" w:cs="Tahoma"/>
          <w:sz w:val="20"/>
          <w:szCs w:val="20"/>
          <w:lang w:val="fr-FR"/>
        </w:rPr>
        <w:t>3</w:t>
      </w:r>
      <w:r w:rsidR="00B9217B" w:rsidRPr="00F60B5C">
        <w:rPr>
          <w:rFonts w:ascii="Tahoma" w:eastAsia="Tahoma" w:hAnsi="Tahoma"/>
          <w:sz w:val="20"/>
          <w:szCs w:val="20"/>
          <w:lang w:val="fr-FR"/>
        </w:rPr>
        <w:t>.</w:t>
      </w:r>
    </w:p>
    <w:p w14:paraId="6C1999B5" w14:textId="77777777" w:rsidR="00B9217B" w:rsidRPr="00F60B5C" w:rsidRDefault="00264F54" w:rsidP="00B82E74">
      <w:pPr>
        <w:spacing w:before="38" w:after="0" w:line="261" w:lineRule="exact"/>
        <w:ind w:right="-2"/>
        <w:jc w:val="both"/>
        <w:textAlignment w:val="baseline"/>
        <w:rPr>
          <w:rFonts w:ascii="Tahoma" w:eastAsia="Tahoma" w:hAnsi="Tahoma"/>
          <w:spacing w:val="3"/>
          <w:sz w:val="20"/>
          <w:szCs w:val="20"/>
          <w:lang w:val="fr-FR"/>
        </w:rPr>
      </w:pPr>
      <w:bookmarkStart w:id="6" w:name="_Hlk73010721"/>
      <w:r w:rsidRPr="00F60B5C">
        <w:rPr>
          <w:rFonts w:ascii="Tahoma" w:eastAsia="Tahoma" w:hAnsi="Tahoma"/>
          <w:spacing w:val="3"/>
          <w:sz w:val="20"/>
          <w:szCs w:val="20"/>
          <w:lang w:val="fr-FR"/>
        </w:rPr>
        <w:t xml:space="preserve">Le </w:t>
      </w:r>
      <w:r w:rsidR="000B24CD" w:rsidRPr="00F60B5C">
        <w:rPr>
          <w:rFonts w:ascii="Tahoma" w:eastAsia="Tahoma" w:hAnsi="Tahoma"/>
          <w:spacing w:val="3"/>
          <w:sz w:val="20"/>
          <w:szCs w:val="20"/>
          <w:lang w:val="fr-FR"/>
        </w:rPr>
        <w:t>c</w:t>
      </w:r>
      <w:r w:rsidRPr="00F60B5C">
        <w:rPr>
          <w:rFonts w:ascii="Tahoma" w:eastAsia="Tahoma" w:hAnsi="Tahoma"/>
          <w:spacing w:val="3"/>
          <w:sz w:val="20"/>
          <w:szCs w:val="20"/>
          <w:lang w:val="fr-FR"/>
        </w:rPr>
        <w:t xml:space="preserve">omité d’audit </w:t>
      </w:r>
      <w:r w:rsidRPr="00F60B5C">
        <w:rPr>
          <w:rFonts w:ascii="Tahoma" w:eastAsia="Times New Roman" w:hAnsi="Tahoma" w:cs="Tahoma"/>
          <w:sz w:val="20"/>
          <w:szCs w:val="20"/>
          <w:lang w:val="fr-FR"/>
        </w:rPr>
        <w:t>fait annuellement un rapport</w:t>
      </w:r>
      <w:r w:rsidRPr="00F60B5C">
        <w:rPr>
          <w:rFonts w:ascii="Tahoma" w:eastAsia="Tahoma" w:hAnsi="Tahoma"/>
          <w:spacing w:val="3"/>
          <w:sz w:val="20"/>
          <w:szCs w:val="20"/>
          <w:lang w:val="fr-FR"/>
        </w:rPr>
        <w:t xml:space="preserve"> </w:t>
      </w:r>
      <w:bookmarkEnd w:id="6"/>
      <w:r w:rsidRPr="00F60B5C">
        <w:rPr>
          <w:rFonts w:ascii="Tahoma" w:eastAsia="Tahoma" w:hAnsi="Tahoma"/>
          <w:spacing w:val="3"/>
          <w:sz w:val="20"/>
          <w:szCs w:val="20"/>
          <w:lang w:val="fr-FR"/>
        </w:rPr>
        <w:t xml:space="preserve">au </w:t>
      </w:r>
      <w:r w:rsidR="000B24CD" w:rsidRPr="00F60B5C">
        <w:rPr>
          <w:rFonts w:ascii="Tahoma" w:eastAsia="Tahoma" w:hAnsi="Tahoma"/>
          <w:spacing w:val="3"/>
          <w:sz w:val="20"/>
          <w:szCs w:val="20"/>
          <w:lang w:val="fr-FR"/>
        </w:rPr>
        <w:t>c</w:t>
      </w:r>
      <w:r w:rsidRPr="00F60B5C">
        <w:rPr>
          <w:rFonts w:ascii="Tahoma" w:eastAsia="Tahoma" w:hAnsi="Tahoma"/>
          <w:spacing w:val="3"/>
          <w:sz w:val="20"/>
          <w:szCs w:val="20"/>
          <w:lang w:val="fr-FR"/>
        </w:rPr>
        <w:t xml:space="preserve">onseil d’administration de l'UNMN. Il approuve le plan d’audit proposé par l’audit interne et examine ses rapports. Il prend connaissance des remarques du réviseur, celui-ci étant invité aux réunions du </w:t>
      </w:r>
      <w:r w:rsidR="003D72CA" w:rsidRPr="00F60B5C">
        <w:rPr>
          <w:rFonts w:ascii="Tahoma" w:eastAsia="Tahoma" w:hAnsi="Tahoma"/>
          <w:spacing w:val="3"/>
          <w:sz w:val="20"/>
          <w:szCs w:val="20"/>
          <w:lang w:val="fr-FR"/>
        </w:rPr>
        <w:t>c</w:t>
      </w:r>
      <w:r w:rsidRPr="00F60B5C">
        <w:rPr>
          <w:rFonts w:ascii="Tahoma" w:eastAsia="Tahoma" w:hAnsi="Tahoma"/>
          <w:spacing w:val="3"/>
          <w:sz w:val="20"/>
          <w:szCs w:val="20"/>
          <w:lang w:val="fr-FR"/>
        </w:rPr>
        <w:t>omité d’audit.</w:t>
      </w:r>
    </w:p>
    <w:p w14:paraId="2D2A9BA2" w14:textId="77777777" w:rsidR="00B9217B" w:rsidRPr="00F60B5C" w:rsidRDefault="00B9217B" w:rsidP="00B82E74">
      <w:pPr>
        <w:spacing w:before="38" w:after="0" w:line="261" w:lineRule="exact"/>
        <w:ind w:right="-2"/>
        <w:jc w:val="both"/>
        <w:textAlignment w:val="baseline"/>
        <w:rPr>
          <w:rFonts w:ascii="Tahoma" w:eastAsia="Tahoma" w:hAnsi="Tahoma"/>
          <w:color w:val="404042"/>
          <w:spacing w:val="3"/>
          <w:sz w:val="20"/>
          <w:szCs w:val="20"/>
          <w:lang w:val="fr-FR"/>
        </w:rPr>
      </w:pPr>
    </w:p>
    <w:p w14:paraId="56A15876" w14:textId="77777777" w:rsidR="00B9217B" w:rsidRPr="00F60B5C" w:rsidRDefault="00B9217B" w:rsidP="00B82E74">
      <w:pPr>
        <w:spacing w:line="246" w:lineRule="exact"/>
        <w:ind w:right="-2"/>
        <w:jc w:val="both"/>
        <w:textAlignment w:val="baseline"/>
        <w:rPr>
          <w:rFonts w:ascii="Tahoma" w:eastAsia="Tahoma" w:hAnsi="Tahoma"/>
          <w:color w:val="404042"/>
          <w:sz w:val="20"/>
          <w:szCs w:val="20"/>
          <w:lang w:val="fr-FR"/>
        </w:rPr>
      </w:pPr>
      <w:r w:rsidRPr="00F60B5C">
        <w:rPr>
          <w:rFonts w:ascii="Tahoma" w:eastAsia="Tahoma" w:hAnsi="Tahoma"/>
          <w:color w:val="404042"/>
          <w:sz w:val="20"/>
          <w:szCs w:val="20"/>
          <w:lang w:val="fr-FR"/>
        </w:rPr>
        <w:t>Malgré ces mesures et une attitude prudente, ce système de contrôle, comme tout système, a ses limites. Il n’est pas infaillible et ne fournit qu’une certitude raisonnable de la réalisation de ses objectifs.</w:t>
      </w:r>
    </w:p>
    <w:p w14:paraId="06CB9311" w14:textId="77777777" w:rsidR="00B9217B" w:rsidRPr="00F60B5C" w:rsidRDefault="00B9217B" w:rsidP="00B82E74">
      <w:pPr>
        <w:spacing w:before="38" w:after="0" w:line="261" w:lineRule="exact"/>
        <w:ind w:right="-2"/>
        <w:jc w:val="both"/>
        <w:textAlignment w:val="baseline"/>
        <w:rPr>
          <w:rFonts w:ascii="Tahoma" w:eastAsia="Tahoma" w:hAnsi="Tahoma"/>
          <w:color w:val="404042"/>
          <w:sz w:val="20"/>
          <w:szCs w:val="20"/>
          <w:lang w:val="fr-FR"/>
        </w:rPr>
      </w:pPr>
      <w:r w:rsidRPr="00F60B5C">
        <w:rPr>
          <w:rFonts w:ascii="Tahoma" w:eastAsia="Tahoma" w:hAnsi="Tahoma"/>
          <w:color w:val="404042"/>
          <w:spacing w:val="2"/>
          <w:sz w:val="20"/>
          <w:szCs w:val="20"/>
          <w:lang w:val="fr-FR"/>
        </w:rPr>
        <w:t xml:space="preserve">Toutefois, en tenant compte de ces limites et de la possibilité d’erreurs humaines et de fraudes, le </w:t>
      </w:r>
      <w:r w:rsidR="000B24CD" w:rsidRPr="00F60B5C">
        <w:rPr>
          <w:rFonts w:ascii="Tahoma" w:eastAsia="Tahoma" w:hAnsi="Tahoma"/>
          <w:color w:val="404042"/>
          <w:spacing w:val="2"/>
          <w:sz w:val="20"/>
          <w:szCs w:val="20"/>
          <w:lang w:val="fr-FR"/>
        </w:rPr>
        <w:t>c</w:t>
      </w:r>
      <w:r w:rsidRPr="00F60B5C">
        <w:rPr>
          <w:rFonts w:ascii="Tahoma" w:eastAsia="Tahoma" w:hAnsi="Tahoma"/>
          <w:color w:val="404042"/>
          <w:spacing w:val="2"/>
          <w:sz w:val="20"/>
          <w:szCs w:val="20"/>
          <w:lang w:val="fr-FR"/>
        </w:rPr>
        <w:t>onseil d'administration de l'UNMN est d’avis que le contrôle interne et l’audit interne de l’union nationale correspondent aux prescrits légaux et aux critères d’un système de contrôle efficace et approprié à la taille et à la nature des activités de l’union nationale.</w:t>
      </w:r>
    </w:p>
    <w:p w14:paraId="4AD5B1BE" w14:textId="77777777" w:rsidR="00FE2E5F" w:rsidRPr="00F60B5C" w:rsidRDefault="00FE2E5F" w:rsidP="00B82E74">
      <w:pPr>
        <w:widowControl w:val="0"/>
        <w:spacing w:after="0" w:line="240" w:lineRule="auto"/>
        <w:jc w:val="both"/>
        <w:rPr>
          <w:rFonts w:ascii="News Gothic Std" w:hAnsi="News Gothic Std"/>
          <w:color w:val="000000"/>
          <w:lang w:val="fr-FR"/>
        </w:rPr>
      </w:pPr>
    </w:p>
    <w:p w14:paraId="03109334" w14:textId="77777777" w:rsidR="00717364" w:rsidRPr="00F60B5C" w:rsidRDefault="009817F5" w:rsidP="00EF3636">
      <w:pPr>
        <w:pStyle w:val="Titre1"/>
      </w:pPr>
      <w:r w:rsidRPr="00F60B5C">
        <w:rPr>
          <w:rFonts w:ascii="News Gothic Std" w:hAnsi="News Gothic Std"/>
          <w:color w:val="000000"/>
        </w:rPr>
        <w:br w:type="page"/>
      </w:r>
      <w:r w:rsidR="001749E2" w:rsidRPr="00F60B5C">
        <w:t>ACTUALITÉ</w:t>
      </w:r>
    </w:p>
    <w:p w14:paraId="2DEBE8D1" w14:textId="77777777" w:rsidR="00717364" w:rsidRPr="00F60B5C" w:rsidRDefault="00717364" w:rsidP="006411FB">
      <w:pPr>
        <w:widowControl w:val="0"/>
        <w:spacing w:after="0" w:line="240" w:lineRule="auto"/>
        <w:rPr>
          <w:rFonts w:ascii="News Gothic Std" w:hAnsi="News Gothic Std"/>
        </w:rPr>
      </w:pPr>
    </w:p>
    <w:p w14:paraId="4E4F52E0" w14:textId="77777777" w:rsidR="004A0305" w:rsidRPr="00F60B5C" w:rsidRDefault="004A0305" w:rsidP="006411FB">
      <w:pPr>
        <w:widowControl w:val="0"/>
        <w:spacing w:after="0" w:line="240" w:lineRule="auto"/>
        <w:rPr>
          <w:rFonts w:ascii="News Gothic Std" w:hAnsi="News Gothic Std"/>
        </w:rPr>
      </w:pPr>
    </w:p>
    <w:p w14:paraId="542B27A7" w14:textId="77777777" w:rsidR="004A0305" w:rsidRPr="00F60B5C" w:rsidRDefault="004A0305" w:rsidP="00EF3636">
      <w:pPr>
        <w:pStyle w:val="Titre2"/>
      </w:pPr>
      <w:r w:rsidRPr="00F60B5C">
        <w:t>E-santé</w:t>
      </w:r>
    </w:p>
    <w:p w14:paraId="10876F30" w14:textId="77777777" w:rsidR="000E4E05" w:rsidRPr="00F60B5C" w:rsidRDefault="000E4E05" w:rsidP="00EF3636">
      <w:pPr>
        <w:pStyle w:val="Titre2"/>
      </w:pPr>
    </w:p>
    <w:p w14:paraId="394D92C4" w14:textId="005CE3C2" w:rsidR="000E4E05" w:rsidRPr="00F60B5C" w:rsidRDefault="00F04F0B" w:rsidP="000E4E05">
      <w:pPr>
        <w:spacing w:after="0" w:line="259" w:lineRule="exact"/>
        <w:jc w:val="both"/>
        <w:textAlignment w:val="baseline"/>
        <w:rPr>
          <w:rFonts w:ascii="Tahoma" w:eastAsia="Tahoma" w:hAnsi="Tahoma" w:cs="Tahoma"/>
          <w:color w:val="404042"/>
          <w:spacing w:val="3"/>
          <w:sz w:val="20"/>
          <w:szCs w:val="20"/>
          <w:lang w:val="fr-FR"/>
        </w:rPr>
      </w:pPr>
      <w:r>
        <w:rPr>
          <w:rFonts w:ascii="Tahoma" w:eastAsia="Tahoma" w:hAnsi="Tahoma" w:cs="Tahoma"/>
          <w:color w:val="404042"/>
          <w:spacing w:val="3"/>
          <w:sz w:val="20"/>
          <w:szCs w:val="20"/>
          <w:lang w:val="fr-FR"/>
        </w:rPr>
        <w:t>« </w:t>
      </w:r>
      <w:r w:rsidR="000E4E05" w:rsidRPr="00F60B5C">
        <w:rPr>
          <w:rFonts w:ascii="Tahoma" w:eastAsia="Tahoma" w:hAnsi="Tahoma" w:cs="Tahoma"/>
          <w:color w:val="404042"/>
          <w:spacing w:val="3"/>
          <w:sz w:val="20"/>
          <w:szCs w:val="20"/>
          <w:lang w:val="fr-FR"/>
        </w:rPr>
        <w:t>L’E-santé</w:t>
      </w:r>
      <w:r w:rsidR="00F71122">
        <w:rPr>
          <w:rFonts w:ascii="Tahoma" w:eastAsia="Tahoma" w:hAnsi="Tahoma" w:cs="Tahoma"/>
          <w:color w:val="404042"/>
          <w:spacing w:val="3"/>
          <w:sz w:val="20"/>
          <w:szCs w:val="20"/>
          <w:lang w:val="fr-FR"/>
        </w:rPr>
        <w:t> »</w:t>
      </w:r>
      <w:r w:rsidR="000E4E05" w:rsidRPr="00F60B5C">
        <w:rPr>
          <w:rFonts w:ascii="Tahoma" w:eastAsia="Tahoma" w:hAnsi="Tahoma" w:cs="Tahoma"/>
          <w:color w:val="404042"/>
          <w:spacing w:val="3"/>
          <w:sz w:val="20"/>
          <w:szCs w:val="20"/>
          <w:lang w:val="fr-FR"/>
        </w:rPr>
        <w:t xml:space="preserve"> est un domaine</w:t>
      </w:r>
      <w:r>
        <w:rPr>
          <w:rFonts w:ascii="Tahoma" w:eastAsia="Tahoma" w:hAnsi="Tahoma" w:cs="Tahoma"/>
          <w:color w:val="404042"/>
          <w:spacing w:val="3"/>
          <w:sz w:val="20"/>
          <w:szCs w:val="20"/>
          <w:lang w:val="fr-FR"/>
        </w:rPr>
        <w:t> </w:t>
      </w:r>
      <w:r w:rsidR="000E4E05" w:rsidRPr="00F60B5C">
        <w:rPr>
          <w:rFonts w:ascii="Tahoma" w:eastAsia="Tahoma" w:hAnsi="Tahoma" w:cs="Tahoma"/>
          <w:color w:val="404042"/>
          <w:spacing w:val="3"/>
          <w:sz w:val="20"/>
          <w:szCs w:val="20"/>
          <w:lang w:val="fr-FR"/>
        </w:rPr>
        <w:t xml:space="preserve">émergent à l’intersection de l’informatique médicale, de la santé publique et du monde des entreprises. Elle fait référence à des services et informations en matière de santé qui sont fournis ou améliorés grâce à internet et aux technologies apparentées. Au sens large, le terme renvoie non seulement à l’évolution technologique, mais aussi à une mentalité, un mode de pensée, une attitude et un engagement à la réflexion globale en réseau, afin d’améliorer les soins de santé aux niveaux local, régional et mondial en utilisant les technologies de l’information et de la communication ».  </w:t>
      </w:r>
    </w:p>
    <w:p w14:paraId="70043F71" w14:textId="77777777" w:rsidR="000E4E05" w:rsidRPr="00F60B5C" w:rsidRDefault="000E4E05" w:rsidP="000E4E05">
      <w:pPr>
        <w:spacing w:after="0" w:line="259" w:lineRule="exact"/>
        <w:jc w:val="both"/>
        <w:textAlignment w:val="baseline"/>
        <w:rPr>
          <w:rFonts w:ascii="Tahoma" w:eastAsia="Tahoma" w:hAnsi="Tahoma" w:cs="Tahoma"/>
          <w:color w:val="404042"/>
          <w:spacing w:val="3"/>
          <w:sz w:val="20"/>
          <w:szCs w:val="20"/>
          <w:lang w:val="fr-FR"/>
        </w:rPr>
      </w:pPr>
      <w:r w:rsidRPr="00F60B5C">
        <w:rPr>
          <w:rFonts w:ascii="Tahoma" w:eastAsia="Tahoma" w:hAnsi="Tahoma" w:cs="Tahoma"/>
          <w:color w:val="404042"/>
          <w:spacing w:val="3"/>
          <w:sz w:val="20"/>
          <w:szCs w:val="20"/>
          <w:lang w:val="fr-FR"/>
        </w:rPr>
        <w:t>Au sein de notre pays, le terme E-santé sert de fil conducteur et de cadre de développement à différents projets informatiques de santé, capables de communiquer entre eux.</w:t>
      </w:r>
    </w:p>
    <w:p w14:paraId="6E02D4E0" w14:textId="77777777" w:rsidR="000E4E05" w:rsidRPr="00F60B5C" w:rsidRDefault="000E4E05" w:rsidP="000E4E05">
      <w:pPr>
        <w:spacing w:after="0" w:line="259" w:lineRule="exact"/>
        <w:jc w:val="both"/>
        <w:textAlignment w:val="baseline"/>
        <w:rPr>
          <w:rFonts w:ascii="Tahoma" w:eastAsia="Tahoma" w:hAnsi="Tahoma" w:cs="Tahoma"/>
          <w:color w:val="404042"/>
          <w:spacing w:val="3"/>
          <w:sz w:val="20"/>
          <w:szCs w:val="20"/>
          <w:lang w:val="fr-FR"/>
        </w:rPr>
      </w:pPr>
      <w:r w:rsidRPr="00F60B5C">
        <w:rPr>
          <w:rFonts w:ascii="Tahoma" w:eastAsia="Tahoma" w:hAnsi="Tahoma" w:cs="Tahoma"/>
          <w:color w:val="404042"/>
          <w:spacing w:val="3"/>
          <w:sz w:val="20"/>
          <w:szCs w:val="20"/>
          <w:lang w:val="fr-FR"/>
        </w:rPr>
        <w:t>Le projet E-santé englobe de nombreux partenaires tant fédéraux (INAMI, CIN, SPF Santé publique, plate-forme e-Health…) que régionaux (AZG, AVIQ, IRISCARE…)</w:t>
      </w:r>
    </w:p>
    <w:p w14:paraId="74AB9BCF" w14:textId="77777777" w:rsidR="00903901" w:rsidRDefault="00903901" w:rsidP="004A0305">
      <w:pPr>
        <w:widowControl w:val="0"/>
        <w:spacing w:after="0" w:line="240" w:lineRule="auto"/>
        <w:jc w:val="both"/>
        <w:rPr>
          <w:rFonts w:ascii="Tahoma" w:hAnsi="Tahoma" w:cs="Tahoma"/>
          <w:sz w:val="20"/>
          <w:szCs w:val="20"/>
        </w:rPr>
      </w:pPr>
    </w:p>
    <w:p w14:paraId="66046F9B" w14:textId="77777777" w:rsidR="00F71122" w:rsidRPr="00F60B5C" w:rsidRDefault="00F71122" w:rsidP="004A0305">
      <w:pPr>
        <w:widowControl w:val="0"/>
        <w:spacing w:after="0" w:line="240" w:lineRule="auto"/>
        <w:jc w:val="both"/>
        <w:rPr>
          <w:rFonts w:ascii="Tahoma" w:hAnsi="Tahoma" w:cs="Tahoma"/>
          <w:sz w:val="20"/>
          <w:szCs w:val="20"/>
        </w:rPr>
      </w:pPr>
    </w:p>
    <w:p w14:paraId="76854EDB" w14:textId="77777777" w:rsidR="004A0305" w:rsidRPr="00F60B5C" w:rsidRDefault="004A0305" w:rsidP="00C110A7">
      <w:pPr>
        <w:widowControl w:val="0"/>
        <w:spacing w:after="120" w:line="240" w:lineRule="auto"/>
        <w:rPr>
          <w:rFonts w:ascii="Times New Roman" w:eastAsia="Times New Roman" w:hAnsi="Times New Roman"/>
          <w:b/>
          <w:i/>
          <w:color w:val="000000"/>
          <w:spacing w:val="-5"/>
          <w:sz w:val="28"/>
          <w:szCs w:val="28"/>
          <w:lang w:val="fr-FR"/>
        </w:rPr>
      </w:pPr>
      <w:r w:rsidRPr="00F60B5C">
        <w:rPr>
          <w:rFonts w:ascii="Times New Roman" w:eastAsia="Times New Roman" w:hAnsi="Times New Roman"/>
          <w:b/>
          <w:i/>
          <w:color w:val="000000"/>
          <w:spacing w:val="-5"/>
          <w:sz w:val="28"/>
          <w:szCs w:val="28"/>
          <w:lang w:val="fr-FR"/>
        </w:rPr>
        <w:t>Le consentement éclairé</w:t>
      </w:r>
    </w:p>
    <w:p w14:paraId="25E6EFCA" w14:textId="77777777" w:rsidR="000E4E05" w:rsidRPr="003F4918" w:rsidRDefault="000E4E05" w:rsidP="00F71122">
      <w:pPr>
        <w:spacing w:after="0" w:line="258" w:lineRule="exact"/>
        <w:jc w:val="both"/>
        <w:textAlignment w:val="baseline"/>
        <w:rPr>
          <w:rFonts w:ascii="Tahoma" w:eastAsia="Tahoma" w:hAnsi="Tahoma" w:cs="Tahoma"/>
          <w:spacing w:val="3"/>
          <w:sz w:val="20"/>
          <w:szCs w:val="20"/>
        </w:rPr>
      </w:pPr>
      <w:r w:rsidRPr="003F4918">
        <w:rPr>
          <w:rFonts w:ascii="Tahoma" w:eastAsia="Tahoma" w:hAnsi="Tahoma" w:cs="Tahoma"/>
          <w:spacing w:val="3"/>
          <w:sz w:val="20"/>
          <w:szCs w:val="20"/>
        </w:rPr>
        <w:t>Au cœur de tous ces projets de soins informatisés se trouve le patient ; celui-ci doit donner son accord pour que les prestataires de soins puissent partager ses données de santé électroniquement et de manière sécurisée. L’objectif est d’optimaliser la continuité et la qualité des soins tout en satisfaisant aux règles de la protection de la vie privée.</w:t>
      </w:r>
    </w:p>
    <w:p w14:paraId="6F5520C7" w14:textId="788AD89F" w:rsidR="00903901" w:rsidRPr="003F4918" w:rsidRDefault="000E4E05" w:rsidP="00F71122">
      <w:pPr>
        <w:spacing w:after="0" w:line="258" w:lineRule="exact"/>
        <w:jc w:val="both"/>
        <w:textAlignment w:val="baseline"/>
        <w:rPr>
          <w:rFonts w:ascii="Tahoma" w:eastAsia="Tahoma" w:hAnsi="Tahoma" w:cs="Tahoma"/>
          <w:spacing w:val="3"/>
          <w:sz w:val="20"/>
          <w:szCs w:val="20"/>
        </w:rPr>
      </w:pPr>
      <w:r w:rsidRPr="003F4918">
        <w:rPr>
          <w:rFonts w:ascii="Tahoma" w:eastAsia="Tahoma" w:hAnsi="Tahoma" w:cs="Tahoma"/>
          <w:spacing w:val="3"/>
          <w:sz w:val="20"/>
          <w:szCs w:val="20"/>
        </w:rPr>
        <w:t>La plupart des plateformes permettent d’autoriser ou non l’utilisation des données médicales personnelles par les prestataires de soins. Cette autorisation est nommée « consentement éclairé ».</w:t>
      </w:r>
    </w:p>
    <w:p w14:paraId="39CDFD9B" w14:textId="77777777" w:rsidR="000E4E05" w:rsidRDefault="000E4E05" w:rsidP="000E4E05">
      <w:pPr>
        <w:autoSpaceDE w:val="0"/>
        <w:autoSpaceDN w:val="0"/>
        <w:adjustRightInd w:val="0"/>
        <w:spacing w:after="0" w:line="240" w:lineRule="auto"/>
        <w:rPr>
          <w:rFonts w:ascii="Tahoma" w:hAnsi="Tahoma" w:cs="Tahoma"/>
          <w:sz w:val="20"/>
          <w:szCs w:val="20"/>
        </w:rPr>
      </w:pPr>
    </w:p>
    <w:p w14:paraId="76CCFF2C" w14:textId="77777777" w:rsidR="003F4918" w:rsidRPr="00F60B5C" w:rsidRDefault="003F4918" w:rsidP="000E4E05">
      <w:pPr>
        <w:autoSpaceDE w:val="0"/>
        <w:autoSpaceDN w:val="0"/>
        <w:adjustRightInd w:val="0"/>
        <w:spacing w:after="0" w:line="240" w:lineRule="auto"/>
        <w:rPr>
          <w:rFonts w:ascii="Tahoma" w:hAnsi="Tahoma" w:cs="Tahoma"/>
          <w:sz w:val="20"/>
          <w:szCs w:val="20"/>
        </w:rPr>
      </w:pPr>
    </w:p>
    <w:p w14:paraId="2FD77472" w14:textId="77777777" w:rsidR="00FC2077" w:rsidRPr="00F04F0B" w:rsidRDefault="00FC2077" w:rsidP="00F04F0B">
      <w:pPr>
        <w:widowControl w:val="0"/>
        <w:spacing w:after="120" w:line="240" w:lineRule="auto"/>
        <w:rPr>
          <w:rFonts w:ascii="Times New Roman" w:eastAsia="Times New Roman" w:hAnsi="Times New Roman"/>
          <w:b/>
          <w:i/>
          <w:color w:val="000000"/>
          <w:spacing w:val="-5"/>
          <w:sz w:val="28"/>
          <w:szCs w:val="28"/>
          <w:lang w:val="fr-FR"/>
        </w:rPr>
      </w:pPr>
      <w:r w:rsidRPr="00F04F0B">
        <w:rPr>
          <w:rFonts w:ascii="Times New Roman" w:eastAsia="Times New Roman" w:hAnsi="Times New Roman"/>
          <w:b/>
          <w:i/>
          <w:color w:val="000000"/>
          <w:spacing w:val="-5"/>
          <w:sz w:val="28"/>
          <w:szCs w:val="28"/>
          <w:lang w:val="fr-FR"/>
        </w:rPr>
        <w:t>Points d’accès aux données électroniques</w:t>
      </w:r>
    </w:p>
    <w:p w14:paraId="3A9B0EBC" w14:textId="77777777" w:rsidR="000E4E05" w:rsidRPr="003F4918" w:rsidRDefault="000E4E05" w:rsidP="00F71122">
      <w:pPr>
        <w:autoSpaceDE w:val="0"/>
        <w:autoSpaceDN w:val="0"/>
        <w:adjustRightInd w:val="0"/>
        <w:spacing w:after="120"/>
        <w:jc w:val="both"/>
        <w:rPr>
          <w:rFonts w:ascii="Tahoma" w:hAnsi="Tahoma" w:cs="Tahoma"/>
          <w:sz w:val="20"/>
          <w:szCs w:val="20"/>
        </w:rPr>
      </w:pPr>
      <w:r w:rsidRPr="003F4918">
        <w:rPr>
          <w:rFonts w:ascii="Tahoma" w:hAnsi="Tahoma" w:cs="Tahoma"/>
          <w:sz w:val="20"/>
          <w:szCs w:val="20"/>
        </w:rPr>
        <w:t xml:space="preserve">Le projet « E-santé » se veut inter-communicant tant au niveau fédéral que régional. </w:t>
      </w:r>
    </w:p>
    <w:p w14:paraId="69911371" w14:textId="77777777" w:rsidR="000E4E05" w:rsidRPr="003F4918" w:rsidRDefault="000E4E05" w:rsidP="00F71122">
      <w:pPr>
        <w:autoSpaceDE w:val="0"/>
        <w:autoSpaceDN w:val="0"/>
        <w:adjustRightInd w:val="0"/>
        <w:spacing w:after="120"/>
        <w:jc w:val="both"/>
        <w:rPr>
          <w:rFonts w:ascii="Tahoma" w:hAnsi="Tahoma" w:cs="Tahoma"/>
          <w:sz w:val="20"/>
          <w:szCs w:val="20"/>
        </w:rPr>
      </w:pPr>
      <w:r w:rsidRPr="003F4918">
        <w:rPr>
          <w:rFonts w:ascii="Tahoma" w:hAnsi="Tahoma" w:cs="Tahoma"/>
          <w:sz w:val="20"/>
          <w:szCs w:val="20"/>
        </w:rPr>
        <w:t xml:space="preserve">Il existe dorénavant différents points d’accès électroniques pour le citoyen et les prestataires. La pandémie de COVID-19 a donné une impulsion importante à la santé en ligne et à son adoption par la population. </w:t>
      </w:r>
    </w:p>
    <w:p w14:paraId="4D26AC56" w14:textId="77777777" w:rsidR="000E4E05" w:rsidRPr="00F60B5C" w:rsidRDefault="000E4E05" w:rsidP="000E4E05">
      <w:pPr>
        <w:autoSpaceDE w:val="0"/>
        <w:autoSpaceDN w:val="0"/>
        <w:adjustRightInd w:val="0"/>
        <w:spacing w:after="0" w:line="240" w:lineRule="auto"/>
        <w:rPr>
          <w:rFonts w:ascii="Tahoma" w:hAnsi="Tahoma" w:cs="Tahoma"/>
          <w:sz w:val="20"/>
          <w:szCs w:val="20"/>
        </w:rPr>
      </w:pPr>
    </w:p>
    <w:p w14:paraId="7DA3CB63" w14:textId="77777777" w:rsidR="000E4E05" w:rsidRPr="00F60B5C" w:rsidRDefault="000E4E05" w:rsidP="000E4E05">
      <w:pPr>
        <w:spacing w:after="120"/>
        <w:jc w:val="both"/>
        <w:rPr>
          <w:rFonts w:ascii="Tahoma" w:hAnsi="Tahoma" w:cs="Tahoma"/>
          <w:sz w:val="20"/>
          <w:szCs w:val="20"/>
          <w:u w:val="single"/>
        </w:rPr>
      </w:pPr>
      <w:r w:rsidRPr="00F60B5C">
        <w:rPr>
          <w:rFonts w:ascii="Tahoma" w:hAnsi="Tahoma" w:cs="Tahoma"/>
          <w:sz w:val="20"/>
          <w:szCs w:val="20"/>
          <w:u w:val="single"/>
        </w:rPr>
        <w:t>Plateformes fédérales</w:t>
      </w:r>
    </w:p>
    <w:p w14:paraId="0FBE800A" w14:textId="77777777" w:rsidR="000E4E05" w:rsidRPr="00F04F0B" w:rsidRDefault="00F40897"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hyperlink r:id="rId35" w:history="1">
        <w:r w:rsidR="000E4E05" w:rsidRPr="00F04F0B">
          <w:rPr>
            <w:rFonts w:eastAsia="Tahoma"/>
          </w:rPr>
          <w:t>https://www.ehealth.fgov.be/</w:t>
        </w:r>
      </w:hyperlink>
      <w:r w:rsidR="000E4E05" w:rsidRPr="00F04F0B">
        <w:rPr>
          <w:rFonts w:ascii="Tahoma" w:eastAsia="Tahoma" w:hAnsi="Tahoma" w:cs="Tahoma"/>
          <w:sz w:val="20"/>
          <w:szCs w:val="20"/>
        </w:rPr>
        <w:t xml:space="preserve"> </w:t>
      </w:r>
    </w:p>
    <w:p w14:paraId="1A42C8D7" w14:textId="77777777" w:rsidR="000E4E05" w:rsidRPr="003F4918"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 xml:space="preserve">La plate-forme e-Health fédérale consiste à promouvoir et soutenir une prestation de services et un échange d’informations électroniques bien organisés entre tous les acteurs des soins de santé. </w:t>
      </w:r>
      <w:r w:rsidRPr="003F4918">
        <w:rPr>
          <w:rFonts w:ascii="Tahoma" w:eastAsia="Tahoma" w:hAnsi="Tahoma" w:cs="Tahoma"/>
          <w:sz w:val="20"/>
          <w:szCs w:val="20"/>
        </w:rPr>
        <w:t>Cette prestation de services et cet échange d’informations doivent avoir lieu avec les garanties nécessaires en matière de sécurité de l’information, de respect de la vie privée et du secret médical.</w:t>
      </w:r>
    </w:p>
    <w:p w14:paraId="0F1FA558" w14:textId="77777777" w:rsidR="000E4E05" w:rsidRPr="003F4918"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3F4918">
        <w:rPr>
          <w:rFonts w:ascii="Tahoma" w:eastAsia="Tahoma" w:hAnsi="Tahoma" w:cs="Tahoma"/>
          <w:sz w:val="20"/>
          <w:szCs w:val="20"/>
        </w:rPr>
        <w:t xml:space="preserve">Accès patient : </w:t>
      </w:r>
      <w:hyperlink r:id="rId36" w:history="1">
        <w:r w:rsidRPr="003F4918">
          <w:rPr>
            <w:rFonts w:eastAsia="Tahoma"/>
          </w:rPr>
          <w:t>https://www.masante.belgique.be/</w:t>
        </w:r>
      </w:hyperlink>
      <w:r w:rsidRPr="003F4918">
        <w:rPr>
          <w:rFonts w:ascii="Tahoma" w:eastAsia="Tahoma" w:hAnsi="Tahoma" w:cs="Tahoma"/>
          <w:sz w:val="20"/>
          <w:szCs w:val="20"/>
        </w:rPr>
        <w:t xml:space="preserve"> </w:t>
      </w:r>
    </w:p>
    <w:p w14:paraId="4C16CE26" w14:textId="77777777" w:rsidR="000E4E05" w:rsidRPr="003F4918"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3F4918">
        <w:rPr>
          <w:rFonts w:ascii="Tahoma" w:eastAsia="Tahoma" w:hAnsi="Tahoma" w:cs="Tahoma"/>
          <w:sz w:val="20"/>
          <w:szCs w:val="20"/>
        </w:rPr>
        <w:t>Ce portail en ligne permet au citoyen de consulter ses données médicales (historique médical, dossier médical établi par son médecin généraliste, vaccins, imageries médicales…).</w:t>
      </w:r>
    </w:p>
    <w:p w14:paraId="21EF75F4" w14:textId="77777777" w:rsidR="000E4E05" w:rsidRPr="003F4918" w:rsidRDefault="00F40897"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hyperlink r:id="rId37" w:history="1">
        <w:r w:rsidR="000E4E05" w:rsidRPr="003F4918">
          <w:rPr>
            <w:rFonts w:eastAsia="Tahoma"/>
          </w:rPr>
          <w:t>www.myhealthviewer.be</w:t>
        </w:r>
      </w:hyperlink>
      <w:r w:rsidR="000E4E05" w:rsidRPr="003F4918">
        <w:rPr>
          <w:rFonts w:ascii="Tahoma" w:eastAsia="Tahoma" w:hAnsi="Tahoma" w:cs="Tahoma"/>
          <w:sz w:val="20"/>
          <w:szCs w:val="20"/>
        </w:rPr>
        <w:t xml:space="preserve"> = Plateforme inter-mutualiste accessible aux citoyens et aux prestataires.</w:t>
      </w:r>
    </w:p>
    <w:p w14:paraId="3907755B" w14:textId="6E2DEB03" w:rsidR="000E4E05" w:rsidRPr="00F60B5C" w:rsidRDefault="000E4E05">
      <w:pPr>
        <w:spacing w:after="0" w:line="240" w:lineRule="auto"/>
        <w:rPr>
          <w:rFonts w:ascii="Tahoma" w:hAnsi="Tahoma" w:cs="Tahoma"/>
          <w:sz w:val="20"/>
          <w:szCs w:val="20"/>
        </w:rPr>
      </w:pPr>
      <w:r w:rsidRPr="00F60B5C">
        <w:rPr>
          <w:rFonts w:ascii="Tahoma" w:hAnsi="Tahoma" w:cs="Tahoma"/>
          <w:sz w:val="20"/>
          <w:szCs w:val="20"/>
        </w:rPr>
        <w:br w:type="page"/>
      </w:r>
    </w:p>
    <w:p w14:paraId="7A8CC590" w14:textId="77777777" w:rsidR="000E4E05" w:rsidRPr="00F60B5C" w:rsidRDefault="000E4E05" w:rsidP="000E4E05">
      <w:pPr>
        <w:autoSpaceDE w:val="0"/>
        <w:autoSpaceDN w:val="0"/>
        <w:adjustRightInd w:val="0"/>
        <w:spacing w:after="0" w:line="240" w:lineRule="auto"/>
        <w:rPr>
          <w:rFonts w:ascii="Tahoma" w:hAnsi="Tahoma" w:cs="Tahoma"/>
          <w:sz w:val="20"/>
          <w:szCs w:val="20"/>
        </w:rPr>
      </w:pPr>
      <w:r w:rsidRPr="00F60B5C">
        <w:rPr>
          <w:rFonts w:ascii="Tahoma" w:hAnsi="Tahoma" w:cs="Tahoma"/>
          <w:sz w:val="20"/>
          <w:szCs w:val="20"/>
        </w:rPr>
        <w:t xml:space="preserve">A l’instar des autres régions, une plateforme a spécifiquement été développée pour la région de Bruxelles,  </w:t>
      </w:r>
    </w:p>
    <w:p w14:paraId="60F494AC" w14:textId="77777777" w:rsidR="000E4E05" w:rsidRPr="00F60B5C" w:rsidRDefault="000E4E05" w:rsidP="000E4E05">
      <w:pPr>
        <w:autoSpaceDE w:val="0"/>
        <w:autoSpaceDN w:val="0"/>
        <w:adjustRightInd w:val="0"/>
        <w:spacing w:after="0" w:line="240" w:lineRule="auto"/>
        <w:rPr>
          <w:rFonts w:ascii="Tahoma" w:hAnsi="Tahoma" w:cs="Tahoma"/>
          <w:sz w:val="20"/>
          <w:szCs w:val="20"/>
        </w:rPr>
      </w:pPr>
    </w:p>
    <w:p w14:paraId="058420CC" w14:textId="77777777" w:rsidR="000E4E05" w:rsidRPr="00F60B5C" w:rsidRDefault="00F40897" w:rsidP="000E4E05">
      <w:pPr>
        <w:numPr>
          <w:ilvl w:val="0"/>
          <w:numId w:val="15"/>
        </w:numPr>
        <w:spacing w:after="120"/>
        <w:jc w:val="both"/>
        <w:rPr>
          <w:rFonts w:ascii="Tahoma" w:hAnsi="Tahoma" w:cs="Tahoma"/>
          <w:sz w:val="20"/>
          <w:szCs w:val="20"/>
        </w:rPr>
      </w:pPr>
      <w:hyperlink r:id="rId38" w:history="1">
        <w:r w:rsidR="000E4E05" w:rsidRPr="00F60B5C">
          <w:rPr>
            <w:rStyle w:val="Hyperlink"/>
            <w:rFonts w:ascii="Tahoma" w:hAnsi="Tahoma" w:cs="Tahoma"/>
            <w:color w:val="auto"/>
            <w:sz w:val="20"/>
            <w:szCs w:val="20"/>
          </w:rPr>
          <w:t>Le Réseau Santé Bruxellois - Partage des données de santé (brusselshealthnetwork.be)</w:t>
        </w:r>
      </w:hyperlink>
    </w:p>
    <w:p w14:paraId="38EAF2C6" w14:textId="77777777" w:rsidR="000E4E05" w:rsidRDefault="000E4E05" w:rsidP="000E4E05">
      <w:pPr>
        <w:spacing w:after="120"/>
        <w:ind w:left="720"/>
        <w:jc w:val="both"/>
        <w:rPr>
          <w:rFonts w:ascii="Tahoma" w:hAnsi="Tahoma" w:cs="Tahoma"/>
          <w:sz w:val="20"/>
          <w:szCs w:val="20"/>
        </w:rPr>
      </w:pPr>
      <w:r w:rsidRPr="00F60B5C">
        <w:rPr>
          <w:rFonts w:ascii="Tahoma" w:hAnsi="Tahoma" w:cs="Tahoma"/>
          <w:sz w:val="20"/>
          <w:szCs w:val="20"/>
        </w:rPr>
        <w:t>Le Réseau Santé Bruxellois, géré par « Abrumet » permet le partage électronique et sécurisé des données de santé entre les prestataires de soins, les établissements de soins et les patients.  Il relie tous les hôpitaux et les prestataires de soins bruxellois entre eux et il est relié aux autres réseaux santé du pays.</w:t>
      </w:r>
    </w:p>
    <w:p w14:paraId="741F06D1" w14:textId="77777777" w:rsidR="00F71122" w:rsidRPr="00F60B5C" w:rsidRDefault="00F71122" w:rsidP="000E4E05">
      <w:pPr>
        <w:spacing w:after="120"/>
        <w:ind w:left="720"/>
        <w:jc w:val="both"/>
        <w:rPr>
          <w:rFonts w:ascii="Tahoma" w:hAnsi="Tahoma" w:cs="Tahoma"/>
          <w:sz w:val="20"/>
          <w:szCs w:val="20"/>
        </w:rPr>
      </w:pPr>
    </w:p>
    <w:p w14:paraId="2BA34BC0" w14:textId="77777777" w:rsidR="000E4E05" w:rsidRPr="00F71122" w:rsidRDefault="000E4E05" w:rsidP="00F71122">
      <w:pPr>
        <w:widowControl w:val="0"/>
        <w:spacing w:after="120" w:line="240" w:lineRule="auto"/>
        <w:rPr>
          <w:rFonts w:ascii="Times New Roman" w:eastAsia="Times New Roman" w:hAnsi="Times New Roman"/>
          <w:b/>
          <w:i/>
          <w:color w:val="000000"/>
          <w:spacing w:val="-5"/>
          <w:sz w:val="28"/>
          <w:szCs w:val="28"/>
          <w:lang w:val="fr-FR"/>
        </w:rPr>
      </w:pPr>
      <w:r w:rsidRPr="00F71122">
        <w:rPr>
          <w:rFonts w:ascii="Times New Roman" w:eastAsia="Times New Roman" w:hAnsi="Times New Roman"/>
          <w:b/>
          <w:i/>
          <w:color w:val="000000"/>
          <w:spacing w:val="-5"/>
          <w:sz w:val="28"/>
          <w:szCs w:val="28"/>
          <w:lang w:val="fr-FR"/>
        </w:rPr>
        <w:t>Iriscarenet</w:t>
      </w:r>
    </w:p>
    <w:p w14:paraId="329DC9E9" w14:textId="77777777" w:rsidR="000E4E05" w:rsidRPr="00F60B5C" w:rsidRDefault="000E4E05" w:rsidP="00BE5711">
      <w:pPr>
        <w:spacing w:after="120"/>
        <w:jc w:val="both"/>
        <w:rPr>
          <w:rFonts w:ascii="Tahoma" w:hAnsi="Tahoma" w:cs="Tahoma"/>
          <w:sz w:val="20"/>
          <w:szCs w:val="20"/>
        </w:rPr>
      </w:pPr>
      <w:r w:rsidRPr="00F60B5C">
        <w:rPr>
          <w:rFonts w:ascii="Tahoma" w:hAnsi="Tahoma" w:cs="Tahoma"/>
          <w:sz w:val="20"/>
          <w:szCs w:val="20"/>
        </w:rPr>
        <w:t>Iriscarenet, acteur incontournable dans le cadre de l’E-Santé, est une plateforme centrale de services créée et gérée par le monde mutualiste pour la région de Bruxelles. Cette interface permet aux établissements de soins et prestataires de soins individuels d’échanger électroniquement des informations avec les mutualités.</w:t>
      </w:r>
    </w:p>
    <w:p w14:paraId="6A57BC38" w14:textId="77777777" w:rsidR="000E4E05" w:rsidRPr="00F60B5C" w:rsidRDefault="000E4E05" w:rsidP="00BE5711">
      <w:pPr>
        <w:spacing w:after="120"/>
        <w:jc w:val="both"/>
        <w:rPr>
          <w:rFonts w:ascii="Tahoma" w:hAnsi="Tahoma" w:cs="Tahoma"/>
          <w:sz w:val="20"/>
          <w:szCs w:val="20"/>
        </w:rPr>
      </w:pPr>
      <w:r w:rsidRPr="00F60B5C">
        <w:rPr>
          <w:rFonts w:ascii="Tahoma" w:hAnsi="Tahoma" w:cs="Tahoma"/>
          <w:sz w:val="20"/>
          <w:szCs w:val="20"/>
        </w:rPr>
        <w:t>Les services offerts aux prestataires de soins par la plateforme sont nombreux :</w:t>
      </w:r>
    </w:p>
    <w:p w14:paraId="42DCA29C" w14:textId="77777777" w:rsidR="000E4E05" w:rsidRPr="00BE5711" w:rsidRDefault="000E4E05" w:rsidP="00F04F0B">
      <w:pPr>
        <w:numPr>
          <w:ilvl w:val="0"/>
          <w:numId w:val="15"/>
        </w:numPr>
        <w:spacing w:after="120"/>
        <w:jc w:val="both"/>
        <w:rPr>
          <w:rStyle w:val="Hyperlink"/>
          <w:rFonts w:ascii="Tahoma" w:hAnsi="Tahoma" w:cs="Tahoma"/>
          <w:color w:val="auto"/>
          <w:sz w:val="20"/>
          <w:szCs w:val="20"/>
        </w:rPr>
      </w:pPr>
      <w:r w:rsidRPr="00BE5711">
        <w:rPr>
          <w:rStyle w:val="Hyperlink"/>
          <w:rFonts w:ascii="Tahoma" w:hAnsi="Tahoma" w:cs="Tahoma"/>
          <w:color w:val="auto"/>
          <w:sz w:val="20"/>
          <w:szCs w:val="20"/>
        </w:rPr>
        <w:t>Consultation de l’assurabilité :  toute institution ou prestataire de soins est autorisé à consulter les informations nécessaires afin d’effectuer une facturation correcte.</w:t>
      </w:r>
    </w:p>
    <w:p w14:paraId="25571496" w14:textId="77777777" w:rsidR="000E4E05" w:rsidRPr="00BE5711" w:rsidRDefault="000E4E05" w:rsidP="00F04F0B">
      <w:pPr>
        <w:numPr>
          <w:ilvl w:val="0"/>
          <w:numId w:val="15"/>
        </w:numPr>
        <w:spacing w:after="120"/>
        <w:jc w:val="both"/>
        <w:rPr>
          <w:rStyle w:val="Hyperlink"/>
          <w:rFonts w:ascii="Tahoma" w:hAnsi="Tahoma" w:cs="Tahoma"/>
          <w:color w:val="auto"/>
          <w:sz w:val="20"/>
          <w:szCs w:val="20"/>
        </w:rPr>
      </w:pPr>
      <w:r w:rsidRPr="00BE5711">
        <w:rPr>
          <w:rStyle w:val="Hyperlink"/>
          <w:rFonts w:ascii="Tahoma" w:hAnsi="Tahoma" w:cs="Tahoma"/>
          <w:color w:val="auto"/>
          <w:sz w:val="20"/>
          <w:szCs w:val="20"/>
        </w:rPr>
        <w:t>« Member Data » : consultation beaucoup plus vaste des données du membre par le prestataire (DMG, le statut d’invalide, le MàF, etc.) est sécurisé et disponible en « facettes », c’est-à-dire que les données visibles peuvent être modulées pour chaque secteur.</w:t>
      </w:r>
    </w:p>
    <w:p w14:paraId="18BD9723" w14:textId="77777777" w:rsidR="000E4E05" w:rsidRPr="00BE5711" w:rsidRDefault="000E4E05" w:rsidP="00F04F0B">
      <w:pPr>
        <w:numPr>
          <w:ilvl w:val="0"/>
          <w:numId w:val="15"/>
        </w:numPr>
        <w:spacing w:after="120"/>
        <w:jc w:val="both"/>
        <w:rPr>
          <w:rStyle w:val="Hyperlink"/>
          <w:rFonts w:ascii="Tahoma" w:hAnsi="Tahoma" w:cs="Tahoma"/>
          <w:color w:val="auto"/>
          <w:sz w:val="20"/>
          <w:szCs w:val="20"/>
        </w:rPr>
      </w:pPr>
      <w:r w:rsidRPr="00BE5711">
        <w:rPr>
          <w:rStyle w:val="Hyperlink"/>
          <w:rFonts w:ascii="Tahoma" w:hAnsi="Tahoma" w:cs="Tahoma"/>
          <w:color w:val="auto"/>
          <w:sz w:val="20"/>
          <w:szCs w:val="20"/>
        </w:rPr>
        <w:t>Consultation des tarifs : permet de connaître les montants légaux à demander au patient et/ ou à établir une facturation correcte à l’organisme assureur.</w:t>
      </w:r>
    </w:p>
    <w:p w14:paraId="3C5BC89F" w14:textId="77777777" w:rsidR="000E4E05" w:rsidRPr="003F4918" w:rsidRDefault="000E4E05" w:rsidP="00F71122">
      <w:pPr>
        <w:widowControl w:val="0"/>
        <w:spacing w:after="120"/>
        <w:jc w:val="both"/>
        <w:rPr>
          <w:rFonts w:ascii="Tahoma" w:eastAsia="Tahoma" w:hAnsi="Tahoma" w:cs="Tahoma"/>
          <w:sz w:val="20"/>
          <w:szCs w:val="20"/>
        </w:rPr>
      </w:pPr>
      <w:r w:rsidRPr="003F4918">
        <w:rPr>
          <w:rFonts w:ascii="Tahoma" w:eastAsia="Tahoma" w:hAnsi="Tahoma" w:cs="Tahoma"/>
          <w:sz w:val="20"/>
          <w:szCs w:val="20"/>
        </w:rPr>
        <w:t>Dans le cadre de l’E-santé et de la simplification administrative, l’informatisation permet une dématérialisation complète des attestations de soins (ASD) tant en facturation tiers-payant qu’en paiement au comptant.</w:t>
      </w:r>
    </w:p>
    <w:p w14:paraId="282C4A5D" w14:textId="77777777" w:rsidR="000E4E05" w:rsidRPr="003F4918" w:rsidRDefault="000E4E05" w:rsidP="00F71122">
      <w:pPr>
        <w:widowControl w:val="0"/>
        <w:spacing w:after="120"/>
        <w:jc w:val="both"/>
        <w:rPr>
          <w:rFonts w:ascii="Tahoma" w:eastAsia="Tahoma" w:hAnsi="Tahoma" w:cs="Tahoma"/>
          <w:sz w:val="20"/>
          <w:szCs w:val="20"/>
        </w:rPr>
      </w:pPr>
      <w:r w:rsidRPr="003F4918">
        <w:rPr>
          <w:rFonts w:ascii="Tahoma" w:eastAsia="Tahoma" w:hAnsi="Tahoma" w:cs="Tahoma"/>
          <w:sz w:val="20"/>
          <w:szCs w:val="20"/>
        </w:rPr>
        <w:t>Le service facturation permet aux prestataires autorisés de facturer en tiers-payant de manière électronique. L’utilisation du service facturation d’Iriscarenet dispense les prestataires d’envoyer des factures papier, ils sont en suppression facture papier (SFP).</w:t>
      </w:r>
    </w:p>
    <w:p w14:paraId="462D9A04" w14:textId="77777777" w:rsidR="000E4E05" w:rsidRPr="003F4918" w:rsidRDefault="000E4E05" w:rsidP="00F71122">
      <w:pPr>
        <w:widowControl w:val="0"/>
        <w:spacing w:after="120"/>
        <w:jc w:val="both"/>
        <w:rPr>
          <w:rFonts w:ascii="Tahoma" w:eastAsia="Tahoma" w:hAnsi="Tahoma" w:cs="Tahoma"/>
          <w:sz w:val="20"/>
          <w:szCs w:val="20"/>
        </w:rPr>
      </w:pPr>
      <w:r w:rsidRPr="003F4918">
        <w:rPr>
          <w:rFonts w:ascii="Tahoma" w:eastAsia="Tahoma" w:hAnsi="Tahoma" w:cs="Tahoma"/>
          <w:sz w:val="20"/>
          <w:szCs w:val="20"/>
        </w:rPr>
        <w:t>Au niveau Bruxellois, la mise en place de la facturation électronique pour les maisons de repos constitue donc un changement majeur qui permet une réelle simplification administrative pour ces institutions qui facturent leurs forfaits via Iriscarenet.</w:t>
      </w:r>
    </w:p>
    <w:p w14:paraId="5E7A6930" w14:textId="77777777" w:rsidR="000E4E05" w:rsidRPr="003F4918" w:rsidRDefault="000E4E05" w:rsidP="00F71122">
      <w:pPr>
        <w:widowControl w:val="0"/>
        <w:spacing w:after="120"/>
        <w:jc w:val="both"/>
        <w:rPr>
          <w:rFonts w:ascii="Tahoma" w:eastAsia="Tahoma" w:hAnsi="Tahoma" w:cs="Tahoma"/>
          <w:sz w:val="20"/>
          <w:szCs w:val="20"/>
        </w:rPr>
      </w:pPr>
      <w:r w:rsidRPr="003F4918">
        <w:rPr>
          <w:rFonts w:ascii="Tahoma" w:eastAsia="Tahoma" w:hAnsi="Tahoma" w:cs="Tahoma"/>
          <w:sz w:val="20"/>
          <w:szCs w:val="20"/>
        </w:rPr>
        <w:t>En effet, depuis l’année 2023, les institutions suivantes envoient leur facturation via Iriscarenet :</w:t>
      </w:r>
    </w:p>
    <w:p w14:paraId="19223932" w14:textId="77777777" w:rsidR="000E4E05" w:rsidRPr="00F04F0B"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Maisons de repos et de Soins (MRS)</w:t>
      </w:r>
    </w:p>
    <w:p w14:paraId="50F8F613" w14:textId="77777777" w:rsidR="000E4E05" w:rsidRPr="00F04F0B"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Maisons de Repos (MR)</w:t>
      </w:r>
    </w:p>
    <w:p w14:paraId="7A05189B" w14:textId="77777777" w:rsidR="000E4E05" w:rsidRPr="00F04F0B"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Centre de Soins et de jour (CSJ)</w:t>
      </w:r>
    </w:p>
    <w:p w14:paraId="308DED1E" w14:textId="77777777" w:rsidR="000E4E05" w:rsidRPr="00F04F0B"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Maisons de Soins Psychiatriques (MSP)</w:t>
      </w:r>
    </w:p>
    <w:p w14:paraId="4FCE66A6" w14:textId="77777777" w:rsidR="000E4E05" w:rsidRPr="00F04F0B" w:rsidRDefault="000E4E05" w:rsidP="00285117">
      <w:pPr>
        <w:pStyle w:val="NormalWeb"/>
        <w:shd w:val="clear" w:color="auto" w:fill="FFFFFF"/>
        <w:spacing w:before="0" w:beforeAutospacing="0" w:after="120" w:afterAutospacing="0" w:line="276" w:lineRule="auto"/>
        <w:jc w:val="both"/>
        <w:rPr>
          <w:rFonts w:ascii="Tahoma" w:hAnsi="Tahoma" w:cs="Tahoma"/>
          <w:sz w:val="20"/>
          <w:szCs w:val="20"/>
        </w:rPr>
      </w:pPr>
      <w:r w:rsidRPr="00F04F0B">
        <w:rPr>
          <w:rStyle w:val="Strong"/>
          <w:rFonts w:ascii="Tahoma" w:hAnsi="Tahoma" w:cs="Tahoma"/>
          <w:sz w:val="20"/>
          <w:szCs w:val="20"/>
        </w:rPr>
        <w:t xml:space="preserve">La facturation électronique mensuelle est désormais la règle pour ces secteurs et il n’y a plus de paiement des avances. </w:t>
      </w:r>
    </w:p>
    <w:p w14:paraId="4F594D42" w14:textId="2E74F14E" w:rsidR="000E4E05" w:rsidRPr="00F60B5C" w:rsidRDefault="000E4E05">
      <w:pPr>
        <w:spacing w:after="0" w:line="240" w:lineRule="auto"/>
        <w:rPr>
          <w:rFonts w:ascii="Tahoma" w:eastAsia="Tahoma" w:hAnsi="Tahoma" w:cs="Tahoma"/>
          <w:color w:val="404042"/>
          <w:spacing w:val="3"/>
          <w:sz w:val="20"/>
          <w:szCs w:val="20"/>
        </w:rPr>
      </w:pPr>
      <w:r w:rsidRPr="00F60B5C">
        <w:rPr>
          <w:rFonts w:ascii="Tahoma" w:eastAsia="Tahoma" w:hAnsi="Tahoma" w:cs="Tahoma"/>
          <w:color w:val="404042"/>
          <w:spacing w:val="3"/>
          <w:sz w:val="20"/>
          <w:szCs w:val="20"/>
        </w:rPr>
        <w:br w:type="page"/>
      </w:r>
    </w:p>
    <w:p w14:paraId="5BA40669" w14:textId="77777777" w:rsidR="00A86210" w:rsidRPr="00F60B5C" w:rsidRDefault="00A86210" w:rsidP="00A86210">
      <w:pPr>
        <w:pStyle w:val="Titre2"/>
      </w:pPr>
      <w:r w:rsidRPr="00F60B5C">
        <w:t>Accessibilité pour les personnes en précarité financière</w:t>
      </w:r>
    </w:p>
    <w:p w14:paraId="7AD91243" w14:textId="77777777" w:rsidR="000E4E05" w:rsidRPr="00F60B5C" w:rsidRDefault="000E4E05" w:rsidP="00EF3636">
      <w:pPr>
        <w:pStyle w:val="Titre2"/>
        <w:rPr>
          <w:color w:val="404042"/>
          <w:sz w:val="20"/>
          <w:szCs w:val="20"/>
        </w:rPr>
      </w:pPr>
    </w:p>
    <w:p w14:paraId="776DB92C" w14:textId="77777777" w:rsidR="000E4E05" w:rsidRPr="00F60B5C" w:rsidRDefault="000E4E05" w:rsidP="000E4E05">
      <w:pPr>
        <w:spacing w:after="120"/>
        <w:jc w:val="both"/>
        <w:rPr>
          <w:rFonts w:ascii="Tahoma" w:hAnsi="Tahoma" w:cs="Tahoma"/>
          <w:sz w:val="20"/>
          <w:szCs w:val="20"/>
        </w:rPr>
      </w:pPr>
      <w:bookmarkStart w:id="7" w:name="_Hlk137483084"/>
      <w:r w:rsidRPr="00F60B5C">
        <w:rPr>
          <w:rFonts w:ascii="Tahoma" w:hAnsi="Tahoma" w:cs="Tahoma"/>
          <w:sz w:val="20"/>
          <w:szCs w:val="20"/>
        </w:rPr>
        <w:t xml:space="preserve">Il existe plusieurs mesures qui allègent le ticket modérateur des personnes défavorisées au point de vue socio-économique. </w:t>
      </w:r>
      <w:r w:rsidRPr="00F60B5C">
        <w:rPr>
          <w:rFonts w:ascii="Tahoma" w:hAnsi="Tahoma" w:cs="Tahoma"/>
          <w:b/>
          <w:bCs/>
          <w:sz w:val="20"/>
          <w:szCs w:val="20"/>
          <w:u w:val="single"/>
        </w:rPr>
        <w:t>L’intervention majorée</w:t>
      </w:r>
      <w:r w:rsidRPr="00F60B5C">
        <w:rPr>
          <w:rFonts w:ascii="Tahoma" w:hAnsi="Tahoma" w:cs="Tahoma"/>
          <w:sz w:val="20"/>
          <w:szCs w:val="20"/>
        </w:rPr>
        <w:t xml:space="preserve"> en est une.</w:t>
      </w:r>
    </w:p>
    <w:p w14:paraId="4765D14F" w14:textId="77777777" w:rsidR="000E4E05" w:rsidRPr="00F60B5C" w:rsidRDefault="000E4E05" w:rsidP="000E4E05">
      <w:pPr>
        <w:spacing w:after="120"/>
        <w:jc w:val="both"/>
        <w:rPr>
          <w:rFonts w:ascii="Tahoma" w:hAnsi="Tahoma" w:cs="Tahoma"/>
          <w:sz w:val="20"/>
          <w:szCs w:val="20"/>
          <w:shd w:val="clear" w:color="auto" w:fill="FFFFFF"/>
        </w:rPr>
      </w:pPr>
      <w:r w:rsidRPr="00F60B5C">
        <w:rPr>
          <w:rFonts w:ascii="Tahoma" w:hAnsi="Tahoma" w:cs="Tahoma"/>
          <w:sz w:val="20"/>
          <w:szCs w:val="20"/>
        </w:rPr>
        <w:t>Pour rappel, les</w:t>
      </w:r>
      <w:r w:rsidRPr="00F60B5C">
        <w:rPr>
          <w:rFonts w:ascii="Tahoma" w:hAnsi="Tahoma" w:cs="Tahoma"/>
          <w:sz w:val="20"/>
          <w:szCs w:val="20"/>
          <w:shd w:val="clear" w:color="auto" w:fill="FFFFFF"/>
        </w:rPr>
        <w:t xml:space="preserve"> bénéficiaires de l’intervention majorée (BIM) ont un taux de remboursement plus important pour les consultations, les médicaments, les hospitalisations, etc.</w:t>
      </w:r>
    </w:p>
    <w:p w14:paraId="281B9526" w14:textId="77777777" w:rsidR="000E4E05" w:rsidRPr="00F60B5C" w:rsidRDefault="000E4E05" w:rsidP="000E4E05">
      <w:pPr>
        <w:spacing w:after="120"/>
        <w:jc w:val="both"/>
        <w:rPr>
          <w:rFonts w:ascii="Tahoma" w:hAnsi="Tahoma" w:cs="Tahoma"/>
          <w:sz w:val="20"/>
          <w:szCs w:val="20"/>
          <w:shd w:val="clear" w:color="auto" w:fill="FFFFFF"/>
        </w:rPr>
      </w:pPr>
      <w:r w:rsidRPr="00F60B5C">
        <w:rPr>
          <w:rFonts w:ascii="Tahoma" w:hAnsi="Tahoma" w:cs="Tahoma"/>
          <w:sz w:val="20"/>
          <w:szCs w:val="20"/>
          <w:shd w:val="clear" w:color="auto" w:fill="FFFFFF"/>
        </w:rPr>
        <w:t xml:space="preserve">Par ailleurs, ce statut donne accès à certains droits sociaux dérivés, tels que : </w:t>
      </w:r>
    </w:p>
    <w:p w14:paraId="4535974A" w14:textId="77777777" w:rsidR="000E4E05" w:rsidRPr="00F04F0B"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Des réductions sur les transports en commun ;</w:t>
      </w:r>
    </w:p>
    <w:p w14:paraId="33F9CC79" w14:textId="77777777" w:rsidR="000E4E05" w:rsidRPr="00F04F0B"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Une réduction des taxes communales ;</w:t>
      </w:r>
    </w:p>
    <w:p w14:paraId="11260897" w14:textId="77777777" w:rsidR="000E4E05" w:rsidRPr="00F04F0B"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Application du plafond « MAF Social » ;</w:t>
      </w:r>
    </w:p>
    <w:p w14:paraId="7B243908" w14:textId="77777777" w:rsidR="000E4E05" w:rsidRPr="00F04F0B" w:rsidRDefault="000E4E05" w:rsidP="00F04F0B">
      <w:pPr>
        <w:numPr>
          <w:ilvl w:val="0"/>
          <w:numId w:val="15"/>
        </w:numPr>
        <w:spacing w:before="38" w:after="120" w:line="261" w:lineRule="exact"/>
        <w:ind w:left="431" w:hanging="221"/>
        <w:jc w:val="both"/>
        <w:textAlignment w:val="baseline"/>
        <w:rPr>
          <w:rFonts w:ascii="Tahoma" w:eastAsia="Tahoma" w:hAnsi="Tahoma" w:cs="Tahoma"/>
          <w:sz w:val="20"/>
          <w:szCs w:val="20"/>
        </w:rPr>
      </w:pPr>
      <w:r w:rsidRPr="00F04F0B">
        <w:rPr>
          <w:rFonts w:ascii="Tahoma" w:eastAsia="Tahoma" w:hAnsi="Tahoma" w:cs="Tahoma"/>
          <w:sz w:val="20"/>
          <w:szCs w:val="20"/>
        </w:rPr>
        <w:t>Le tarif social pour l’électricité et gaz :</w:t>
      </w:r>
    </w:p>
    <w:p w14:paraId="37ACE03E" w14:textId="77777777" w:rsidR="000E4E05" w:rsidRPr="00F71122" w:rsidRDefault="000E4E05" w:rsidP="000E4E05">
      <w:pPr>
        <w:pStyle w:val="NormalWeb"/>
        <w:shd w:val="clear" w:color="auto" w:fill="FFFFFF"/>
        <w:spacing w:line="276" w:lineRule="auto"/>
        <w:jc w:val="both"/>
        <w:rPr>
          <w:rFonts w:ascii="Tahoma" w:hAnsi="Tahoma" w:cs="Tahoma"/>
          <w:sz w:val="20"/>
          <w:szCs w:val="20"/>
          <w:lang w:val="fr-FR"/>
        </w:rPr>
      </w:pPr>
      <w:r w:rsidRPr="00F71122">
        <w:rPr>
          <w:rStyle w:val="Strong"/>
          <w:rFonts w:ascii="Tahoma" w:hAnsi="Tahoma" w:cs="Tahoma"/>
          <w:sz w:val="20"/>
          <w:szCs w:val="20"/>
          <w:lang w:val="fr-FR"/>
        </w:rPr>
        <w:t>Début 2021, en raison de la crise sanitaire, le Gouvernement fédéral avait décidé que les bénéficiaires de l’intervention majorée (</w:t>
      </w:r>
      <w:r w:rsidRPr="00F71122">
        <w:rPr>
          <w:rStyle w:val="has-tip"/>
          <w:rFonts w:ascii="Tahoma" w:hAnsi="Tahoma" w:cs="Tahoma"/>
          <w:sz w:val="20"/>
          <w:szCs w:val="20"/>
          <w:lang w:val="fr-FR"/>
        </w:rPr>
        <w:t>statut BIM</w:t>
      </w:r>
      <w:r w:rsidRPr="00F71122">
        <w:rPr>
          <w:rStyle w:val="Strong"/>
          <w:rFonts w:ascii="Tahoma" w:hAnsi="Tahoma" w:cs="Tahoma"/>
          <w:sz w:val="20"/>
          <w:szCs w:val="20"/>
          <w:lang w:val="fr-FR"/>
        </w:rPr>
        <w:t>) auraient temporairement droit au statut de client protégé fédéral. Ce statut donne droit au tarif social. La mesure a ensuite été prolongée à plusieurs reprises. </w:t>
      </w:r>
    </w:p>
    <w:p w14:paraId="7E237992" w14:textId="77777777" w:rsidR="000E4E05" w:rsidRPr="00F60B5C" w:rsidRDefault="000E4E05" w:rsidP="000E4E05">
      <w:pPr>
        <w:pStyle w:val="NormalWeb"/>
        <w:shd w:val="clear" w:color="auto" w:fill="FFFFFF"/>
        <w:spacing w:line="276" w:lineRule="auto"/>
        <w:jc w:val="both"/>
        <w:rPr>
          <w:rFonts w:ascii="Tahoma" w:hAnsi="Tahoma" w:cs="Tahoma"/>
          <w:sz w:val="20"/>
          <w:szCs w:val="20"/>
          <w:lang w:val="fr-FR"/>
        </w:rPr>
      </w:pPr>
      <w:r w:rsidRPr="00F60B5C">
        <w:rPr>
          <w:rFonts w:ascii="Tahoma" w:hAnsi="Tahoma" w:cs="Tahoma"/>
          <w:sz w:val="20"/>
          <w:szCs w:val="20"/>
          <w:lang w:val="fr-FR"/>
        </w:rPr>
        <w:t xml:space="preserve">Mais depuis 1er juillet 2023, l’extension de ce statut n’a pas été prolongée et les BIM sont désormais repassés à un tarif « normal ». </w:t>
      </w:r>
    </w:p>
    <w:p w14:paraId="31FBC815" w14:textId="77777777" w:rsidR="000E4E05" w:rsidRPr="00F60B5C" w:rsidRDefault="000E4E05" w:rsidP="000E4E05">
      <w:pPr>
        <w:shd w:val="clear" w:color="auto" w:fill="FFFFFF"/>
        <w:spacing w:before="100" w:beforeAutospacing="1" w:after="100" w:afterAutospacing="1"/>
        <w:jc w:val="both"/>
        <w:rPr>
          <w:rFonts w:ascii="Tahoma" w:eastAsia="Times New Roman" w:hAnsi="Tahoma" w:cs="Tahoma"/>
          <w:sz w:val="20"/>
          <w:szCs w:val="20"/>
          <w:lang w:eastAsia="fr-BE"/>
        </w:rPr>
      </w:pPr>
      <w:r w:rsidRPr="00F60B5C">
        <w:rPr>
          <w:rFonts w:ascii="Tahoma" w:hAnsi="Tahoma" w:cs="Tahoma"/>
          <w:sz w:val="20"/>
          <w:szCs w:val="20"/>
          <w:shd w:val="clear" w:color="auto" w:fill="FFFFFF"/>
        </w:rPr>
        <w:t xml:space="preserve">Courant de cette année 2023, il y a cependant eu une belle avancée en matière de statut BIM. </w:t>
      </w:r>
      <w:r w:rsidRPr="00F60B5C">
        <w:rPr>
          <w:rFonts w:ascii="Tahoma" w:hAnsi="Tahoma" w:cs="Tahoma"/>
          <w:sz w:val="20"/>
          <w:szCs w:val="20"/>
          <w:shd w:val="clear" w:color="auto" w:fill="FFFFFF"/>
        </w:rPr>
        <w:br/>
        <w:t>Alors que certaines situations donnaient déjà droit automatiquement au statut BIM (</w:t>
      </w:r>
      <w:r w:rsidRPr="00F60B5C">
        <w:rPr>
          <w:rFonts w:ascii="Tahoma" w:eastAsia="Times New Roman" w:hAnsi="Tahoma" w:cs="Tahoma"/>
          <w:sz w:val="20"/>
          <w:szCs w:val="20"/>
          <w:lang w:eastAsia="fr-BE"/>
        </w:rPr>
        <w:t xml:space="preserve">le revenu d’intégration du CPAS, GRAPA, Allocation de personne handicapées…) </w:t>
      </w:r>
      <w:r w:rsidRPr="00F60B5C">
        <w:rPr>
          <w:rFonts w:ascii="Tahoma" w:hAnsi="Tahoma" w:cs="Tahoma"/>
          <w:sz w:val="20"/>
          <w:szCs w:val="20"/>
          <w:shd w:val="clear" w:color="auto" w:fill="FFFFFF"/>
        </w:rPr>
        <w:t>le comité de l’assurance de l’INAMI a également marqué son accord pour élargir cette automaticité pour les personnes isolées ou celles ne vivant avec personne d'autre qu'un parent, un enfant, un frère ou une sœur depuis le 1er avril 2023.</w:t>
      </w:r>
    </w:p>
    <w:p w14:paraId="233792CA" w14:textId="77777777" w:rsidR="000E4E05" w:rsidRDefault="000E4E05" w:rsidP="000E4E05">
      <w:pPr>
        <w:spacing w:after="120"/>
        <w:jc w:val="both"/>
        <w:rPr>
          <w:rFonts w:ascii="Tahoma" w:hAnsi="Tahoma" w:cs="Tahoma"/>
          <w:sz w:val="20"/>
          <w:szCs w:val="20"/>
        </w:rPr>
      </w:pPr>
      <w:r w:rsidRPr="00F60B5C">
        <w:rPr>
          <w:rFonts w:ascii="Tahoma" w:hAnsi="Tahoma" w:cs="Tahoma"/>
          <w:sz w:val="20"/>
          <w:szCs w:val="20"/>
        </w:rPr>
        <w:t xml:space="preserve">Ci-après veuillez trouver un aperçu du nombre de </w:t>
      </w:r>
      <w:r w:rsidRPr="00F60B5C">
        <w:rPr>
          <w:rFonts w:ascii="Tahoma" w:hAnsi="Tahoma" w:cs="Tahoma"/>
          <w:sz w:val="20"/>
          <w:szCs w:val="20"/>
          <w:u w:val="single"/>
        </w:rPr>
        <w:t>bénéficiaires à l’intervention majorée au 31/12/2023</w:t>
      </w:r>
      <w:r w:rsidRPr="00F60B5C">
        <w:rPr>
          <w:rFonts w:ascii="Tahoma" w:hAnsi="Tahoma" w:cs="Tahoma"/>
          <w:sz w:val="20"/>
          <w:szCs w:val="20"/>
        </w:rPr>
        <w:t xml:space="preserve"> et leur répartition par mutualité.</w:t>
      </w:r>
    </w:p>
    <w:p w14:paraId="2C5A299A" w14:textId="77777777" w:rsidR="00F40897" w:rsidRPr="00F60B5C" w:rsidRDefault="00F40897" w:rsidP="000E4E05">
      <w:pPr>
        <w:spacing w:after="120"/>
        <w:jc w:val="both"/>
        <w:rPr>
          <w:rFonts w:ascii="Tahoma" w:hAnsi="Tahoma" w:cs="Tahoma"/>
          <w:sz w:val="20"/>
          <w:szCs w:val="20"/>
        </w:rPr>
      </w:pPr>
    </w:p>
    <w:tbl>
      <w:tblPr>
        <w:tblW w:w="9135" w:type="dxa"/>
        <w:tblInd w:w="75" w:type="dxa"/>
        <w:tblCellMar>
          <w:left w:w="70" w:type="dxa"/>
          <w:right w:w="70" w:type="dxa"/>
        </w:tblCellMar>
        <w:tblLook w:val="04A0" w:firstRow="1" w:lastRow="0" w:firstColumn="1" w:lastColumn="0" w:noHBand="0" w:noVBand="1"/>
      </w:tblPr>
      <w:tblGrid>
        <w:gridCol w:w="4166"/>
        <w:gridCol w:w="1004"/>
        <w:gridCol w:w="1001"/>
        <w:gridCol w:w="965"/>
        <w:gridCol w:w="939"/>
        <w:gridCol w:w="1060"/>
      </w:tblGrid>
      <w:tr w:rsidR="000E4E05" w:rsidRPr="00F60B5C" w14:paraId="05E896B2" w14:textId="77777777" w:rsidTr="000B2EA8">
        <w:trPr>
          <w:trHeight w:val="288"/>
        </w:trPr>
        <w:tc>
          <w:tcPr>
            <w:tcW w:w="4166"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9C87844" w14:textId="6B024385" w:rsidR="000E4E05" w:rsidRPr="00F60B5C" w:rsidRDefault="000E4E05" w:rsidP="000B2EA8">
            <w:pPr>
              <w:spacing w:after="0" w:line="240" w:lineRule="auto"/>
              <w:rPr>
                <w:rFonts w:ascii="Tahoma" w:eastAsia="Times New Roman" w:hAnsi="Tahoma" w:cs="Tahoma"/>
                <w:b/>
                <w:bCs/>
                <w:color w:val="000000"/>
                <w:sz w:val="20"/>
                <w:szCs w:val="20"/>
                <w:lang w:eastAsia="fr-BE"/>
              </w:rPr>
            </w:pPr>
            <w:r w:rsidRPr="00F60B5C">
              <w:rPr>
                <w:rFonts w:ascii="Tahoma" w:hAnsi="Tahoma" w:cs="Tahoma"/>
                <w:sz w:val="20"/>
                <w:szCs w:val="20"/>
              </w:rPr>
              <w:t xml:space="preserve"> </w:t>
            </w:r>
            <w:r w:rsidRPr="00F60B5C">
              <w:rPr>
                <w:rFonts w:ascii="Tahoma" w:eastAsia="Times New Roman" w:hAnsi="Tahoma" w:cs="Tahoma"/>
                <w:b/>
                <w:bCs/>
                <w:color w:val="000000"/>
                <w:sz w:val="20"/>
                <w:szCs w:val="20"/>
                <w:lang w:eastAsia="fr-BE"/>
              </w:rPr>
              <w:t>Situation 31/12/2023</w:t>
            </w:r>
          </w:p>
        </w:tc>
        <w:tc>
          <w:tcPr>
            <w:tcW w:w="1004" w:type="dxa"/>
            <w:tcBorders>
              <w:top w:val="single" w:sz="4" w:space="0" w:color="auto"/>
              <w:left w:val="nil"/>
              <w:bottom w:val="single" w:sz="4" w:space="0" w:color="auto"/>
              <w:right w:val="single" w:sz="4" w:space="0" w:color="auto"/>
            </w:tcBorders>
            <w:shd w:val="clear" w:color="D9E1F2" w:fill="D9E1F2"/>
            <w:noWrap/>
            <w:vAlign w:val="bottom"/>
            <w:hideMark/>
          </w:tcPr>
          <w:p w14:paraId="1ABAC8FC" w14:textId="77777777" w:rsidR="000E4E05" w:rsidRPr="00F60B5C" w:rsidRDefault="000E4E05" w:rsidP="000B2EA8">
            <w:pPr>
              <w:spacing w:after="0" w:line="240" w:lineRule="auto"/>
              <w:jc w:val="right"/>
              <w:rPr>
                <w:rFonts w:ascii="Tahoma" w:eastAsia="Times New Roman" w:hAnsi="Tahoma" w:cs="Tahoma"/>
                <w:b/>
                <w:bCs/>
                <w:color w:val="000000"/>
                <w:sz w:val="20"/>
                <w:szCs w:val="20"/>
                <w:lang w:eastAsia="fr-BE"/>
              </w:rPr>
            </w:pPr>
            <w:r w:rsidRPr="00F60B5C">
              <w:rPr>
                <w:rFonts w:ascii="Tahoma" w:eastAsia="Times New Roman" w:hAnsi="Tahoma" w:cs="Tahoma"/>
                <w:b/>
                <w:bCs/>
                <w:color w:val="000000"/>
                <w:sz w:val="20"/>
                <w:szCs w:val="20"/>
                <w:lang w:eastAsia="fr-BE"/>
              </w:rPr>
              <w:t>203</w:t>
            </w:r>
          </w:p>
        </w:tc>
        <w:tc>
          <w:tcPr>
            <w:tcW w:w="1001" w:type="dxa"/>
            <w:tcBorders>
              <w:top w:val="single" w:sz="4" w:space="0" w:color="auto"/>
              <w:left w:val="nil"/>
              <w:bottom w:val="single" w:sz="4" w:space="0" w:color="auto"/>
              <w:right w:val="single" w:sz="4" w:space="0" w:color="auto"/>
            </w:tcBorders>
            <w:shd w:val="clear" w:color="D9E1F2" w:fill="D9E1F2"/>
            <w:noWrap/>
            <w:vAlign w:val="bottom"/>
            <w:hideMark/>
          </w:tcPr>
          <w:p w14:paraId="0ABD1DD4" w14:textId="77777777" w:rsidR="000E4E05" w:rsidRPr="00F60B5C" w:rsidRDefault="000E4E05" w:rsidP="000B2EA8">
            <w:pPr>
              <w:spacing w:after="0" w:line="240" w:lineRule="auto"/>
              <w:jc w:val="right"/>
              <w:rPr>
                <w:rFonts w:ascii="Tahoma" w:eastAsia="Times New Roman" w:hAnsi="Tahoma" w:cs="Tahoma"/>
                <w:b/>
                <w:bCs/>
                <w:color w:val="000000"/>
                <w:sz w:val="20"/>
                <w:szCs w:val="20"/>
                <w:lang w:eastAsia="fr-BE"/>
              </w:rPr>
            </w:pPr>
            <w:r w:rsidRPr="00F60B5C">
              <w:rPr>
                <w:rFonts w:ascii="Tahoma" w:eastAsia="Times New Roman" w:hAnsi="Tahoma" w:cs="Tahoma"/>
                <w:b/>
                <w:bCs/>
                <w:color w:val="000000"/>
                <w:sz w:val="20"/>
                <w:szCs w:val="20"/>
                <w:lang w:eastAsia="fr-BE"/>
              </w:rPr>
              <w:t>216</w:t>
            </w:r>
          </w:p>
        </w:tc>
        <w:tc>
          <w:tcPr>
            <w:tcW w:w="965" w:type="dxa"/>
            <w:tcBorders>
              <w:top w:val="single" w:sz="4" w:space="0" w:color="auto"/>
              <w:left w:val="nil"/>
              <w:bottom w:val="single" w:sz="4" w:space="0" w:color="auto"/>
              <w:right w:val="single" w:sz="4" w:space="0" w:color="auto"/>
            </w:tcBorders>
            <w:shd w:val="clear" w:color="D9E1F2" w:fill="D9E1F2"/>
            <w:noWrap/>
            <w:vAlign w:val="bottom"/>
            <w:hideMark/>
          </w:tcPr>
          <w:p w14:paraId="142DFCEC" w14:textId="77777777" w:rsidR="000E4E05" w:rsidRPr="00F60B5C" w:rsidRDefault="000E4E05" w:rsidP="000B2EA8">
            <w:pPr>
              <w:spacing w:after="0" w:line="240" w:lineRule="auto"/>
              <w:jc w:val="right"/>
              <w:rPr>
                <w:rFonts w:ascii="Tahoma" w:eastAsia="Times New Roman" w:hAnsi="Tahoma" w:cs="Tahoma"/>
                <w:b/>
                <w:bCs/>
                <w:color w:val="000000"/>
                <w:sz w:val="20"/>
                <w:szCs w:val="20"/>
                <w:lang w:eastAsia="fr-BE"/>
              </w:rPr>
            </w:pPr>
            <w:r w:rsidRPr="00F60B5C">
              <w:rPr>
                <w:rFonts w:ascii="Tahoma" w:eastAsia="Times New Roman" w:hAnsi="Tahoma" w:cs="Tahoma"/>
                <w:b/>
                <w:bCs/>
                <w:color w:val="000000"/>
                <w:sz w:val="20"/>
                <w:szCs w:val="20"/>
                <w:lang w:eastAsia="fr-BE"/>
              </w:rPr>
              <w:t>228</w:t>
            </w:r>
          </w:p>
        </w:tc>
        <w:tc>
          <w:tcPr>
            <w:tcW w:w="939" w:type="dxa"/>
            <w:tcBorders>
              <w:top w:val="single" w:sz="4" w:space="0" w:color="auto"/>
              <w:left w:val="nil"/>
              <w:bottom w:val="single" w:sz="4" w:space="0" w:color="auto"/>
              <w:right w:val="single" w:sz="4" w:space="0" w:color="auto"/>
            </w:tcBorders>
            <w:shd w:val="clear" w:color="D9E1F2" w:fill="D9E1F2"/>
            <w:noWrap/>
            <w:vAlign w:val="bottom"/>
            <w:hideMark/>
          </w:tcPr>
          <w:p w14:paraId="434CB856" w14:textId="77777777" w:rsidR="000E4E05" w:rsidRPr="00F60B5C" w:rsidRDefault="000E4E05" w:rsidP="000B2EA8">
            <w:pPr>
              <w:spacing w:after="0" w:line="240" w:lineRule="auto"/>
              <w:jc w:val="right"/>
              <w:rPr>
                <w:rFonts w:ascii="Tahoma" w:eastAsia="Times New Roman" w:hAnsi="Tahoma" w:cs="Tahoma"/>
                <w:b/>
                <w:bCs/>
                <w:color w:val="000000"/>
                <w:sz w:val="20"/>
                <w:szCs w:val="20"/>
                <w:lang w:eastAsia="fr-BE"/>
              </w:rPr>
            </w:pPr>
            <w:r w:rsidRPr="00F60B5C">
              <w:rPr>
                <w:rFonts w:ascii="Tahoma" w:eastAsia="Times New Roman" w:hAnsi="Tahoma" w:cs="Tahoma"/>
                <w:b/>
                <w:bCs/>
                <w:color w:val="000000"/>
                <w:sz w:val="20"/>
                <w:szCs w:val="20"/>
                <w:lang w:eastAsia="fr-BE"/>
              </w:rPr>
              <w:t>235</w:t>
            </w:r>
          </w:p>
        </w:tc>
        <w:tc>
          <w:tcPr>
            <w:tcW w:w="1060" w:type="dxa"/>
            <w:tcBorders>
              <w:top w:val="single" w:sz="4" w:space="0" w:color="auto"/>
              <w:left w:val="nil"/>
              <w:bottom w:val="single" w:sz="4" w:space="0" w:color="auto"/>
              <w:right w:val="single" w:sz="4" w:space="0" w:color="auto"/>
            </w:tcBorders>
            <w:shd w:val="clear" w:color="D9E1F2" w:fill="D9E1F2"/>
            <w:noWrap/>
            <w:vAlign w:val="bottom"/>
            <w:hideMark/>
          </w:tcPr>
          <w:p w14:paraId="71488378" w14:textId="77777777" w:rsidR="000E4E05" w:rsidRPr="00F60B5C" w:rsidRDefault="000E4E05" w:rsidP="000B2EA8">
            <w:pPr>
              <w:spacing w:after="0" w:line="240" w:lineRule="auto"/>
              <w:jc w:val="right"/>
              <w:rPr>
                <w:rFonts w:ascii="Tahoma" w:eastAsia="Times New Roman" w:hAnsi="Tahoma" w:cs="Tahoma"/>
                <w:b/>
                <w:bCs/>
                <w:color w:val="000000"/>
                <w:sz w:val="20"/>
                <w:szCs w:val="20"/>
                <w:lang w:eastAsia="fr-BE"/>
              </w:rPr>
            </w:pPr>
            <w:r w:rsidRPr="00F60B5C">
              <w:rPr>
                <w:rFonts w:ascii="Tahoma" w:eastAsia="Times New Roman" w:hAnsi="Tahoma" w:cs="Tahoma"/>
                <w:b/>
                <w:bCs/>
                <w:color w:val="000000"/>
                <w:sz w:val="20"/>
                <w:szCs w:val="20"/>
                <w:lang w:eastAsia="fr-BE"/>
              </w:rPr>
              <w:t>Total</w:t>
            </w:r>
          </w:p>
        </w:tc>
      </w:tr>
      <w:tr w:rsidR="000E4E05" w:rsidRPr="00F60B5C" w14:paraId="67950C72"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46E9E722" w14:textId="77777777" w:rsidR="000E4E05" w:rsidRPr="00F60B5C" w:rsidRDefault="000E4E05" w:rsidP="000B2EA8">
            <w:pPr>
              <w:spacing w:after="0" w:line="240" w:lineRule="auto"/>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 xml:space="preserve">Bénéficiaires BIM </w:t>
            </w:r>
          </w:p>
        </w:tc>
        <w:tc>
          <w:tcPr>
            <w:tcW w:w="1004" w:type="dxa"/>
            <w:tcBorders>
              <w:top w:val="nil"/>
              <w:left w:val="nil"/>
              <w:bottom w:val="single" w:sz="4" w:space="0" w:color="auto"/>
              <w:right w:val="single" w:sz="4" w:space="0" w:color="auto"/>
            </w:tcBorders>
            <w:shd w:val="clear" w:color="auto" w:fill="auto"/>
            <w:noWrap/>
            <w:vAlign w:val="bottom"/>
            <w:hideMark/>
          </w:tcPr>
          <w:p w14:paraId="1654CD3C"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16.662</w:t>
            </w:r>
          </w:p>
        </w:tc>
        <w:tc>
          <w:tcPr>
            <w:tcW w:w="1001" w:type="dxa"/>
            <w:tcBorders>
              <w:top w:val="nil"/>
              <w:left w:val="nil"/>
              <w:bottom w:val="single" w:sz="4" w:space="0" w:color="auto"/>
              <w:right w:val="single" w:sz="4" w:space="0" w:color="auto"/>
            </w:tcBorders>
            <w:shd w:val="clear" w:color="auto" w:fill="auto"/>
            <w:noWrap/>
            <w:vAlign w:val="bottom"/>
            <w:hideMark/>
          </w:tcPr>
          <w:p w14:paraId="4E522E05"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42.963</w:t>
            </w:r>
          </w:p>
        </w:tc>
        <w:tc>
          <w:tcPr>
            <w:tcW w:w="965" w:type="dxa"/>
            <w:tcBorders>
              <w:top w:val="nil"/>
              <w:left w:val="nil"/>
              <w:bottom w:val="single" w:sz="4" w:space="0" w:color="auto"/>
              <w:right w:val="single" w:sz="4" w:space="0" w:color="auto"/>
            </w:tcBorders>
            <w:shd w:val="clear" w:color="auto" w:fill="auto"/>
            <w:noWrap/>
            <w:vAlign w:val="bottom"/>
            <w:hideMark/>
          </w:tcPr>
          <w:p w14:paraId="41BC4AA3"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33.204</w:t>
            </w:r>
          </w:p>
        </w:tc>
        <w:tc>
          <w:tcPr>
            <w:tcW w:w="939" w:type="dxa"/>
            <w:tcBorders>
              <w:top w:val="nil"/>
              <w:left w:val="nil"/>
              <w:bottom w:val="single" w:sz="4" w:space="0" w:color="auto"/>
              <w:right w:val="single" w:sz="4" w:space="0" w:color="auto"/>
            </w:tcBorders>
            <w:shd w:val="clear" w:color="auto" w:fill="auto"/>
            <w:noWrap/>
            <w:vAlign w:val="bottom"/>
            <w:hideMark/>
          </w:tcPr>
          <w:p w14:paraId="6F881A5E"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19.583</w:t>
            </w:r>
          </w:p>
        </w:tc>
        <w:tc>
          <w:tcPr>
            <w:tcW w:w="1060" w:type="dxa"/>
            <w:tcBorders>
              <w:top w:val="nil"/>
              <w:left w:val="nil"/>
              <w:bottom w:val="single" w:sz="4" w:space="0" w:color="auto"/>
              <w:right w:val="single" w:sz="4" w:space="0" w:color="auto"/>
            </w:tcBorders>
            <w:shd w:val="clear" w:color="auto" w:fill="auto"/>
            <w:noWrap/>
            <w:vAlign w:val="bottom"/>
            <w:hideMark/>
          </w:tcPr>
          <w:p w14:paraId="5368691B"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112.412</w:t>
            </w:r>
          </w:p>
        </w:tc>
      </w:tr>
      <w:tr w:rsidR="000E4E05" w:rsidRPr="00F60B5C" w14:paraId="49F13CEB"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5C0B50DF" w14:textId="77777777" w:rsidR="000E4E05" w:rsidRPr="00F60B5C" w:rsidRDefault="000E4E05" w:rsidP="000B2EA8">
            <w:pPr>
              <w:spacing w:after="0" w:line="240" w:lineRule="auto"/>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Répartition par mutuelle</w:t>
            </w:r>
          </w:p>
        </w:tc>
        <w:tc>
          <w:tcPr>
            <w:tcW w:w="1004" w:type="dxa"/>
            <w:tcBorders>
              <w:top w:val="nil"/>
              <w:left w:val="nil"/>
              <w:bottom w:val="single" w:sz="4" w:space="0" w:color="auto"/>
              <w:right w:val="single" w:sz="4" w:space="0" w:color="auto"/>
            </w:tcBorders>
            <w:shd w:val="clear" w:color="auto" w:fill="auto"/>
            <w:noWrap/>
            <w:vAlign w:val="bottom"/>
            <w:hideMark/>
          </w:tcPr>
          <w:p w14:paraId="392A6496"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14,82%</w:t>
            </w:r>
          </w:p>
        </w:tc>
        <w:tc>
          <w:tcPr>
            <w:tcW w:w="1001" w:type="dxa"/>
            <w:tcBorders>
              <w:top w:val="nil"/>
              <w:left w:val="nil"/>
              <w:bottom w:val="single" w:sz="4" w:space="0" w:color="auto"/>
              <w:right w:val="single" w:sz="4" w:space="0" w:color="auto"/>
            </w:tcBorders>
            <w:shd w:val="clear" w:color="auto" w:fill="auto"/>
            <w:noWrap/>
            <w:vAlign w:val="bottom"/>
            <w:hideMark/>
          </w:tcPr>
          <w:p w14:paraId="2A61A5B6"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38,22%</w:t>
            </w:r>
          </w:p>
        </w:tc>
        <w:tc>
          <w:tcPr>
            <w:tcW w:w="965" w:type="dxa"/>
            <w:tcBorders>
              <w:top w:val="nil"/>
              <w:left w:val="nil"/>
              <w:bottom w:val="single" w:sz="4" w:space="0" w:color="auto"/>
              <w:right w:val="single" w:sz="4" w:space="0" w:color="auto"/>
            </w:tcBorders>
            <w:shd w:val="clear" w:color="auto" w:fill="auto"/>
            <w:noWrap/>
            <w:vAlign w:val="bottom"/>
            <w:hideMark/>
          </w:tcPr>
          <w:p w14:paraId="7F1EFB13"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29,54%</w:t>
            </w:r>
          </w:p>
        </w:tc>
        <w:tc>
          <w:tcPr>
            <w:tcW w:w="939" w:type="dxa"/>
            <w:tcBorders>
              <w:top w:val="nil"/>
              <w:left w:val="nil"/>
              <w:bottom w:val="single" w:sz="4" w:space="0" w:color="auto"/>
              <w:right w:val="single" w:sz="4" w:space="0" w:color="auto"/>
            </w:tcBorders>
            <w:shd w:val="clear" w:color="auto" w:fill="auto"/>
            <w:noWrap/>
            <w:vAlign w:val="bottom"/>
            <w:hideMark/>
          </w:tcPr>
          <w:p w14:paraId="6292FE70"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17,42%</w:t>
            </w:r>
          </w:p>
        </w:tc>
        <w:tc>
          <w:tcPr>
            <w:tcW w:w="1060" w:type="dxa"/>
            <w:tcBorders>
              <w:top w:val="nil"/>
              <w:left w:val="nil"/>
              <w:bottom w:val="single" w:sz="4" w:space="0" w:color="auto"/>
              <w:right w:val="single" w:sz="4" w:space="0" w:color="auto"/>
            </w:tcBorders>
            <w:shd w:val="clear" w:color="auto" w:fill="auto"/>
            <w:noWrap/>
            <w:vAlign w:val="bottom"/>
            <w:hideMark/>
          </w:tcPr>
          <w:p w14:paraId="3C37F650"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100,00%</w:t>
            </w:r>
          </w:p>
        </w:tc>
      </w:tr>
      <w:tr w:rsidR="000E4E05" w:rsidRPr="00F60B5C" w14:paraId="2C1A1421"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46BAE5C0" w14:textId="77777777" w:rsidR="000E4E05" w:rsidRPr="00F60B5C" w:rsidRDefault="000E4E05" w:rsidP="000B2EA8">
            <w:pPr>
              <w:spacing w:after="0" w:line="240" w:lineRule="auto"/>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 xml:space="preserve">Bénéficiaires </w:t>
            </w:r>
          </w:p>
        </w:tc>
        <w:tc>
          <w:tcPr>
            <w:tcW w:w="1004" w:type="dxa"/>
            <w:tcBorders>
              <w:top w:val="nil"/>
              <w:left w:val="nil"/>
              <w:bottom w:val="single" w:sz="4" w:space="0" w:color="auto"/>
              <w:right w:val="single" w:sz="4" w:space="0" w:color="auto"/>
            </w:tcBorders>
            <w:shd w:val="clear" w:color="auto" w:fill="auto"/>
            <w:noWrap/>
            <w:vAlign w:val="bottom"/>
            <w:hideMark/>
          </w:tcPr>
          <w:p w14:paraId="0B0CE38D"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132.657</w:t>
            </w:r>
          </w:p>
        </w:tc>
        <w:tc>
          <w:tcPr>
            <w:tcW w:w="1001" w:type="dxa"/>
            <w:tcBorders>
              <w:top w:val="nil"/>
              <w:left w:val="nil"/>
              <w:bottom w:val="single" w:sz="4" w:space="0" w:color="auto"/>
              <w:right w:val="single" w:sz="4" w:space="0" w:color="auto"/>
            </w:tcBorders>
            <w:shd w:val="clear" w:color="auto" w:fill="auto"/>
            <w:noWrap/>
            <w:vAlign w:val="bottom"/>
            <w:hideMark/>
          </w:tcPr>
          <w:p w14:paraId="088241D0"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194.192</w:t>
            </w:r>
          </w:p>
        </w:tc>
        <w:tc>
          <w:tcPr>
            <w:tcW w:w="965" w:type="dxa"/>
            <w:tcBorders>
              <w:top w:val="nil"/>
              <w:left w:val="nil"/>
              <w:bottom w:val="single" w:sz="4" w:space="0" w:color="auto"/>
              <w:right w:val="single" w:sz="4" w:space="0" w:color="auto"/>
            </w:tcBorders>
            <w:shd w:val="clear" w:color="auto" w:fill="auto"/>
            <w:noWrap/>
            <w:vAlign w:val="bottom"/>
            <w:hideMark/>
          </w:tcPr>
          <w:p w14:paraId="082374C6"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138.655</w:t>
            </w:r>
          </w:p>
        </w:tc>
        <w:tc>
          <w:tcPr>
            <w:tcW w:w="939" w:type="dxa"/>
            <w:tcBorders>
              <w:top w:val="nil"/>
              <w:left w:val="nil"/>
              <w:bottom w:val="single" w:sz="4" w:space="0" w:color="auto"/>
              <w:right w:val="single" w:sz="4" w:space="0" w:color="auto"/>
            </w:tcBorders>
            <w:shd w:val="clear" w:color="auto" w:fill="auto"/>
            <w:noWrap/>
            <w:vAlign w:val="bottom"/>
            <w:hideMark/>
          </w:tcPr>
          <w:p w14:paraId="534389D9"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131.924</w:t>
            </w:r>
          </w:p>
        </w:tc>
        <w:tc>
          <w:tcPr>
            <w:tcW w:w="1060" w:type="dxa"/>
            <w:tcBorders>
              <w:top w:val="nil"/>
              <w:left w:val="nil"/>
              <w:bottom w:val="single" w:sz="4" w:space="0" w:color="auto"/>
              <w:right w:val="single" w:sz="4" w:space="0" w:color="auto"/>
            </w:tcBorders>
            <w:shd w:val="clear" w:color="auto" w:fill="auto"/>
            <w:noWrap/>
            <w:vAlign w:val="bottom"/>
            <w:hideMark/>
          </w:tcPr>
          <w:p w14:paraId="610C3354"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597.428</w:t>
            </w:r>
          </w:p>
        </w:tc>
      </w:tr>
      <w:tr w:rsidR="000E4E05" w:rsidRPr="00F60B5C" w14:paraId="5A0AC6B6"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center"/>
            <w:hideMark/>
          </w:tcPr>
          <w:p w14:paraId="7F82FE11" w14:textId="77777777" w:rsidR="000E4E05" w:rsidRPr="00F60B5C" w:rsidRDefault="000E4E05" w:rsidP="000B2EA8">
            <w:pPr>
              <w:spacing w:after="0" w:line="240" w:lineRule="auto"/>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 Fonction de l’effectif de la mutualité</w:t>
            </w:r>
          </w:p>
        </w:tc>
        <w:tc>
          <w:tcPr>
            <w:tcW w:w="1004" w:type="dxa"/>
            <w:tcBorders>
              <w:top w:val="nil"/>
              <w:left w:val="nil"/>
              <w:bottom w:val="single" w:sz="4" w:space="0" w:color="auto"/>
              <w:right w:val="single" w:sz="4" w:space="0" w:color="auto"/>
            </w:tcBorders>
            <w:shd w:val="clear" w:color="auto" w:fill="auto"/>
            <w:noWrap/>
            <w:vAlign w:val="bottom"/>
            <w:hideMark/>
          </w:tcPr>
          <w:p w14:paraId="5F59C856"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12,56%</w:t>
            </w:r>
          </w:p>
        </w:tc>
        <w:tc>
          <w:tcPr>
            <w:tcW w:w="1001" w:type="dxa"/>
            <w:tcBorders>
              <w:top w:val="nil"/>
              <w:left w:val="nil"/>
              <w:bottom w:val="single" w:sz="4" w:space="0" w:color="auto"/>
              <w:right w:val="single" w:sz="4" w:space="0" w:color="auto"/>
            </w:tcBorders>
            <w:shd w:val="clear" w:color="auto" w:fill="auto"/>
            <w:noWrap/>
            <w:vAlign w:val="bottom"/>
            <w:hideMark/>
          </w:tcPr>
          <w:p w14:paraId="12677651"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22,12%</w:t>
            </w:r>
          </w:p>
        </w:tc>
        <w:tc>
          <w:tcPr>
            <w:tcW w:w="965" w:type="dxa"/>
            <w:tcBorders>
              <w:top w:val="nil"/>
              <w:left w:val="nil"/>
              <w:bottom w:val="single" w:sz="4" w:space="0" w:color="auto"/>
              <w:right w:val="single" w:sz="4" w:space="0" w:color="auto"/>
            </w:tcBorders>
            <w:shd w:val="clear" w:color="auto" w:fill="auto"/>
            <w:noWrap/>
            <w:vAlign w:val="bottom"/>
            <w:hideMark/>
          </w:tcPr>
          <w:p w14:paraId="2632CA8F"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23,95%</w:t>
            </w:r>
          </w:p>
        </w:tc>
        <w:tc>
          <w:tcPr>
            <w:tcW w:w="939" w:type="dxa"/>
            <w:tcBorders>
              <w:top w:val="nil"/>
              <w:left w:val="nil"/>
              <w:bottom w:val="single" w:sz="4" w:space="0" w:color="auto"/>
              <w:right w:val="single" w:sz="4" w:space="0" w:color="auto"/>
            </w:tcBorders>
            <w:shd w:val="clear" w:color="auto" w:fill="auto"/>
            <w:noWrap/>
            <w:vAlign w:val="bottom"/>
            <w:hideMark/>
          </w:tcPr>
          <w:p w14:paraId="05918E38"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14,84%</w:t>
            </w:r>
          </w:p>
        </w:tc>
        <w:tc>
          <w:tcPr>
            <w:tcW w:w="1060" w:type="dxa"/>
            <w:tcBorders>
              <w:top w:val="nil"/>
              <w:left w:val="nil"/>
              <w:bottom w:val="single" w:sz="4" w:space="0" w:color="auto"/>
              <w:right w:val="single" w:sz="4" w:space="0" w:color="auto"/>
            </w:tcBorders>
            <w:shd w:val="clear" w:color="auto" w:fill="auto"/>
            <w:noWrap/>
            <w:vAlign w:val="bottom"/>
            <w:hideMark/>
          </w:tcPr>
          <w:p w14:paraId="3C09ABA6"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18,82%</w:t>
            </w:r>
          </w:p>
        </w:tc>
      </w:tr>
      <w:tr w:rsidR="000E4E05" w:rsidRPr="00F60B5C" w14:paraId="74463D5B"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6A7611ED" w14:textId="77777777" w:rsidR="000E4E05" w:rsidRPr="00F60B5C" w:rsidRDefault="000E4E05" w:rsidP="000B2EA8">
            <w:pPr>
              <w:spacing w:after="0" w:line="240" w:lineRule="auto"/>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Bénéficiaires BIM domiciliés à Bruxelles</w:t>
            </w:r>
          </w:p>
        </w:tc>
        <w:tc>
          <w:tcPr>
            <w:tcW w:w="1004" w:type="dxa"/>
            <w:tcBorders>
              <w:top w:val="nil"/>
              <w:left w:val="nil"/>
              <w:bottom w:val="single" w:sz="4" w:space="0" w:color="auto"/>
              <w:right w:val="single" w:sz="4" w:space="0" w:color="auto"/>
            </w:tcBorders>
            <w:shd w:val="clear" w:color="auto" w:fill="auto"/>
            <w:noWrap/>
            <w:vAlign w:val="bottom"/>
            <w:hideMark/>
          </w:tcPr>
          <w:p w14:paraId="4E9A9AD2"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144</w:t>
            </w:r>
          </w:p>
        </w:tc>
        <w:tc>
          <w:tcPr>
            <w:tcW w:w="1001" w:type="dxa"/>
            <w:tcBorders>
              <w:top w:val="nil"/>
              <w:left w:val="nil"/>
              <w:bottom w:val="single" w:sz="4" w:space="0" w:color="auto"/>
              <w:right w:val="single" w:sz="4" w:space="0" w:color="auto"/>
            </w:tcBorders>
            <w:shd w:val="clear" w:color="auto" w:fill="auto"/>
            <w:noWrap/>
            <w:vAlign w:val="bottom"/>
            <w:hideMark/>
          </w:tcPr>
          <w:p w14:paraId="1C324F72"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523</w:t>
            </w:r>
          </w:p>
        </w:tc>
        <w:tc>
          <w:tcPr>
            <w:tcW w:w="965" w:type="dxa"/>
            <w:tcBorders>
              <w:top w:val="nil"/>
              <w:left w:val="nil"/>
              <w:bottom w:val="single" w:sz="4" w:space="0" w:color="auto"/>
              <w:right w:val="single" w:sz="4" w:space="0" w:color="auto"/>
            </w:tcBorders>
            <w:shd w:val="clear" w:color="auto" w:fill="auto"/>
            <w:noWrap/>
            <w:vAlign w:val="bottom"/>
            <w:hideMark/>
          </w:tcPr>
          <w:p w14:paraId="511E8422"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7.826</w:t>
            </w:r>
          </w:p>
        </w:tc>
        <w:tc>
          <w:tcPr>
            <w:tcW w:w="939" w:type="dxa"/>
            <w:tcBorders>
              <w:top w:val="nil"/>
              <w:left w:val="nil"/>
              <w:bottom w:val="single" w:sz="4" w:space="0" w:color="auto"/>
              <w:right w:val="single" w:sz="4" w:space="0" w:color="auto"/>
            </w:tcBorders>
            <w:shd w:val="clear" w:color="auto" w:fill="auto"/>
            <w:noWrap/>
            <w:vAlign w:val="bottom"/>
            <w:hideMark/>
          </w:tcPr>
          <w:p w14:paraId="1ABFDD47"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1.324</w:t>
            </w:r>
          </w:p>
        </w:tc>
        <w:tc>
          <w:tcPr>
            <w:tcW w:w="1060" w:type="dxa"/>
            <w:tcBorders>
              <w:top w:val="nil"/>
              <w:left w:val="nil"/>
              <w:bottom w:val="single" w:sz="4" w:space="0" w:color="auto"/>
              <w:right w:val="single" w:sz="4" w:space="0" w:color="auto"/>
            </w:tcBorders>
            <w:shd w:val="clear" w:color="auto" w:fill="auto"/>
            <w:noWrap/>
            <w:vAlign w:val="bottom"/>
            <w:hideMark/>
          </w:tcPr>
          <w:p w14:paraId="4D98A6DD"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9.817</w:t>
            </w:r>
          </w:p>
        </w:tc>
      </w:tr>
      <w:tr w:rsidR="000E4E05" w:rsidRPr="00F60B5C" w14:paraId="3D9408EF"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45ACBA6E" w14:textId="77777777" w:rsidR="000E4E05" w:rsidRPr="00F60B5C" w:rsidRDefault="000E4E05" w:rsidP="000B2EA8">
            <w:pPr>
              <w:spacing w:after="0" w:line="240" w:lineRule="auto"/>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Répartition par mutuelle domiciliés à Bruxelles</w:t>
            </w:r>
          </w:p>
        </w:tc>
        <w:tc>
          <w:tcPr>
            <w:tcW w:w="1004" w:type="dxa"/>
            <w:tcBorders>
              <w:top w:val="nil"/>
              <w:left w:val="nil"/>
              <w:bottom w:val="single" w:sz="4" w:space="0" w:color="auto"/>
              <w:right w:val="single" w:sz="4" w:space="0" w:color="auto"/>
            </w:tcBorders>
            <w:shd w:val="clear" w:color="auto" w:fill="auto"/>
            <w:noWrap/>
            <w:vAlign w:val="bottom"/>
            <w:hideMark/>
          </w:tcPr>
          <w:p w14:paraId="0E78D6DF"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1,47%</w:t>
            </w:r>
          </w:p>
        </w:tc>
        <w:tc>
          <w:tcPr>
            <w:tcW w:w="1001" w:type="dxa"/>
            <w:tcBorders>
              <w:top w:val="nil"/>
              <w:left w:val="nil"/>
              <w:bottom w:val="single" w:sz="4" w:space="0" w:color="auto"/>
              <w:right w:val="single" w:sz="4" w:space="0" w:color="auto"/>
            </w:tcBorders>
            <w:shd w:val="clear" w:color="auto" w:fill="auto"/>
            <w:noWrap/>
            <w:vAlign w:val="bottom"/>
            <w:hideMark/>
          </w:tcPr>
          <w:p w14:paraId="4CD7D25F"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5,33%</w:t>
            </w:r>
          </w:p>
        </w:tc>
        <w:tc>
          <w:tcPr>
            <w:tcW w:w="965" w:type="dxa"/>
            <w:tcBorders>
              <w:top w:val="nil"/>
              <w:left w:val="nil"/>
              <w:bottom w:val="single" w:sz="4" w:space="0" w:color="auto"/>
              <w:right w:val="single" w:sz="4" w:space="0" w:color="auto"/>
            </w:tcBorders>
            <w:shd w:val="clear" w:color="auto" w:fill="auto"/>
            <w:noWrap/>
            <w:vAlign w:val="bottom"/>
            <w:hideMark/>
          </w:tcPr>
          <w:p w14:paraId="0EAE6A8B"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79,72%</w:t>
            </w:r>
          </w:p>
        </w:tc>
        <w:tc>
          <w:tcPr>
            <w:tcW w:w="939" w:type="dxa"/>
            <w:tcBorders>
              <w:top w:val="nil"/>
              <w:left w:val="nil"/>
              <w:bottom w:val="single" w:sz="4" w:space="0" w:color="auto"/>
              <w:right w:val="single" w:sz="4" w:space="0" w:color="auto"/>
            </w:tcBorders>
            <w:shd w:val="clear" w:color="auto" w:fill="auto"/>
            <w:noWrap/>
            <w:vAlign w:val="bottom"/>
            <w:hideMark/>
          </w:tcPr>
          <w:p w14:paraId="543A1CC7"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13,49%</w:t>
            </w:r>
          </w:p>
        </w:tc>
        <w:tc>
          <w:tcPr>
            <w:tcW w:w="1060" w:type="dxa"/>
            <w:tcBorders>
              <w:top w:val="nil"/>
              <w:left w:val="nil"/>
              <w:bottom w:val="single" w:sz="4" w:space="0" w:color="auto"/>
              <w:right w:val="single" w:sz="4" w:space="0" w:color="auto"/>
            </w:tcBorders>
            <w:shd w:val="clear" w:color="auto" w:fill="auto"/>
            <w:noWrap/>
            <w:vAlign w:val="bottom"/>
            <w:hideMark/>
          </w:tcPr>
          <w:p w14:paraId="546EE6AB"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100,00%</w:t>
            </w:r>
          </w:p>
        </w:tc>
      </w:tr>
      <w:tr w:rsidR="000E4E05" w:rsidRPr="00F60B5C" w14:paraId="30240942"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7327985B" w14:textId="77777777" w:rsidR="000E4E05" w:rsidRPr="00F60B5C" w:rsidRDefault="000E4E05" w:rsidP="000B2EA8">
            <w:pPr>
              <w:spacing w:after="0" w:line="240" w:lineRule="auto"/>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Bénéficiaires domiciliés à Bruxelles</w:t>
            </w:r>
          </w:p>
        </w:tc>
        <w:tc>
          <w:tcPr>
            <w:tcW w:w="1004" w:type="dxa"/>
            <w:tcBorders>
              <w:top w:val="nil"/>
              <w:left w:val="nil"/>
              <w:bottom w:val="single" w:sz="4" w:space="0" w:color="auto"/>
              <w:right w:val="single" w:sz="4" w:space="0" w:color="auto"/>
            </w:tcBorders>
            <w:shd w:val="clear" w:color="auto" w:fill="auto"/>
            <w:noWrap/>
            <w:vAlign w:val="bottom"/>
            <w:hideMark/>
          </w:tcPr>
          <w:p w14:paraId="510CCB9A"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1.004</w:t>
            </w:r>
          </w:p>
        </w:tc>
        <w:tc>
          <w:tcPr>
            <w:tcW w:w="1001" w:type="dxa"/>
            <w:tcBorders>
              <w:top w:val="nil"/>
              <w:left w:val="nil"/>
              <w:bottom w:val="single" w:sz="4" w:space="0" w:color="auto"/>
              <w:right w:val="single" w:sz="4" w:space="0" w:color="auto"/>
            </w:tcBorders>
            <w:shd w:val="clear" w:color="auto" w:fill="auto"/>
            <w:noWrap/>
            <w:vAlign w:val="bottom"/>
            <w:hideMark/>
          </w:tcPr>
          <w:p w14:paraId="72EBA630"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3.040</w:t>
            </w:r>
          </w:p>
        </w:tc>
        <w:tc>
          <w:tcPr>
            <w:tcW w:w="965" w:type="dxa"/>
            <w:tcBorders>
              <w:top w:val="nil"/>
              <w:left w:val="nil"/>
              <w:bottom w:val="single" w:sz="4" w:space="0" w:color="auto"/>
              <w:right w:val="single" w:sz="4" w:space="0" w:color="auto"/>
            </w:tcBorders>
            <w:shd w:val="clear" w:color="auto" w:fill="auto"/>
            <w:noWrap/>
            <w:vAlign w:val="bottom"/>
            <w:hideMark/>
          </w:tcPr>
          <w:p w14:paraId="55537812"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27.369</w:t>
            </w:r>
          </w:p>
        </w:tc>
        <w:tc>
          <w:tcPr>
            <w:tcW w:w="939" w:type="dxa"/>
            <w:tcBorders>
              <w:top w:val="nil"/>
              <w:left w:val="nil"/>
              <w:bottom w:val="single" w:sz="4" w:space="0" w:color="auto"/>
              <w:right w:val="single" w:sz="4" w:space="0" w:color="auto"/>
            </w:tcBorders>
            <w:shd w:val="clear" w:color="auto" w:fill="auto"/>
            <w:noWrap/>
            <w:vAlign w:val="bottom"/>
            <w:hideMark/>
          </w:tcPr>
          <w:p w14:paraId="7E323575"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3.931</w:t>
            </w:r>
          </w:p>
        </w:tc>
        <w:tc>
          <w:tcPr>
            <w:tcW w:w="1060" w:type="dxa"/>
            <w:tcBorders>
              <w:top w:val="nil"/>
              <w:left w:val="nil"/>
              <w:bottom w:val="single" w:sz="4" w:space="0" w:color="auto"/>
              <w:right w:val="single" w:sz="4" w:space="0" w:color="auto"/>
            </w:tcBorders>
            <w:shd w:val="clear" w:color="auto" w:fill="auto"/>
            <w:noWrap/>
            <w:vAlign w:val="bottom"/>
            <w:hideMark/>
          </w:tcPr>
          <w:p w14:paraId="6739D16C"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35.344</w:t>
            </w:r>
          </w:p>
        </w:tc>
      </w:tr>
      <w:tr w:rsidR="000E4E05" w:rsidRPr="00F60B5C" w14:paraId="13ED4DDB"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center"/>
            <w:hideMark/>
          </w:tcPr>
          <w:p w14:paraId="7183E777" w14:textId="77777777" w:rsidR="000E4E05" w:rsidRPr="00F60B5C" w:rsidRDefault="000E4E05" w:rsidP="000B2EA8">
            <w:pPr>
              <w:spacing w:after="0" w:line="240" w:lineRule="auto"/>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 Fonction de l’effectif de la mutualité à Bruxelles</w:t>
            </w:r>
          </w:p>
        </w:tc>
        <w:tc>
          <w:tcPr>
            <w:tcW w:w="1004" w:type="dxa"/>
            <w:tcBorders>
              <w:top w:val="nil"/>
              <w:left w:val="nil"/>
              <w:bottom w:val="single" w:sz="4" w:space="0" w:color="auto"/>
              <w:right w:val="single" w:sz="4" w:space="0" w:color="auto"/>
            </w:tcBorders>
            <w:shd w:val="clear" w:color="auto" w:fill="auto"/>
            <w:noWrap/>
            <w:vAlign w:val="bottom"/>
            <w:hideMark/>
          </w:tcPr>
          <w:p w14:paraId="6C53ACCD"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14,34%</w:t>
            </w:r>
          </w:p>
        </w:tc>
        <w:tc>
          <w:tcPr>
            <w:tcW w:w="1001" w:type="dxa"/>
            <w:tcBorders>
              <w:top w:val="nil"/>
              <w:left w:val="nil"/>
              <w:bottom w:val="single" w:sz="4" w:space="0" w:color="auto"/>
              <w:right w:val="single" w:sz="4" w:space="0" w:color="auto"/>
            </w:tcBorders>
            <w:shd w:val="clear" w:color="auto" w:fill="auto"/>
            <w:noWrap/>
            <w:vAlign w:val="bottom"/>
            <w:hideMark/>
          </w:tcPr>
          <w:p w14:paraId="611915F4"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17,20%</w:t>
            </w:r>
          </w:p>
        </w:tc>
        <w:tc>
          <w:tcPr>
            <w:tcW w:w="965" w:type="dxa"/>
            <w:tcBorders>
              <w:top w:val="nil"/>
              <w:left w:val="nil"/>
              <w:bottom w:val="single" w:sz="4" w:space="0" w:color="auto"/>
              <w:right w:val="single" w:sz="4" w:space="0" w:color="auto"/>
            </w:tcBorders>
            <w:shd w:val="clear" w:color="auto" w:fill="auto"/>
            <w:noWrap/>
            <w:vAlign w:val="bottom"/>
            <w:hideMark/>
          </w:tcPr>
          <w:p w14:paraId="1A6C179F"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28,59%</w:t>
            </w:r>
          </w:p>
        </w:tc>
        <w:tc>
          <w:tcPr>
            <w:tcW w:w="939" w:type="dxa"/>
            <w:tcBorders>
              <w:top w:val="nil"/>
              <w:left w:val="nil"/>
              <w:bottom w:val="single" w:sz="4" w:space="0" w:color="auto"/>
              <w:right w:val="single" w:sz="4" w:space="0" w:color="auto"/>
            </w:tcBorders>
            <w:shd w:val="clear" w:color="auto" w:fill="auto"/>
            <w:noWrap/>
            <w:vAlign w:val="bottom"/>
            <w:hideMark/>
          </w:tcPr>
          <w:p w14:paraId="3FD2EA68"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33,68%</w:t>
            </w:r>
          </w:p>
        </w:tc>
        <w:tc>
          <w:tcPr>
            <w:tcW w:w="1060" w:type="dxa"/>
            <w:tcBorders>
              <w:top w:val="nil"/>
              <w:left w:val="nil"/>
              <w:bottom w:val="single" w:sz="4" w:space="0" w:color="auto"/>
              <w:right w:val="single" w:sz="4" w:space="0" w:color="auto"/>
            </w:tcBorders>
            <w:shd w:val="clear" w:color="auto" w:fill="auto"/>
            <w:noWrap/>
            <w:vAlign w:val="bottom"/>
            <w:hideMark/>
          </w:tcPr>
          <w:p w14:paraId="197761BD"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27,78%</w:t>
            </w:r>
          </w:p>
        </w:tc>
      </w:tr>
      <w:tr w:rsidR="000E4E05" w:rsidRPr="00F60B5C" w14:paraId="4E601448" w14:textId="77777777" w:rsidTr="000B2EA8">
        <w:trPr>
          <w:trHeight w:val="288"/>
        </w:trPr>
        <w:tc>
          <w:tcPr>
            <w:tcW w:w="4166" w:type="dxa"/>
            <w:tcBorders>
              <w:top w:val="nil"/>
              <w:left w:val="single" w:sz="4" w:space="0" w:color="auto"/>
              <w:bottom w:val="single" w:sz="4" w:space="0" w:color="auto"/>
              <w:right w:val="single" w:sz="4" w:space="0" w:color="auto"/>
            </w:tcBorders>
            <w:shd w:val="clear" w:color="auto" w:fill="auto"/>
            <w:noWrap/>
            <w:vAlign w:val="bottom"/>
            <w:hideMark/>
          </w:tcPr>
          <w:p w14:paraId="11D074E5" w14:textId="77777777" w:rsidR="000E4E05" w:rsidRPr="00F60B5C" w:rsidRDefault="000E4E05" w:rsidP="000B2EA8">
            <w:pPr>
              <w:spacing w:after="0" w:line="240" w:lineRule="auto"/>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 Bénéficiaires BIM affiliés à Bruxelles</w:t>
            </w:r>
          </w:p>
        </w:tc>
        <w:tc>
          <w:tcPr>
            <w:tcW w:w="1004" w:type="dxa"/>
            <w:tcBorders>
              <w:top w:val="nil"/>
              <w:left w:val="nil"/>
              <w:bottom w:val="single" w:sz="4" w:space="0" w:color="auto"/>
              <w:right w:val="single" w:sz="4" w:space="0" w:color="auto"/>
            </w:tcBorders>
            <w:shd w:val="clear" w:color="auto" w:fill="auto"/>
            <w:noWrap/>
            <w:vAlign w:val="bottom"/>
            <w:hideMark/>
          </w:tcPr>
          <w:p w14:paraId="052140B9"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0,86%</w:t>
            </w:r>
          </w:p>
        </w:tc>
        <w:tc>
          <w:tcPr>
            <w:tcW w:w="1001" w:type="dxa"/>
            <w:tcBorders>
              <w:top w:val="nil"/>
              <w:left w:val="nil"/>
              <w:bottom w:val="single" w:sz="4" w:space="0" w:color="auto"/>
              <w:right w:val="single" w:sz="4" w:space="0" w:color="auto"/>
            </w:tcBorders>
            <w:shd w:val="clear" w:color="auto" w:fill="auto"/>
            <w:noWrap/>
            <w:vAlign w:val="bottom"/>
            <w:hideMark/>
          </w:tcPr>
          <w:p w14:paraId="67BCB047"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1,22%</w:t>
            </w:r>
          </w:p>
        </w:tc>
        <w:tc>
          <w:tcPr>
            <w:tcW w:w="965" w:type="dxa"/>
            <w:tcBorders>
              <w:top w:val="nil"/>
              <w:left w:val="nil"/>
              <w:bottom w:val="single" w:sz="4" w:space="0" w:color="auto"/>
              <w:right w:val="single" w:sz="4" w:space="0" w:color="auto"/>
            </w:tcBorders>
            <w:shd w:val="clear" w:color="auto" w:fill="auto"/>
            <w:noWrap/>
            <w:vAlign w:val="bottom"/>
            <w:hideMark/>
          </w:tcPr>
          <w:p w14:paraId="4CC3810A"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23,57%</w:t>
            </w:r>
          </w:p>
        </w:tc>
        <w:tc>
          <w:tcPr>
            <w:tcW w:w="939" w:type="dxa"/>
            <w:tcBorders>
              <w:top w:val="nil"/>
              <w:left w:val="nil"/>
              <w:bottom w:val="single" w:sz="4" w:space="0" w:color="auto"/>
              <w:right w:val="single" w:sz="4" w:space="0" w:color="auto"/>
            </w:tcBorders>
            <w:shd w:val="clear" w:color="auto" w:fill="auto"/>
            <w:noWrap/>
            <w:vAlign w:val="bottom"/>
            <w:hideMark/>
          </w:tcPr>
          <w:p w14:paraId="033A3008"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6,76%</w:t>
            </w:r>
          </w:p>
        </w:tc>
        <w:tc>
          <w:tcPr>
            <w:tcW w:w="1060" w:type="dxa"/>
            <w:tcBorders>
              <w:top w:val="nil"/>
              <w:left w:val="nil"/>
              <w:bottom w:val="single" w:sz="4" w:space="0" w:color="auto"/>
              <w:right w:val="single" w:sz="4" w:space="0" w:color="auto"/>
            </w:tcBorders>
            <w:shd w:val="clear" w:color="auto" w:fill="auto"/>
            <w:noWrap/>
            <w:vAlign w:val="bottom"/>
            <w:hideMark/>
          </w:tcPr>
          <w:p w14:paraId="6A515CC0" w14:textId="77777777" w:rsidR="000E4E05" w:rsidRPr="00F60B5C" w:rsidRDefault="000E4E05" w:rsidP="000B2EA8">
            <w:pPr>
              <w:spacing w:after="0" w:line="240" w:lineRule="auto"/>
              <w:jc w:val="right"/>
              <w:rPr>
                <w:rFonts w:ascii="Tahoma" w:eastAsia="Times New Roman" w:hAnsi="Tahoma" w:cs="Tahoma"/>
                <w:color w:val="000000"/>
                <w:sz w:val="20"/>
                <w:szCs w:val="20"/>
                <w:lang w:eastAsia="fr-BE"/>
              </w:rPr>
            </w:pPr>
            <w:r w:rsidRPr="00F60B5C">
              <w:rPr>
                <w:rFonts w:ascii="Tahoma" w:eastAsia="Times New Roman" w:hAnsi="Tahoma" w:cs="Tahoma"/>
                <w:color w:val="000000"/>
                <w:sz w:val="20"/>
                <w:szCs w:val="20"/>
                <w:lang w:eastAsia="fr-BE"/>
              </w:rPr>
              <w:t>8,73%</w:t>
            </w:r>
          </w:p>
        </w:tc>
      </w:tr>
    </w:tbl>
    <w:p w14:paraId="56F6F987" w14:textId="1D74C8B6" w:rsidR="004C0C4A" w:rsidRDefault="004C0C4A" w:rsidP="000E4E05">
      <w:pPr>
        <w:spacing w:after="120"/>
        <w:jc w:val="both"/>
        <w:rPr>
          <w:rFonts w:ascii="Tahoma" w:hAnsi="Tahoma" w:cs="Tahoma"/>
          <w:i/>
          <w:iCs/>
          <w:sz w:val="20"/>
          <w:szCs w:val="20"/>
        </w:rPr>
      </w:pPr>
    </w:p>
    <w:p w14:paraId="2444B740" w14:textId="77777777" w:rsidR="004C0C4A" w:rsidRDefault="004C0C4A">
      <w:pPr>
        <w:spacing w:after="0" w:line="240" w:lineRule="auto"/>
        <w:rPr>
          <w:rFonts w:ascii="Tahoma" w:hAnsi="Tahoma" w:cs="Tahoma"/>
          <w:i/>
          <w:iCs/>
          <w:sz w:val="20"/>
          <w:szCs w:val="20"/>
        </w:rPr>
      </w:pPr>
      <w:r>
        <w:rPr>
          <w:rFonts w:ascii="Tahoma" w:hAnsi="Tahoma" w:cs="Tahoma"/>
          <w:i/>
          <w:iCs/>
          <w:sz w:val="20"/>
          <w:szCs w:val="20"/>
        </w:rPr>
        <w:br w:type="page"/>
      </w:r>
    </w:p>
    <w:p w14:paraId="4595C181" w14:textId="0480E9E6" w:rsidR="000E4E05" w:rsidRPr="00F60B5C" w:rsidRDefault="000E4E05" w:rsidP="000E4E05">
      <w:pPr>
        <w:spacing w:after="120"/>
        <w:jc w:val="both"/>
        <w:rPr>
          <w:rFonts w:ascii="Tahoma" w:hAnsi="Tahoma" w:cs="Tahoma"/>
          <w:sz w:val="20"/>
          <w:szCs w:val="20"/>
        </w:rPr>
      </w:pPr>
      <w:r w:rsidRPr="00F60B5C">
        <w:rPr>
          <w:rFonts w:ascii="Tahoma" w:hAnsi="Tahoma" w:cs="Tahoma"/>
          <w:sz w:val="20"/>
          <w:szCs w:val="20"/>
        </w:rPr>
        <w:t>Ces statistiques nous indiquent que 18,82% des effectifs des mutualités neutres bénéficiaient du statut BIM au 31/12/2023.  Vous pouvez y retrouver la répartition par mutualité (ligne 3 dans l’excel).  </w:t>
      </w:r>
    </w:p>
    <w:p w14:paraId="1D2D4B08" w14:textId="77777777" w:rsidR="000E4E05" w:rsidRPr="00F60B5C" w:rsidRDefault="000E4E05" w:rsidP="000E4E05">
      <w:pPr>
        <w:spacing w:after="120"/>
        <w:jc w:val="both"/>
        <w:rPr>
          <w:rFonts w:ascii="Tahoma" w:hAnsi="Tahoma" w:cs="Tahoma"/>
          <w:color w:val="000000"/>
          <w:sz w:val="20"/>
          <w:szCs w:val="20"/>
          <w:lang w:eastAsia="fr-BE"/>
        </w:rPr>
      </w:pPr>
      <w:r w:rsidRPr="00F60B5C">
        <w:rPr>
          <w:rFonts w:ascii="Tahoma" w:hAnsi="Tahoma" w:cs="Tahoma"/>
          <w:b/>
          <w:bCs/>
          <w:sz w:val="20"/>
          <w:szCs w:val="20"/>
        </w:rPr>
        <w:t>Parmi les effectifs domiciliés à Bruxelles</w:t>
      </w:r>
      <w:r w:rsidRPr="00F60B5C">
        <w:rPr>
          <w:rFonts w:ascii="Tahoma" w:hAnsi="Tahoma" w:cs="Tahoma"/>
          <w:sz w:val="20"/>
          <w:szCs w:val="20"/>
        </w:rPr>
        <w:t xml:space="preserve">, on observe une proportion de </w:t>
      </w:r>
      <w:r w:rsidRPr="00F60B5C">
        <w:rPr>
          <w:rFonts w:ascii="Tahoma" w:hAnsi="Tahoma" w:cs="Tahoma"/>
          <w:b/>
          <w:bCs/>
          <w:color w:val="000000"/>
          <w:sz w:val="20"/>
          <w:szCs w:val="20"/>
          <w:lang w:eastAsia="fr-BE"/>
        </w:rPr>
        <w:t>27,78% ayant le statut BIM</w:t>
      </w:r>
      <w:r w:rsidRPr="00F60B5C">
        <w:rPr>
          <w:rFonts w:ascii="Tahoma" w:hAnsi="Tahoma" w:cs="Tahoma"/>
          <w:color w:val="000000"/>
          <w:sz w:val="20"/>
          <w:szCs w:val="20"/>
          <w:lang w:eastAsia="fr-BE"/>
        </w:rPr>
        <w:t xml:space="preserve">. </w:t>
      </w:r>
    </w:p>
    <w:p w14:paraId="6DA42B39" w14:textId="77777777" w:rsidR="000E4E05" w:rsidRPr="00F60B5C" w:rsidRDefault="000E4E05" w:rsidP="000E4E05">
      <w:pPr>
        <w:spacing w:after="120"/>
        <w:jc w:val="both"/>
        <w:rPr>
          <w:rFonts w:ascii="Tahoma" w:hAnsi="Tahoma" w:cs="Tahoma"/>
          <w:sz w:val="20"/>
          <w:szCs w:val="20"/>
        </w:rPr>
      </w:pPr>
      <w:r w:rsidRPr="00F60B5C">
        <w:rPr>
          <w:rFonts w:ascii="Tahoma" w:hAnsi="Tahoma" w:cs="Tahoma"/>
          <w:sz w:val="20"/>
          <w:szCs w:val="20"/>
        </w:rPr>
        <w:t>Par ailleurs, 79,72% des BIM domiciliés à Bruxelles sont affiliés à Mutualia.</w:t>
      </w:r>
    </w:p>
    <w:bookmarkEnd w:id="7"/>
    <w:p w14:paraId="13F9452D" w14:textId="77777777" w:rsidR="004C0C4A" w:rsidRDefault="004C0C4A" w:rsidP="00D80F28">
      <w:pPr>
        <w:pStyle w:val="Titre2"/>
      </w:pPr>
    </w:p>
    <w:p w14:paraId="04ECF639" w14:textId="3331AE52" w:rsidR="00583E53" w:rsidRPr="00F60B5C" w:rsidRDefault="000E4E05" w:rsidP="00D80F28">
      <w:pPr>
        <w:pStyle w:val="Titre2"/>
      </w:pPr>
      <w:r w:rsidRPr="00F60B5C">
        <w:t>Le Maximum à Facturer (</w:t>
      </w:r>
      <w:r w:rsidR="00583E53" w:rsidRPr="00F60B5C">
        <w:t>MàF</w:t>
      </w:r>
      <w:r w:rsidRPr="00F60B5C">
        <w:t>)</w:t>
      </w:r>
    </w:p>
    <w:p w14:paraId="3ABD8AB7" w14:textId="77777777" w:rsidR="000E4E05" w:rsidRPr="00F60B5C" w:rsidRDefault="000E4E05" w:rsidP="00D80F28">
      <w:pPr>
        <w:pStyle w:val="Titre2"/>
      </w:pPr>
    </w:p>
    <w:p w14:paraId="2A050154" w14:textId="77777777" w:rsidR="000E4E05" w:rsidRPr="00F60B5C" w:rsidRDefault="000E4E05" w:rsidP="000E4E05">
      <w:pPr>
        <w:spacing w:after="120"/>
        <w:jc w:val="both"/>
        <w:rPr>
          <w:rFonts w:ascii="Tahoma" w:hAnsi="Tahoma" w:cs="Tahoma"/>
          <w:sz w:val="20"/>
          <w:szCs w:val="20"/>
        </w:rPr>
      </w:pPr>
      <w:r w:rsidRPr="00F60B5C">
        <w:rPr>
          <w:rFonts w:ascii="Tahoma" w:hAnsi="Tahoma" w:cs="Tahoma"/>
          <w:sz w:val="20"/>
          <w:szCs w:val="20"/>
        </w:rPr>
        <w:t xml:space="preserve">Le MàF attribue au ménage un certain plafond de tickets modérateurs (TM). Au-delà de ce plafond déterminé annuellement, les quotes-parts légalement à charge sont entièrement remboursées aux personnes formant le ménage. </w:t>
      </w:r>
    </w:p>
    <w:p w14:paraId="1D10B202" w14:textId="77777777" w:rsidR="000E4E05" w:rsidRPr="00F60B5C" w:rsidRDefault="000E4E05" w:rsidP="000E4E05">
      <w:pPr>
        <w:spacing w:after="120"/>
        <w:jc w:val="both"/>
        <w:rPr>
          <w:rFonts w:ascii="Tahoma" w:hAnsi="Tahoma" w:cs="Tahoma"/>
          <w:sz w:val="20"/>
          <w:szCs w:val="20"/>
        </w:rPr>
      </w:pPr>
      <w:r w:rsidRPr="00F60B5C">
        <w:rPr>
          <w:rFonts w:ascii="Tahoma" w:hAnsi="Tahoma" w:cs="Tahoma"/>
          <w:sz w:val="20"/>
          <w:szCs w:val="20"/>
        </w:rPr>
        <w:t xml:space="preserve"> Ce plafond peut être déterminé via différents critères : </w:t>
      </w:r>
    </w:p>
    <w:p w14:paraId="2489BCF0" w14:textId="45890BE7" w:rsidR="000E4E05" w:rsidRPr="00F71122" w:rsidRDefault="000E4E05" w:rsidP="00F71122">
      <w:pPr>
        <w:numPr>
          <w:ilvl w:val="0"/>
          <w:numId w:val="15"/>
        </w:numPr>
        <w:spacing w:before="38" w:after="120" w:line="261" w:lineRule="exact"/>
        <w:ind w:left="431" w:hanging="221"/>
        <w:jc w:val="both"/>
        <w:textAlignment w:val="baseline"/>
        <w:rPr>
          <w:rFonts w:ascii="Tahoma" w:eastAsia="Tahoma" w:hAnsi="Tahoma" w:cs="Tahoma"/>
          <w:sz w:val="20"/>
          <w:szCs w:val="20"/>
        </w:rPr>
      </w:pPr>
      <w:r w:rsidRPr="00F71122">
        <w:rPr>
          <w:rFonts w:ascii="Tahoma" w:eastAsia="Tahoma" w:hAnsi="Tahoma" w:cs="Tahoma"/>
          <w:sz w:val="20"/>
          <w:szCs w:val="20"/>
        </w:rPr>
        <w:t>Les revenus : suivant les revenus nets imposables, un plafond maximal est appliqué au ménage;</w:t>
      </w:r>
    </w:p>
    <w:p w14:paraId="5321FE3B" w14:textId="77777777" w:rsidR="000E4E05" w:rsidRPr="00F71122" w:rsidRDefault="000E4E05" w:rsidP="00F71122">
      <w:pPr>
        <w:numPr>
          <w:ilvl w:val="0"/>
          <w:numId w:val="15"/>
        </w:numPr>
        <w:spacing w:before="38" w:after="120" w:line="261" w:lineRule="exact"/>
        <w:ind w:left="431" w:hanging="221"/>
        <w:jc w:val="both"/>
        <w:textAlignment w:val="baseline"/>
        <w:rPr>
          <w:rFonts w:ascii="Tahoma" w:eastAsia="Tahoma" w:hAnsi="Tahoma" w:cs="Tahoma"/>
          <w:sz w:val="20"/>
          <w:szCs w:val="20"/>
        </w:rPr>
      </w:pPr>
      <w:r w:rsidRPr="00F71122">
        <w:rPr>
          <w:rFonts w:ascii="Tahoma" w:eastAsia="Tahoma" w:hAnsi="Tahoma" w:cs="Tahoma"/>
          <w:sz w:val="20"/>
          <w:szCs w:val="20"/>
        </w:rPr>
        <w:t>La catégorie sociale : sauf exceptions, le MàF social est appliqué à toute personne bénéficiaire de l’intervention majorée au sein du ménage ;</w:t>
      </w:r>
    </w:p>
    <w:p w14:paraId="5A22FC5E" w14:textId="77777777" w:rsidR="000E4E05" w:rsidRPr="00F71122" w:rsidRDefault="000E4E05" w:rsidP="00F71122">
      <w:pPr>
        <w:numPr>
          <w:ilvl w:val="0"/>
          <w:numId w:val="15"/>
        </w:numPr>
        <w:spacing w:before="38" w:after="120" w:line="261" w:lineRule="exact"/>
        <w:ind w:left="431" w:hanging="221"/>
        <w:jc w:val="both"/>
        <w:textAlignment w:val="baseline"/>
        <w:rPr>
          <w:rFonts w:ascii="Tahoma" w:eastAsia="Tahoma" w:hAnsi="Tahoma" w:cs="Tahoma"/>
          <w:sz w:val="20"/>
          <w:szCs w:val="20"/>
        </w:rPr>
      </w:pPr>
      <w:r w:rsidRPr="00F71122">
        <w:rPr>
          <w:rFonts w:ascii="Tahoma" w:eastAsia="Tahoma" w:hAnsi="Tahoma" w:cs="Tahoma"/>
          <w:sz w:val="20"/>
          <w:szCs w:val="20"/>
        </w:rPr>
        <w:t>Le statut ou le forfait maladie chronique :  une réduction supplémentaire de plus d’une centaine d’euros (indexée annuellement) est également appliquée pour les personnes reconnues « affection chronique » ou ayant bénéficié d’un forfait maladie chronique l’année précédente ;</w:t>
      </w:r>
    </w:p>
    <w:p w14:paraId="0B388150" w14:textId="77777777" w:rsidR="000E4E05" w:rsidRPr="00F71122" w:rsidRDefault="000E4E05" w:rsidP="00F71122">
      <w:pPr>
        <w:numPr>
          <w:ilvl w:val="0"/>
          <w:numId w:val="15"/>
        </w:numPr>
        <w:spacing w:before="38" w:after="120" w:line="261" w:lineRule="exact"/>
        <w:ind w:left="431" w:hanging="221"/>
        <w:jc w:val="both"/>
        <w:textAlignment w:val="baseline"/>
        <w:rPr>
          <w:rFonts w:ascii="Tahoma" w:eastAsia="Tahoma" w:hAnsi="Tahoma" w:cs="Tahoma"/>
          <w:sz w:val="20"/>
          <w:szCs w:val="20"/>
        </w:rPr>
      </w:pPr>
      <w:r w:rsidRPr="00F71122">
        <w:rPr>
          <w:rFonts w:ascii="Tahoma" w:eastAsia="Tahoma" w:hAnsi="Tahoma" w:cs="Tahoma"/>
          <w:sz w:val="20"/>
          <w:szCs w:val="20"/>
        </w:rPr>
        <w:t>Le MàF pour enfants de moins de 19 ans.</w:t>
      </w:r>
    </w:p>
    <w:p w14:paraId="11C58167" w14:textId="77777777" w:rsidR="000E4E05" w:rsidRPr="00F60B5C" w:rsidRDefault="000E4E05" w:rsidP="000E4E05">
      <w:pPr>
        <w:spacing w:after="120"/>
        <w:jc w:val="both"/>
        <w:rPr>
          <w:rFonts w:ascii="Tahoma" w:hAnsi="Tahoma" w:cs="Tahoma"/>
          <w:sz w:val="20"/>
          <w:szCs w:val="20"/>
          <w:u w:val="single"/>
        </w:rPr>
      </w:pPr>
    </w:p>
    <w:p w14:paraId="61020DC1" w14:textId="77777777" w:rsidR="000E4E05" w:rsidRPr="00F71122" w:rsidRDefault="000E4E05" w:rsidP="00F71122">
      <w:pPr>
        <w:widowControl w:val="0"/>
        <w:spacing w:after="120" w:line="240" w:lineRule="auto"/>
        <w:rPr>
          <w:rFonts w:ascii="Times New Roman" w:eastAsia="Times New Roman" w:hAnsi="Times New Roman"/>
          <w:b/>
          <w:i/>
          <w:color w:val="000000"/>
          <w:spacing w:val="-5"/>
          <w:sz w:val="28"/>
          <w:szCs w:val="28"/>
          <w:lang w:val="fr-FR"/>
        </w:rPr>
      </w:pPr>
      <w:r w:rsidRPr="00F71122">
        <w:rPr>
          <w:rFonts w:ascii="Times New Roman" w:eastAsia="Times New Roman" w:hAnsi="Times New Roman"/>
          <w:b/>
          <w:i/>
          <w:color w:val="000000"/>
          <w:spacing w:val="-5"/>
          <w:sz w:val="28"/>
          <w:szCs w:val="28"/>
          <w:lang w:val="fr-FR"/>
        </w:rPr>
        <w:t>MàF à 100 %</w:t>
      </w:r>
    </w:p>
    <w:p w14:paraId="26D68DF1" w14:textId="77777777" w:rsidR="000E4E05" w:rsidRPr="00F60B5C" w:rsidRDefault="000E4E05" w:rsidP="000E4E05">
      <w:pPr>
        <w:spacing w:after="120"/>
        <w:jc w:val="both"/>
        <w:rPr>
          <w:rFonts w:ascii="Tahoma" w:hAnsi="Tahoma" w:cs="Tahoma"/>
          <w:sz w:val="20"/>
          <w:szCs w:val="20"/>
        </w:rPr>
      </w:pPr>
      <w:r w:rsidRPr="00F60B5C">
        <w:rPr>
          <w:rFonts w:ascii="Tahoma" w:hAnsi="Tahoma" w:cs="Tahoma"/>
          <w:sz w:val="20"/>
          <w:szCs w:val="20"/>
        </w:rPr>
        <w:t>Il existe un processus appelé MàF à 100 % par lequel les organismes assureurs informent les hôpitaux que leur patient dispose déjà du MàF. Quand l’hôpital reçoit cette information, il facture les tickets modérateurs en tiers payant à l’organisme assureur (le patient ne paie donc plus de ticket modérateur). Ce processus permet également d’éviter que le bénéficiaire soit doublement remboursé : d’une part par le MàF et d’autre part par l’intermédiaire de son assurance hospitalisation.</w:t>
      </w:r>
    </w:p>
    <w:p w14:paraId="10100E73" w14:textId="77777777" w:rsidR="000E4E05" w:rsidRPr="00F60B5C" w:rsidRDefault="000E4E05" w:rsidP="000E4E05">
      <w:pPr>
        <w:spacing w:after="120"/>
        <w:jc w:val="both"/>
        <w:rPr>
          <w:rFonts w:ascii="Tahoma" w:hAnsi="Tahoma" w:cs="Tahoma"/>
          <w:sz w:val="20"/>
          <w:szCs w:val="20"/>
        </w:rPr>
      </w:pPr>
    </w:p>
    <w:p w14:paraId="53071895" w14:textId="77777777" w:rsidR="000E4E05" w:rsidRPr="00F71122" w:rsidRDefault="000E4E05" w:rsidP="00F71122">
      <w:pPr>
        <w:widowControl w:val="0"/>
        <w:spacing w:after="120" w:line="240" w:lineRule="auto"/>
        <w:rPr>
          <w:rFonts w:ascii="Times New Roman" w:eastAsia="Times New Roman" w:hAnsi="Times New Roman"/>
          <w:b/>
          <w:i/>
          <w:color w:val="000000"/>
          <w:spacing w:val="-5"/>
          <w:sz w:val="28"/>
          <w:szCs w:val="28"/>
          <w:lang w:val="fr-FR"/>
        </w:rPr>
      </w:pPr>
      <w:r w:rsidRPr="00F71122">
        <w:rPr>
          <w:rFonts w:ascii="Times New Roman" w:eastAsia="Times New Roman" w:hAnsi="Times New Roman"/>
          <w:b/>
          <w:i/>
          <w:color w:val="000000"/>
          <w:spacing w:val="-5"/>
          <w:sz w:val="28"/>
          <w:szCs w:val="28"/>
          <w:lang w:val="fr-FR"/>
        </w:rPr>
        <w:t xml:space="preserve">MàF et matières régionalisées </w:t>
      </w:r>
    </w:p>
    <w:p w14:paraId="5246FEEB" w14:textId="77777777" w:rsidR="000E4E05" w:rsidRPr="00F60B5C" w:rsidRDefault="000E4E05" w:rsidP="000E4E05">
      <w:pPr>
        <w:spacing w:after="120"/>
        <w:jc w:val="both"/>
        <w:rPr>
          <w:rFonts w:ascii="Tahoma" w:hAnsi="Tahoma" w:cs="Tahoma"/>
          <w:sz w:val="20"/>
          <w:szCs w:val="20"/>
        </w:rPr>
      </w:pPr>
      <w:r w:rsidRPr="00F60B5C">
        <w:rPr>
          <w:rFonts w:ascii="Tahoma" w:hAnsi="Tahoma" w:cs="Tahoma"/>
          <w:sz w:val="20"/>
          <w:szCs w:val="20"/>
        </w:rPr>
        <w:t>La gestion du MàF est assurée pleinement par le niveau fédéral au sein des mutualités belges.</w:t>
      </w:r>
    </w:p>
    <w:p w14:paraId="08AE61B4" w14:textId="77777777" w:rsidR="000E4E05" w:rsidRPr="00F60B5C" w:rsidRDefault="000E4E05" w:rsidP="000E4E05">
      <w:pPr>
        <w:spacing w:after="120"/>
        <w:jc w:val="both"/>
        <w:rPr>
          <w:rFonts w:ascii="Tahoma" w:hAnsi="Tahoma" w:cs="Tahoma"/>
          <w:sz w:val="20"/>
          <w:szCs w:val="20"/>
        </w:rPr>
      </w:pPr>
      <w:r w:rsidRPr="00F60B5C">
        <w:rPr>
          <w:rFonts w:ascii="Tahoma" w:hAnsi="Tahoma" w:cs="Tahoma"/>
          <w:sz w:val="20"/>
          <w:szCs w:val="20"/>
        </w:rPr>
        <w:t>La problématique par rapport au MàF et les transferts de compétences réside essentiellement au niveau de l’alimentation des TM et par voie de conséquence de la répartition des budgets entre entités fédérées pour les remboursements de ces TM aux membres.</w:t>
      </w:r>
    </w:p>
    <w:p w14:paraId="24E6F22F" w14:textId="4406EF57" w:rsidR="000E4E05" w:rsidRPr="00F60B5C" w:rsidRDefault="000E4E05" w:rsidP="000E4E05">
      <w:pPr>
        <w:pStyle w:val="NormalWeb"/>
        <w:shd w:val="clear" w:color="auto" w:fill="FFFFFF"/>
        <w:spacing w:before="0" w:beforeAutospacing="0" w:after="270" w:afterAutospacing="0" w:line="276" w:lineRule="auto"/>
        <w:jc w:val="both"/>
        <w:rPr>
          <w:rFonts w:ascii="Tahoma" w:hAnsi="Tahoma" w:cs="Tahoma"/>
          <w:sz w:val="20"/>
          <w:szCs w:val="20"/>
        </w:rPr>
      </w:pPr>
      <w:r w:rsidRPr="00F60B5C">
        <w:rPr>
          <w:rFonts w:ascii="Tahoma" w:hAnsi="Tahoma" w:cs="Tahoma"/>
          <w:sz w:val="20"/>
          <w:szCs w:val="20"/>
        </w:rPr>
        <w:t>Les ministres de la Santé ont donc conclu un accord, courant de cette année 2023, sur un maximum à facturer interfédéral. Il prévoit que dépenses régionales dans les domaines transférés aux entités fédérées par la sixième réforme de l'Etat soient intégrés dans la facture, notamment en matière de revalidation. Un accord interfédéral était en effet nécessaire pour intégrer les tickets modérateurs régionaux dans le MàF.</w:t>
      </w:r>
    </w:p>
    <w:p w14:paraId="5918B026" w14:textId="77777777" w:rsidR="000E4E05" w:rsidRPr="00F60B5C" w:rsidRDefault="000E4E05">
      <w:pPr>
        <w:spacing w:after="0" w:line="240" w:lineRule="auto"/>
        <w:rPr>
          <w:rFonts w:ascii="Tahoma" w:eastAsia="Times New Roman" w:hAnsi="Tahoma" w:cs="Tahoma"/>
          <w:sz w:val="20"/>
          <w:szCs w:val="20"/>
          <w:lang w:eastAsia="fr-BE"/>
        </w:rPr>
      </w:pPr>
      <w:r w:rsidRPr="00F60B5C">
        <w:rPr>
          <w:rFonts w:ascii="Tahoma" w:hAnsi="Tahoma" w:cs="Tahoma"/>
          <w:sz w:val="20"/>
          <w:szCs w:val="20"/>
        </w:rPr>
        <w:br w:type="page"/>
      </w:r>
    </w:p>
    <w:p w14:paraId="7D492EF5" w14:textId="77777777" w:rsidR="000E4E05" w:rsidRPr="00F60B5C" w:rsidRDefault="000E4E05" w:rsidP="00025235">
      <w:pPr>
        <w:pStyle w:val="Titre2"/>
      </w:pPr>
      <w:r w:rsidRPr="00F60B5C">
        <w:t xml:space="preserve">Nouveautés spécifiques à la région de Bruxelles </w:t>
      </w:r>
    </w:p>
    <w:p w14:paraId="76A6C566" w14:textId="77777777" w:rsidR="000E4E05" w:rsidRPr="00F60B5C" w:rsidRDefault="000E4E05" w:rsidP="000E4E05">
      <w:pPr>
        <w:pStyle w:val="Titre22"/>
        <w:spacing w:line="276" w:lineRule="auto"/>
      </w:pPr>
    </w:p>
    <w:p w14:paraId="14A25D0A" w14:textId="77777777" w:rsidR="000E4E05" w:rsidRPr="00F71122" w:rsidRDefault="000E4E05" w:rsidP="00F71122">
      <w:pPr>
        <w:widowControl w:val="0"/>
        <w:spacing w:after="120" w:line="240" w:lineRule="auto"/>
        <w:rPr>
          <w:rFonts w:ascii="Times New Roman" w:eastAsia="Times New Roman" w:hAnsi="Times New Roman"/>
          <w:b/>
          <w:i/>
          <w:color w:val="000000"/>
          <w:spacing w:val="-5"/>
          <w:sz w:val="28"/>
          <w:szCs w:val="28"/>
          <w:lang w:val="fr-FR"/>
        </w:rPr>
      </w:pPr>
      <w:r w:rsidRPr="00F71122">
        <w:rPr>
          <w:rFonts w:ascii="Times New Roman" w:eastAsia="Times New Roman" w:hAnsi="Times New Roman"/>
          <w:b/>
          <w:i/>
          <w:color w:val="000000"/>
          <w:spacing w:val="-5"/>
          <w:sz w:val="28"/>
          <w:szCs w:val="28"/>
          <w:lang w:val="fr-FR"/>
        </w:rPr>
        <w:t>Plan Social Santé Intégré (PSSI) et bassins d’aide et de soins</w:t>
      </w:r>
    </w:p>
    <w:p w14:paraId="001D8DC7" w14:textId="77777777" w:rsidR="000E4E05" w:rsidRPr="00F60B5C" w:rsidRDefault="000E4E05" w:rsidP="000E4E05">
      <w:pPr>
        <w:pStyle w:val="NormalWeb"/>
        <w:shd w:val="clear" w:color="auto" w:fill="FFFFFF"/>
        <w:spacing w:before="0" w:beforeAutospacing="0" w:after="270" w:afterAutospacing="0" w:line="276" w:lineRule="auto"/>
        <w:jc w:val="both"/>
        <w:rPr>
          <w:rFonts w:ascii="Tahoma" w:hAnsi="Tahoma" w:cs="Tahoma"/>
          <w:sz w:val="20"/>
          <w:szCs w:val="20"/>
        </w:rPr>
      </w:pPr>
      <w:r w:rsidRPr="00F60B5C">
        <w:rPr>
          <w:rFonts w:ascii="Tahoma" w:hAnsi="Tahoma" w:cs="Tahoma"/>
          <w:sz w:val="20"/>
          <w:szCs w:val="20"/>
          <w:shd w:val="clear" w:color="auto" w:fill="FFFFFF"/>
        </w:rPr>
        <w:t>En juillet 2022, le Collège de la COCOF et le Collège réuni de la COCOM adoptaient le Plan Social Santé Intégré (PSSI) qui a permis de poser les prémisses de la réforme de la première ligne à Bruxelles. Le principe repose sur une territorialisation qui se traduit par la mise en place de 5 bassins et d’un travail de social-santé de quartier. Pour le PSSI, le cabinet, avec l’Observatoire du social et de la santé, travaille sur deux niveaux. Le premier, les « quartiers » (des zones de 15.000 à 30.000 habitants à l’intérieur d’une commune), sur lesquels sont implantés des « contrats locaux social-santé (CLSS) ». Le deuxième niveau, celui du bassin (un territoire de 300.000 habitants), verra se côtoyer les acteurs de la santé mentale, de la santé somatique.... Les moyens dégagés pour la première ligne : près de 30 millions sur la législature, dont 17.5 millions dans le cadre des réformes actuelles."</w:t>
      </w:r>
    </w:p>
    <w:p w14:paraId="08D4C91D" w14:textId="77777777" w:rsidR="000E4E05" w:rsidRPr="00F60B5C" w:rsidRDefault="000E4E05" w:rsidP="000E4E05">
      <w:pPr>
        <w:pStyle w:val="NormalWeb"/>
        <w:shd w:val="clear" w:color="auto" w:fill="FFFFFF"/>
        <w:spacing w:before="0" w:beforeAutospacing="0" w:after="270" w:afterAutospacing="0" w:line="276" w:lineRule="auto"/>
        <w:jc w:val="both"/>
        <w:rPr>
          <w:rFonts w:ascii="Tahoma" w:hAnsi="Tahoma" w:cs="Tahoma"/>
          <w:sz w:val="20"/>
          <w:szCs w:val="20"/>
        </w:rPr>
      </w:pPr>
      <w:r w:rsidRPr="00F60B5C">
        <w:rPr>
          <w:rFonts w:ascii="Tahoma" w:hAnsi="Tahoma" w:cs="Tahoma"/>
          <w:sz w:val="20"/>
          <w:szCs w:val="20"/>
        </w:rPr>
        <w:t>L’année 2023 a vu s’intensifier les travaux de mise en place des bassins d’aide et de soins issus de cette réflexion politique.</w:t>
      </w:r>
    </w:p>
    <w:p w14:paraId="66340B64" w14:textId="77777777" w:rsidR="000E4E05" w:rsidRPr="00F60B5C" w:rsidRDefault="000E4E05" w:rsidP="000E4E05">
      <w:pPr>
        <w:pStyle w:val="NormalWeb"/>
        <w:shd w:val="clear" w:color="auto" w:fill="FFFFFF"/>
        <w:spacing w:before="0" w:beforeAutospacing="0" w:after="270" w:afterAutospacing="0" w:line="276" w:lineRule="auto"/>
        <w:jc w:val="both"/>
        <w:rPr>
          <w:rFonts w:ascii="Tahoma" w:hAnsi="Tahoma" w:cs="Tahoma"/>
          <w:sz w:val="20"/>
          <w:szCs w:val="20"/>
        </w:rPr>
      </w:pPr>
      <w:r w:rsidRPr="00F60B5C">
        <w:rPr>
          <w:rFonts w:ascii="Tahoma" w:hAnsi="Tahoma" w:cs="Tahoma"/>
          <w:sz w:val="20"/>
          <w:szCs w:val="20"/>
        </w:rPr>
        <w:t>BRUSANO a collaboré activement avec le Centre Bruxellois de Coordination Sociopolitique ainsi que toute une série d’autres acteurs : ambassadeurs des soins psychologiques dans la 1ère ligne, « BruZel » (eerstelijnzone Brussel), coordinations sociales, etc. L’objectif était d’identifier les besoins et actions prioritaires à mener dans les bassins. Les résultats rencontrent les 4 missions définies par le pouvoir politique.</w:t>
      </w:r>
    </w:p>
    <w:p w14:paraId="75A5E9D6" w14:textId="77777777" w:rsidR="000E4E05" w:rsidRPr="00F60B5C" w:rsidRDefault="000E4E05" w:rsidP="000E4E05">
      <w:pPr>
        <w:shd w:val="clear" w:color="auto" w:fill="FFFFFF"/>
        <w:spacing w:before="100" w:beforeAutospacing="1" w:after="100" w:afterAutospacing="1"/>
        <w:jc w:val="both"/>
        <w:rPr>
          <w:rFonts w:ascii="Tahoma" w:eastAsia="Times New Roman" w:hAnsi="Tahoma" w:cs="Tahoma"/>
          <w:sz w:val="20"/>
          <w:szCs w:val="20"/>
          <w:lang w:eastAsia="fr-BE"/>
        </w:rPr>
      </w:pPr>
      <w:r w:rsidRPr="00F60B5C">
        <w:rPr>
          <w:rFonts w:ascii="Tahoma" w:eastAsia="Times New Roman" w:hAnsi="Tahoma" w:cs="Tahoma"/>
          <w:sz w:val="20"/>
          <w:szCs w:val="20"/>
          <w:lang w:eastAsia="fr-BE"/>
        </w:rPr>
        <w:t>Ces missions sont :</w:t>
      </w:r>
    </w:p>
    <w:p w14:paraId="7908A495" w14:textId="77777777" w:rsidR="000E4E05" w:rsidRPr="00F60B5C" w:rsidRDefault="000E4E05" w:rsidP="000E4E05">
      <w:pPr>
        <w:numPr>
          <w:ilvl w:val="0"/>
          <w:numId w:val="18"/>
        </w:numPr>
        <w:shd w:val="clear" w:color="auto" w:fill="FFFFFF"/>
        <w:spacing w:before="100" w:beforeAutospacing="1" w:after="100" w:afterAutospacing="1"/>
        <w:jc w:val="both"/>
        <w:rPr>
          <w:rFonts w:ascii="Tahoma" w:eastAsia="Times New Roman" w:hAnsi="Tahoma" w:cs="Tahoma"/>
          <w:sz w:val="20"/>
          <w:szCs w:val="20"/>
          <w:lang w:eastAsia="fr-BE"/>
        </w:rPr>
      </w:pPr>
      <w:r w:rsidRPr="00F60B5C">
        <w:rPr>
          <w:rFonts w:ascii="Tahoma" w:eastAsia="Times New Roman" w:hAnsi="Tahoma" w:cs="Tahoma"/>
          <w:sz w:val="20"/>
          <w:szCs w:val="20"/>
          <w:lang w:eastAsia="fr-BE"/>
        </w:rPr>
        <w:t>La connaissance</w:t>
      </w:r>
    </w:p>
    <w:p w14:paraId="5B9EF36B" w14:textId="77777777" w:rsidR="000E4E05" w:rsidRPr="00F60B5C" w:rsidRDefault="000E4E05" w:rsidP="000E4E05">
      <w:pPr>
        <w:numPr>
          <w:ilvl w:val="0"/>
          <w:numId w:val="18"/>
        </w:numPr>
        <w:shd w:val="clear" w:color="auto" w:fill="FFFFFF"/>
        <w:spacing w:before="100" w:beforeAutospacing="1" w:after="100" w:afterAutospacing="1"/>
        <w:jc w:val="both"/>
        <w:rPr>
          <w:rFonts w:ascii="Tahoma" w:eastAsia="Times New Roman" w:hAnsi="Tahoma" w:cs="Tahoma"/>
          <w:sz w:val="20"/>
          <w:szCs w:val="20"/>
          <w:lang w:eastAsia="fr-BE"/>
        </w:rPr>
      </w:pPr>
      <w:r w:rsidRPr="00F60B5C">
        <w:rPr>
          <w:rFonts w:ascii="Tahoma" w:eastAsia="Times New Roman" w:hAnsi="Tahoma" w:cs="Tahoma"/>
          <w:sz w:val="20"/>
          <w:szCs w:val="20"/>
          <w:lang w:eastAsia="fr-BE"/>
        </w:rPr>
        <w:t>Le réseau</w:t>
      </w:r>
    </w:p>
    <w:p w14:paraId="7BED437B" w14:textId="77777777" w:rsidR="000E4E05" w:rsidRPr="00F60B5C" w:rsidRDefault="000E4E05" w:rsidP="000E4E05">
      <w:pPr>
        <w:numPr>
          <w:ilvl w:val="0"/>
          <w:numId w:val="18"/>
        </w:numPr>
        <w:shd w:val="clear" w:color="auto" w:fill="FFFFFF"/>
        <w:spacing w:before="100" w:beforeAutospacing="1" w:after="100" w:afterAutospacing="1"/>
        <w:jc w:val="both"/>
        <w:rPr>
          <w:rFonts w:ascii="Tahoma" w:eastAsia="Times New Roman" w:hAnsi="Tahoma" w:cs="Tahoma"/>
          <w:sz w:val="20"/>
          <w:szCs w:val="20"/>
          <w:lang w:eastAsia="fr-BE"/>
        </w:rPr>
      </w:pPr>
      <w:r w:rsidRPr="00F60B5C">
        <w:rPr>
          <w:rFonts w:ascii="Tahoma" w:eastAsia="Times New Roman" w:hAnsi="Tahoma" w:cs="Tahoma"/>
          <w:sz w:val="20"/>
          <w:szCs w:val="20"/>
          <w:lang w:eastAsia="fr-BE"/>
        </w:rPr>
        <w:t>La coordination</w:t>
      </w:r>
    </w:p>
    <w:p w14:paraId="5842D04D" w14:textId="5D8B79CB" w:rsidR="000E4E05" w:rsidRDefault="000E4E05" w:rsidP="000E4E05">
      <w:pPr>
        <w:numPr>
          <w:ilvl w:val="0"/>
          <w:numId w:val="18"/>
        </w:numPr>
        <w:shd w:val="clear" w:color="auto" w:fill="FFFFFF"/>
        <w:spacing w:before="100" w:beforeAutospacing="1" w:after="100" w:afterAutospacing="1"/>
        <w:jc w:val="both"/>
        <w:rPr>
          <w:rFonts w:ascii="Tahoma" w:eastAsia="Times New Roman" w:hAnsi="Tahoma" w:cs="Tahoma"/>
          <w:sz w:val="20"/>
          <w:szCs w:val="20"/>
          <w:lang w:eastAsia="fr-BE"/>
        </w:rPr>
      </w:pPr>
      <w:r w:rsidRPr="00F60B5C">
        <w:rPr>
          <w:rFonts w:ascii="Tahoma" w:eastAsia="Times New Roman" w:hAnsi="Tahoma" w:cs="Tahoma"/>
          <w:sz w:val="20"/>
          <w:szCs w:val="20"/>
          <w:lang w:eastAsia="fr-BE"/>
        </w:rPr>
        <w:t>La prévention/promotion santé</w:t>
      </w:r>
      <w:r w:rsidR="00F60B5C">
        <w:rPr>
          <w:rFonts w:ascii="Tahoma" w:eastAsia="Times New Roman" w:hAnsi="Tahoma" w:cs="Tahoma"/>
          <w:sz w:val="20"/>
          <w:szCs w:val="20"/>
          <w:lang w:eastAsia="fr-BE"/>
        </w:rPr>
        <w:t xml:space="preserve"> </w:t>
      </w:r>
    </w:p>
    <w:p w14:paraId="49B98550" w14:textId="52B1C772" w:rsidR="00F60B5C" w:rsidRPr="00F60B5C" w:rsidRDefault="00F60B5C" w:rsidP="00F60B5C">
      <w:pPr>
        <w:shd w:val="clear" w:color="auto" w:fill="FFFFFF"/>
        <w:spacing w:before="100" w:beforeAutospacing="1" w:after="100" w:afterAutospacing="1"/>
        <w:jc w:val="both"/>
        <w:rPr>
          <w:rFonts w:ascii="Tahoma" w:eastAsia="Times New Roman" w:hAnsi="Tahoma" w:cs="Tahoma"/>
          <w:sz w:val="20"/>
          <w:szCs w:val="20"/>
          <w:lang w:eastAsia="fr-BE"/>
        </w:rPr>
      </w:pPr>
      <w:r w:rsidRPr="00F60B5C">
        <w:rPr>
          <w:rFonts w:ascii="Tahoma" w:hAnsi="Tahoma" w:cs="Tahoma"/>
          <w:sz w:val="20"/>
          <w:szCs w:val="20"/>
        </w:rPr>
        <w:fldChar w:fldCharType="begin"/>
      </w:r>
      <w:r w:rsidRPr="00F60B5C">
        <w:rPr>
          <w:rFonts w:ascii="Tahoma" w:hAnsi="Tahoma" w:cs="Tahoma"/>
          <w:sz w:val="20"/>
          <w:szCs w:val="20"/>
        </w:rPr>
        <w:instrText xml:space="preserve"> INCLUDEPICTURE "https://gcm.rmnet.be/clients/rmnet/content/medias/map-fr.png" \* MERGEFORMATINET </w:instrText>
      </w:r>
      <w:r w:rsidRPr="00F60B5C">
        <w:rPr>
          <w:rFonts w:ascii="Tahoma" w:hAnsi="Tahoma" w:cs="Tahoma"/>
          <w:sz w:val="20"/>
          <w:szCs w:val="20"/>
        </w:rPr>
        <w:fldChar w:fldCharType="separate"/>
      </w:r>
      <w:r w:rsidRPr="00F60B5C">
        <w:rPr>
          <w:rFonts w:ascii="Tahoma" w:hAnsi="Tahoma" w:cs="Tahoma"/>
          <w:sz w:val="20"/>
          <w:szCs w:val="20"/>
        </w:rPr>
        <w:fldChar w:fldCharType="begin"/>
      </w:r>
      <w:r w:rsidRPr="00F60B5C">
        <w:rPr>
          <w:rFonts w:ascii="Tahoma" w:hAnsi="Tahoma" w:cs="Tahoma"/>
          <w:sz w:val="20"/>
          <w:szCs w:val="20"/>
        </w:rPr>
        <w:instrText xml:space="preserve"> INCLUDEPICTURE  "https://gcm.rmnet.be/clients/rmnet/content/medias/map-fr.png" \* MERGEFORMATINET </w:instrText>
      </w:r>
      <w:r w:rsidRPr="00F60B5C">
        <w:rPr>
          <w:rFonts w:ascii="Tahoma" w:hAnsi="Tahoma" w:cs="Tahoma"/>
          <w:sz w:val="20"/>
          <w:szCs w:val="20"/>
        </w:rPr>
        <w:fldChar w:fldCharType="separate"/>
      </w:r>
      <w:r w:rsidR="00285117">
        <w:rPr>
          <w:rFonts w:ascii="Tahoma" w:hAnsi="Tahoma" w:cs="Tahoma"/>
          <w:sz w:val="20"/>
          <w:szCs w:val="20"/>
        </w:rPr>
        <w:fldChar w:fldCharType="begin"/>
      </w:r>
      <w:r w:rsidR="00285117">
        <w:rPr>
          <w:rFonts w:ascii="Tahoma" w:hAnsi="Tahoma" w:cs="Tahoma"/>
          <w:sz w:val="20"/>
          <w:szCs w:val="20"/>
        </w:rPr>
        <w:instrText xml:space="preserve"> INCLUDEPICTURE  "https://gcm.rmnet.be/clients/rmnet/content/medias/map-fr.png" \* MERGEFORMATINET </w:instrText>
      </w:r>
      <w:r w:rsidR="00285117">
        <w:rPr>
          <w:rFonts w:ascii="Tahoma" w:hAnsi="Tahoma" w:cs="Tahoma"/>
          <w:sz w:val="20"/>
          <w:szCs w:val="20"/>
        </w:rPr>
        <w:fldChar w:fldCharType="separate"/>
      </w:r>
      <w:r>
        <w:rPr>
          <w:rFonts w:ascii="Tahoma" w:hAnsi="Tahoma" w:cs="Tahoma"/>
          <w:sz w:val="20"/>
          <w:szCs w:val="20"/>
        </w:rPr>
        <w:fldChar w:fldCharType="begin"/>
      </w:r>
      <w:r>
        <w:rPr>
          <w:rFonts w:ascii="Tahoma" w:hAnsi="Tahoma" w:cs="Tahoma"/>
          <w:sz w:val="20"/>
          <w:szCs w:val="20"/>
        </w:rPr>
        <w:instrText xml:space="preserve"> INCLUDEPICTURE  "https://gcm.rmnet.be/clients/rmnet/content/medias/map-fr.png" \* MERGEFORMATINET </w:instrText>
      </w:r>
      <w:r>
        <w:rPr>
          <w:rFonts w:ascii="Tahoma" w:hAnsi="Tahoma" w:cs="Tahoma"/>
          <w:sz w:val="20"/>
          <w:szCs w:val="20"/>
        </w:rPr>
        <w:fldChar w:fldCharType="separate"/>
      </w:r>
      <w:r w:rsidR="007A5B14">
        <w:rPr>
          <w:rFonts w:ascii="Tahoma" w:hAnsi="Tahoma" w:cs="Tahoma"/>
          <w:sz w:val="20"/>
          <w:szCs w:val="20"/>
        </w:rPr>
        <w:fldChar w:fldCharType="begin"/>
      </w:r>
      <w:r w:rsidR="007A5B14">
        <w:rPr>
          <w:rFonts w:ascii="Tahoma" w:hAnsi="Tahoma" w:cs="Tahoma"/>
          <w:sz w:val="20"/>
          <w:szCs w:val="20"/>
        </w:rPr>
        <w:instrText xml:space="preserve"> INCLUDEPICTURE  "https://gcm.rmnet.be/clients/rmnet/content/medias/map-fr.png" \* MERGEFORMATINET </w:instrText>
      </w:r>
      <w:r w:rsidR="007A5B14">
        <w:rPr>
          <w:rFonts w:ascii="Tahoma" w:hAnsi="Tahoma" w:cs="Tahoma"/>
          <w:sz w:val="20"/>
          <w:szCs w:val="20"/>
        </w:rPr>
        <w:fldChar w:fldCharType="separate"/>
      </w:r>
      <w:r w:rsidR="00CA15BB">
        <w:rPr>
          <w:rFonts w:ascii="Tahoma" w:hAnsi="Tahoma" w:cs="Tahoma"/>
          <w:sz w:val="20"/>
          <w:szCs w:val="20"/>
        </w:rPr>
        <w:fldChar w:fldCharType="begin"/>
      </w:r>
      <w:r w:rsidR="00CA15BB">
        <w:rPr>
          <w:rFonts w:ascii="Tahoma" w:hAnsi="Tahoma" w:cs="Tahoma"/>
          <w:sz w:val="20"/>
          <w:szCs w:val="20"/>
        </w:rPr>
        <w:instrText xml:space="preserve"> INCLUDEPICTURE  "https://gcm.rmnet.be/clients/rmnet/content/medias/map-fr.png" \* MERGEFORMATINET </w:instrText>
      </w:r>
      <w:r w:rsidR="00CA15BB">
        <w:rPr>
          <w:rFonts w:ascii="Tahoma" w:hAnsi="Tahoma" w:cs="Tahoma"/>
          <w:sz w:val="20"/>
          <w:szCs w:val="20"/>
        </w:rPr>
        <w:fldChar w:fldCharType="separate"/>
      </w:r>
      <w:r w:rsidR="003F4918">
        <w:rPr>
          <w:rFonts w:ascii="Tahoma" w:hAnsi="Tahoma" w:cs="Tahoma"/>
          <w:sz w:val="20"/>
          <w:szCs w:val="20"/>
        </w:rPr>
        <w:fldChar w:fldCharType="begin"/>
      </w:r>
      <w:r w:rsidR="003F4918">
        <w:rPr>
          <w:rFonts w:ascii="Tahoma" w:hAnsi="Tahoma" w:cs="Tahoma"/>
          <w:sz w:val="20"/>
          <w:szCs w:val="20"/>
        </w:rPr>
        <w:instrText xml:space="preserve"> INCLUDEPICTURE  "https://gcm.rmnet.be/clients/rmnet/content/medias/map-fr.png" \* MERGEFORMATINET </w:instrText>
      </w:r>
      <w:r w:rsidR="003F4918">
        <w:rPr>
          <w:rFonts w:ascii="Tahoma" w:hAnsi="Tahoma" w:cs="Tahoma"/>
          <w:sz w:val="20"/>
          <w:szCs w:val="20"/>
        </w:rPr>
        <w:fldChar w:fldCharType="separate"/>
      </w:r>
      <w:r w:rsidR="00BE5711">
        <w:rPr>
          <w:rFonts w:ascii="Tahoma" w:hAnsi="Tahoma" w:cs="Tahoma"/>
          <w:sz w:val="20"/>
          <w:szCs w:val="20"/>
        </w:rPr>
        <w:fldChar w:fldCharType="begin"/>
      </w:r>
      <w:r w:rsidR="00BE5711">
        <w:rPr>
          <w:rFonts w:ascii="Tahoma" w:hAnsi="Tahoma" w:cs="Tahoma"/>
          <w:sz w:val="20"/>
          <w:szCs w:val="20"/>
        </w:rPr>
        <w:instrText xml:space="preserve"> INCLUDEPICTURE  "https://gcm.rmnet.be/clients/rmnet/content/medias/map-fr.png" \* MERGEFORMATINET </w:instrText>
      </w:r>
      <w:r w:rsidR="00BE5711">
        <w:rPr>
          <w:rFonts w:ascii="Tahoma" w:hAnsi="Tahoma" w:cs="Tahoma"/>
          <w:sz w:val="20"/>
          <w:szCs w:val="20"/>
        </w:rPr>
        <w:fldChar w:fldCharType="separate"/>
      </w:r>
      <w:r w:rsidR="00493460">
        <w:rPr>
          <w:rFonts w:ascii="Tahoma" w:hAnsi="Tahoma" w:cs="Tahoma"/>
          <w:sz w:val="20"/>
          <w:szCs w:val="20"/>
        </w:rPr>
        <w:fldChar w:fldCharType="begin"/>
      </w:r>
      <w:r w:rsidR="00493460">
        <w:rPr>
          <w:rFonts w:ascii="Tahoma" w:hAnsi="Tahoma" w:cs="Tahoma"/>
          <w:sz w:val="20"/>
          <w:szCs w:val="20"/>
        </w:rPr>
        <w:instrText xml:space="preserve"> INCLUDEPICTURE  "https://gcm.rmnet.be/clients/rmnet/content/medias/map-fr.png" \* MERGEFORMATINET </w:instrText>
      </w:r>
      <w:r w:rsidR="00493460">
        <w:rPr>
          <w:rFonts w:ascii="Tahoma" w:hAnsi="Tahoma" w:cs="Tahoma"/>
          <w:sz w:val="20"/>
          <w:szCs w:val="20"/>
        </w:rPr>
        <w:fldChar w:fldCharType="separate"/>
      </w:r>
      <w:r w:rsidR="00025235">
        <w:rPr>
          <w:rFonts w:ascii="Tahoma" w:hAnsi="Tahoma" w:cs="Tahoma"/>
          <w:sz w:val="20"/>
          <w:szCs w:val="20"/>
        </w:rPr>
        <w:fldChar w:fldCharType="begin"/>
      </w:r>
      <w:r w:rsidR="00025235">
        <w:rPr>
          <w:rFonts w:ascii="Tahoma" w:hAnsi="Tahoma" w:cs="Tahoma"/>
          <w:sz w:val="20"/>
          <w:szCs w:val="20"/>
        </w:rPr>
        <w:instrText xml:space="preserve"> INCLUDEPICTURE  "https://gcm.rmnet.be/clients/rmnet/content/medias/map-fr.png" \* MERGEFORMATINET </w:instrText>
      </w:r>
      <w:r w:rsidR="00025235">
        <w:rPr>
          <w:rFonts w:ascii="Tahoma" w:hAnsi="Tahoma" w:cs="Tahoma"/>
          <w:sz w:val="20"/>
          <w:szCs w:val="20"/>
        </w:rPr>
        <w:fldChar w:fldCharType="separate"/>
      </w:r>
      <w:r w:rsidR="00B12217">
        <w:rPr>
          <w:rFonts w:ascii="Tahoma" w:hAnsi="Tahoma" w:cs="Tahoma"/>
          <w:sz w:val="20"/>
          <w:szCs w:val="20"/>
        </w:rPr>
        <w:fldChar w:fldCharType="begin"/>
      </w:r>
      <w:r w:rsidR="00B12217">
        <w:rPr>
          <w:rFonts w:ascii="Tahoma" w:hAnsi="Tahoma" w:cs="Tahoma"/>
          <w:sz w:val="20"/>
          <w:szCs w:val="20"/>
        </w:rPr>
        <w:instrText xml:space="preserve"> INCLUDEPICTURE  "https://gcm.rmnet.be/clients/rmnet/content/medias/map-fr.png" \* MERGEFORMATINET </w:instrText>
      </w:r>
      <w:r w:rsidR="00B12217">
        <w:rPr>
          <w:rFonts w:ascii="Tahoma" w:hAnsi="Tahoma" w:cs="Tahoma"/>
          <w:sz w:val="20"/>
          <w:szCs w:val="20"/>
        </w:rPr>
        <w:fldChar w:fldCharType="separate"/>
      </w:r>
      <w:r w:rsidR="00CE3094">
        <w:rPr>
          <w:rFonts w:ascii="Tahoma" w:hAnsi="Tahoma" w:cs="Tahoma"/>
          <w:sz w:val="20"/>
          <w:szCs w:val="20"/>
        </w:rPr>
        <w:fldChar w:fldCharType="begin"/>
      </w:r>
      <w:r w:rsidR="00CE3094">
        <w:rPr>
          <w:rFonts w:ascii="Tahoma" w:hAnsi="Tahoma" w:cs="Tahoma"/>
          <w:sz w:val="20"/>
          <w:szCs w:val="20"/>
        </w:rPr>
        <w:instrText xml:space="preserve"> INCLUDEPICTURE  "https://gcm.rmnet.be/clients/rmnet/content/medias/map-fr.png" \* MERGEFORMATINET </w:instrText>
      </w:r>
      <w:r w:rsidR="00CE3094">
        <w:rPr>
          <w:rFonts w:ascii="Tahoma" w:hAnsi="Tahoma" w:cs="Tahoma"/>
          <w:sz w:val="20"/>
          <w:szCs w:val="20"/>
        </w:rPr>
        <w:fldChar w:fldCharType="separate"/>
      </w:r>
      <w:r w:rsidR="006B51E9">
        <w:rPr>
          <w:rFonts w:ascii="Tahoma" w:hAnsi="Tahoma" w:cs="Tahoma"/>
          <w:sz w:val="20"/>
          <w:szCs w:val="20"/>
        </w:rPr>
        <w:fldChar w:fldCharType="begin"/>
      </w:r>
      <w:r w:rsidR="006B51E9">
        <w:rPr>
          <w:rFonts w:ascii="Tahoma" w:hAnsi="Tahoma" w:cs="Tahoma"/>
          <w:sz w:val="20"/>
          <w:szCs w:val="20"/>
        </w:rPr>
        <w:instrText xml:space="preserve"> INCLUDEPICTURE  "https://gcm.rmnet.be/clients/rmnet/content/medias/map-fr.png" \* MERGEFORMATINET </w:instrText>
      </w:r>
      <w:r w:rsidR="006B51E9">
        <w:rPr>
          <w:rFonts w:ascii="Tahoma" w:hAnsi="Tahoma" w:cs="Tahoma"/>
          <w:sz w:val="20"/>
          <w:szCs w:val="20"/>
        </w:rPr>
        <w:fldChar w:fldCharType="separate"/>
      </w:r>
      <w:r w:rsidR="00B051E7">
        <w:rPr>
          <w:rFonts w:ascii="Tahoma" w:hAnsi="Tahoma" w:cs="Tahoma"/>
          <w:sz w:val="20"/>
          <w:szCs w:val="20"/>
        </w:rPr>
        <w:fldChar w:fldCharType="begin"/>
      </w:r>
      <w:r w:rsidR="00B051E7">
        <w:rPr>
          <w:rFonts w:ascii="Tahoma" w:hAnsi="Tahoma" w:cs="Tahoma"/>
          <w:sz w:val="20"/>
          <w:szCs w:val="20"/>
        </w:rPr>
        <w:instrText xml:space="preserve"> INCLUDEPICTURE  "https://gcm.rmnet.be/clients/rmnet/content/medias/map-fr.png" \* MERGEFORMATINET </w:instrText>
      </w:r>
      <w:r w:rsidR="00B051E7">
        <w:rPr>
          <w:rFonts w:ascii="Tahoma" w:hAnsi="Tahoma" w:cs="Tahoma"/>
          <w:sz w:val="20"/>
          <w:szCs w:val="20"/>
        </w:rPr>
        <w:fldChar w:fldCharType="separate"/>
      </w:r>
      <w:r w:rsidR="00ED7D92">
        <w:rPr>
          <w:rFonts w:ascii="Tahoma" w:hAnsi="Tahoma" w:cs="Tahoma"/>
          <w:sz w:val="20"/>
          <w:szCs w:val="20"/>
        </w:rPr>
        <w:fldChar w:fldCharType="begin"/>
      </w:r>
      <w:r w:rsidR="00ED7D92">
        <w:rPr>
          <w:rFonts w:ascii="Tahoma" w:hAnsi="Tahoma" w:cs="Tahoma"/>
          <w:sz w:val="20"/>
          <w:szCs w:val="20"/>
        </w:rPr>
        <w:instrText xml:space="preserve"> INCLUDEPICTURE  "https://gcm.rmnet.be/clients/rmnet/content/medias/map-fr.png" \* MERGEFORMATINET </w:instrText>
      </w:r>
      <w:r w:rsidR="00ED7D92">
        <w:rPr>
          <w:rFonts w:ascii="Tahoma" w:hAnsi="Tahoma" w:cs="Tahoma"/>
          <w:sz w:val="20"/>
          <w:szCs w:val="20"/>
        </w:rPr>
        <w:fldChar w:fldCharType="separate"/>
      </w:r>
      <w:r w:rsidR="00D22C6E">
        <w:rPr>
          <w:rFonts w:ascii="Tahoma" w:hAnsi="Tahoma" w:cs="Tahoma"/>
          <w:sz w:val="20"/>
          <w:szCs w:val="20"/>
        </w:rPr>
        <w:fldChar w:fldCharType="begin"/>
      </w:r>
      <w:r w:rsidR="00D22C6E">
        <w:rPr>
          <w:rFonts w:ascii="Tahoma" w:hAnsi="Tahoma" w:cs="Tahoma"/>
          <w:sz w:val="20"/>
          <w:szCs w:val="20"/>
        </w:rPr>
        <w:instrText xml:space="preserve"> INCLUDEPICTURE  "https://gcm.rmnet.be/clients/rmnet/content/medias/map-fr.png" \* MERGEFORMATINET </w:instrText>
      </w:r>
      <w:r w:rsidR="00D22C6E">
        <w:rPr>
          <w:rFonts w:ascii="Tahoma" w:hAnsi="Tahoma" w:cs="Tahoma"/>
          <w:sz w:val="20"/>
          <w:szCs w:val="20"/>
        </w:rPr>
        <w:fldChar w:fldCharType="separate"/>
      </w:r>
      <w:r w:rsidR="00527F8D">
        <w:rPr>
          <w:rFonts w:ascii="Tahoma" w:hAnsi="Tahoma" w:cs="Tahoma"/>
          <w:sz w:val="20"/>
          <w:szCs w:val="20"/>
        </w:rPr>
        <w:fldChar w:fldCharType="begin"/>
      </w:r>
      <w:r w:rsidR="00527F8D">
        <w:rPr>
          <w:rFonts w:ascii="Tahoma" w:hAnsi="Tahoma" w:cs="Tahoma"/>
          <w:sz w:val="20"/>
          <w:szCs w:val="20"/>
        </w:rPr>
        <w:instrText xml:space="preserve"> INCLUDEPICTURE  "https://gcm.rmnet.be/clients/rmnet/content/medias/map-fr.png" \* MERGEFORMATINET </w:instrText>
      </w:r>
      <w:r w:rsidR="00527F8D">
        <w:rPr>
          <w:rFonts w:ascii="Tahoma" w:hAnsi="Tahoma" w:cs="Tahoma"/>
          <w:sz w:val="20"/>
          <w:szCs w:val="20"/>
        </w:rPr>
        <w:fldChar w:fldCharType="separate"/>
      </w:r>
      <w:r w:rsidR="008A0E2B">
        <w:rPr>
          <w:rFonts w:ascii="Tahoma" w:hAnsi="Tahoma" w:cs="Tahoma"/>
          <w:sz w:val="20"/>
          <w:szCs w:val="20"/>
        </w:rPr>
        <w:fldChar w:fldCharType="begin"/>
      </w:r>
      <w:r w:rsidR="008A0E2B">
        <w:rPr>
          <w:rFonts w:ascii="Tahoma" w:hAnsi="Tahoma" w:cs="Tahoma"/>
          <w:sz w:val="20"/>
          <w:szCs w:val="20"/>
        </w:rPr>
        <w:instrText xml:space="preserve"> INCLUDEPICTURE  "https://gcm.rmnet.be/clients/rmnet/content/medias/map-fr.png" \* MERGEFORMATINET </w:instrText>
      </w:r>
      <w:r w:rsidR="008A0E2B">
        <w:rPr>
          <w:rFonts w:ascii="Tahoma" w:hAnsi="Tahoma" w:cs="Tahoma"/>
          <w:sz w:val="20"/>
          <w:szCs w:val="20"/>
        </w:rPr>
        <w:fldChar w:fldCharType="separate"/>
      </w:r>
      <w:r w:rsidR="005C571A">
        <w:rPr>
          <w:rFonts w:ascii="Tahoma" w:hAnsi="Tahoma" w:cs="Tahoma"/>
          <w:sz w:val="20"/>
          <w:szCs w:val="20"/>
        </w:rPr>
        <w:fldChar w:fldCharType="begin"/>
      </w:r>
      <w:r w:rsidR="005C571A">
        <w:rPr>
          <w:rFonts w:ascii="Tahoma" w:hAnsi="Tahoma" w:cs="Tahoma"/>
          <w:sz w:val="20"/>
          <w:szCs w:val="20"/>
        </w:rPr>
        <w:instrText xml:space="preserve"> INCLUDEPICTURE  "https://gcm.rmnet.be/clients/rmnet/content/medias/map-fr.png" \* MERGEFORMATINET </w:instrText>
      </w:r>
      <w:r w:rsidR="005C571A">
        <w:rPr>
          <w:rFonts w:ascii="Tahoma" w:hAnsi="Tahoma" w:cs="Tahoma"/>
          <w:sz w:val="20"/>
          <w:szCs w:val="20"/>
        </w:rPr>
        <w:fldChar w:fldCharType="separate"/>
      </w:r>
      <w:r w:rsidR="002224DD">
        <w:rPr>
          <w:rFonts w:ascii="Tahoma" w:hAnsi="Tahoma" w:cs="Tahoma"/>
          <w:sz w:val="20"/>
          <w:szCs w:val="20"/>
        </w:rPr>
        <w:fldChar w:fldCharType="begin"/>
      </w:r>
      <w:r w:rsidR="002224DD">
        <w:rPr>
          <w:rFonts w:ascii="Tahoma" w:hAnsi="Tahoma" w:cs="Tahoma"/>
          <w:sz w:val="20"/>
          <w:szCs w:val="20"/>
        </w:rPr>
        <w:instrText xml:space="preserve"> INCLUDEPICTURE  "https://gcm.rmnet.be/clients/rmnet/content/medias/map-fr.png" \* MERGEFORMATINET </w:instrText>
      </w:r>
      <w:r w:rsidR="002224DD">
        <w:rPr>
          <w:rFonts w:ascii="Tahoma" w:hAnsi="Tahoma" w:cs="Tahoma"/>
          <w:sz w:val="20"/>
          <w:szCs w:val="20"/>
        </w:rPr>
        <w:fldChar w:fldCharType="separate"/>
      </w:r>
      <w:r w:rsidR="00F40897">
        <w:rPr>
          <w:rFonts w:ascii="Tahoma" w:hAnsi="Tahoma" w:cs="Tahoma"/>
          <w:sz w:val="20"/>
          <w:szCs w:val="20"/>
        </w:rPr>
        <w:fldChar w:fldCharType="begin"/>
      </w:r>
      <w:r w:rsidR="00F40897">
        <w:rPr>
          <w:rFonts w:ascii="Tahoma" w:hAnsi="Tahoma" w:cs="Tahoma"/>
          <w:sz w:val="20"/>
          <w:szCs w:val="20"/>
        </w:rPr>
        <w:instrText xml:space="preserve"> </w:instrText>
      </w:r>
      <w:r w:rsidR="00F40897">
        <w:rPr>
          <w:rFonts w:ascii="Tahoma" w:hAnsi="Tahoma" w:cs="Tahoma"/>
          <w:sz w:val="20"/>
          <w:szCs w:val="20"/>
        </w:rPr>
        <w:instrText>INCLUDEPICTURE  "https://gcm.rmnet.be/clients/rmnet/content/medias/map-fr.png" \* MERGEFORMATINET</w:instrText>
      </w:r>
      <w:r w:rsidR="00F40897">
        <w:rPr>
          <w:rFonts w:ascii="Tahoma" w:hAnsi="Tahoma" w:cs="Tahoma"/>
          <w:sz w:val="20"/>
          <w:szCs w:val="20"/>
        </w:rPr>
        <w:instrText xml:space="preserve"> </w:instrText>
      </w:r>
      <w:r w:rsidR="00F40897">
        <w:rPr>
          <w:rFonts w:ascii="Tahoma" w:hAnsi="Tahoma" w:cs="Tahoma"/>
          <w:sz w:val="20"/>
          <w:szCs w:val="20"/>
        </w:rPr>
        <w:fldChar w:fldCharType="separate"/>
      </w:r>
      <w:r w:rsidR="00BE13AF">
        <w:rPr>
          <w:rFonts w:ascii="Tahoma" w:hAnsi="Tahoma" w:cs="Tahoma"/>
          <w:sz w:val="20"/>
          <w:szCs w:val="20"/>
        </w:rPr>
        <w:pict w14:anchorId="6D3C30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0pt;height:235.45pt">
            <v:imagedata r:id="rId39" r:href="rId40"/>
          </v:shape>
        </w:pict>
      </w:r>
      <w:r w:rsidR="00F40897">
        <w:rPr>
          <w:rFonts w:ascii="Tahoma" w:hAnsi="Tahoma" w:cs="Tahoma"/>
          <w:sz w:val="20"/>
          <w:szCs w:val="20"/>
        </w:rPr>
        <w:fldChar w:fldCharType="end"/>
      </w:r>
      <w:r w:rsidR="002224DD">
        <w:rPr>
          <w:rFonts w:ascii="Tahoma" w:hAnsi="Tahoma" w:cs="Tahoma"/>
          <w:sz w:val="20"/>
          <w:szCs w:val="20"/>
        </w:rPr>
        <w:fldChar w:fldCharType="end"/>
      </w:r>
      <w:r w:rsidR="005C571A">
        <w:rPr>
          <w:rFonts w:ascii="Tahoma" w:hAnsi="Tahoma" w:cs="Tahoma"/>
          <w:sz w:val="20"/>
          <w:szCs w:val="20"/>
        </w:rPr>
        <w:fldChar w:fldCharType="end"/>
      </w:r>
      <w:r w:rsidR="008A0E2B">
        <w:rPr>
          <w:rFonts w:ascii="Tahoma" w:hAnsi="Tahoma" w:cs="Tahoma"/>
          <w:sz w:val="20"/>
          <w:szCs w:val="20"/>
        </w:rPr>
        <w:fldChar w:fldCharType="end"/>
      </w:r>
      <w:r w:rsidR="00527F8D">
        <w:rPr>
          <w:rFonts w:ascii="Tahoma" w:hAnsi="Tahoma" w:cs="Tahoma"/>
          <w:sz w:val="20"/>
          <w:szCs w:val="20"/>
        </w:rPr>
        <w:fldChar w:fldCharType="end"/>
      </w:r>
      <w:r w:rsidR="00D22C6E">
        <w:rPr>
          <w:rFonts w:ascii="Tahoma" w:hAnsi="Tahoma" w:cs="Tahoma"/>
          <w:sz w:val="20"/>
          <w:szCs w:val="20"/>
        </w:rPr>
        <w:fldChar w:fldCharType="end"/>
      </w:r>
      <w:r w:rsidR="00ED7D92">
        <w:rPr>
          <w:rFonts w:ascii="Tahoma" w:hAnsi="Tahoma" w:cs="Tahoma"/>
          <w:sz w:val="20"/>
          <w:szCs w:val="20"/>
        </w:rPr>
        <w:fldChar w:fldCharType="end"/>
      </w:r>
      <w:r w:rsidR="00B051E7">
        <w:rPr>
          <w:rFonts w:ascii="Tahoma" w:hAnsi="Tahoma" w:cs="Tahoma"/>
          <w:sz w:val="20"/>
          <w:szCs w:val="20"/>
        </w:rPr>
        <w:fldChar w:fldCharType="end"/>
      </w:r>
      <w:r w:rsidR="006B51E9">
        <w:rPr>
          <w:rFonts w:ascii="Tahoma" w:hAnsi="Tahoma" w:cs="Tahoma"/>
          <w:sz w:val="20"/>
          <w:szCs w:val="20"/>
        </w:rPr>
        <w:fldChar w:fldCharType="end"/>
      </w:r>
      <w:r w:rsidR="00CE3094">
        <w:rPr>
          <w:rFonts w:ascii="Tahoma" w:hAnsi="Tahoma" w:cs="Tahoma"/>
          <w:sz w:val="20"/>
          <w:szCs w:val="20"/>
        </w:rPr>
        <w:fldChar w:fldCharType="end"/>
      </w:r>
      <w:r w:rsidR="00B12217">
        <w:rPr>
          <w:rFonts w:ascii="Tahoma" w:hAnsi="Tahoma" w:cs="Tahoma"/>
          <w:sz w:val="20"/>
          <w:szCs w:val="20"/>
        </w:rPr>
        <w:fldChar w:fldCharType="end"/>
      </w:r>
      <w:r w:rsidR="00025235">
        <w:rPr>
          <w:rFonts w:ascii="Tahoma" w:hAnsi="Tahoma" w:cs="Tahoma"/>
          <w:sz w:val="20"/>
          <w:szCs w:val="20"/>
        </w:rPr>
        <w:fldChar w:fldCharType="end"/>
      </w:r>
      <w:r w:rsidR="00493460">
        <w:rPr>
          <w:rFonts w:ascii="Tahoma" w:hAnsi="Tahoma" w:cs="Tahoma"/>
          <w:sz w:val="20"/>
          <w:szCs w:val="20"/>
        </w:rPr>
        <w:fldChar w:fldCharType="end"/>
      </w:r>
      <w:r w:rsidR="00BE5711">
        <w:rPr>
          <w:rFonts w:ascii="Tahoma" w:hAnsi="Tahoma" w:cs="Tahoma"/>
          <w:sz w:val="20"/>
          <w:szCs w:val="20"/>
        </w:rPr>
        <w:fldChar w:fldCharType="end"/>
      </w:r>
      <w:r w:rsidR="003F4918">
        <w:rPr>
          <w:rFonts w:ascii="Tahoma" w:hAnsi="Tahoma" w:cs="Tahoma"/>
          <w:sz w:val="20"/>
          <w:szCs w:val="20"/>
        </w:rPr>
        <w:fldChar w:fldCharType="end"/>
      </w:r>
      <w:r w:rsidR="00CA15BB">
        <w:rPr>
          <w:rFonts w:ascii="Tahoma" w:hAnsi="Tahoma" w:cs="Tahoma"/>
          <w:sz w:val="20"/>
          <w:szCs w:val="20"/>
        </w:rPr>
        <w:fldChar w:fldCharType="end"/>
      </w:r>
      <w:r w:rsidR="007A5B14">
        <w:rPr>
          <w:rFonts w:ascii="Tahoma" w:hAnsi="Tahoma" w:cs="Tahoma"/>
          <w:sz w:val="20"/>
          <w:szCs w:val="20"/>
        </w:rPr>
        <w:fldChar w:fldCharType="end"/>
      </w:r>
      <w:r>
        <w:rPr>
          <w:rFonts w:ascii="Tahoma" w:hAnsi="Tahoma" w:cs="Tahoma"/>
          <w:sz w:val="20"/>
          <w:szCs w:val="20"/>
        </w:rPr>
        <w:fldChar w:fldCharType="end"/>
      </w:r>
      <w:r w:rsidR="00285117">
        <w:rPr>
          <w:rFonts w:ascii="Tahoma" w:hAnsi="Tahoma" w:cs="Tahoma"/>
          <w:sz w:val="20"/>
          <w:szCs w:val="20"/>
        </w:rPr>
        <w:fldChar w:fldCharType="end"/>
      </w:r>
      <w:r w:rsidRPr="00F60B5C">
        <w:rPr>
          <w:rFonts w:ascii="Tahoma" w:hAnsi="Tahoma" w:cs="Tahoma"/>
          <w:sz w:val="20"/>
          <w:szCs w:val="20"/>
        </w:rPr>
        <w:fldChar w:fldCharType="end"/>
      </w:r>
      <w:r w:rsidRPr="00F60B5C">
        <w:rPr>
          <w:rFonts w:ascii="Tahoma" w:hAnsi="Tahoma" w:cs="Tahoma"/>
          <w:sz w:val="20"/>
          <w:szCs w:val="20"/>
        </w:rPr>
        <w:fldChar w:fldCharType="end"/>
      </w:r>
    </w:p>
    <w:p w14:paraId="7237A84C" w14:textId="77777777" w:rsidR="00F04F0B" w:rsidRDefault="00F04F0B">
      <w:pPr>
        <w:spacing w:after="0" w:line="240" w:lineRule="auto"/>
        <w:rPr>
          <w:rFonts w:ascii="Tahoma" w:eastAsia="Tahoma" w:hAnsi="Tahoma" w:cs="Tahoma"/>
          <w:spacing w:val="4"/>
          <w:sz w:val="20"/>
          <w:szCs w:val="20"/>
          <w:shd w:val="clear" w:color="auto" w:fill="FFFFFF"/>
          <w:lang w:val="fr-FR"/>
        </w:rPr>
      </w:pPr>
      <w:r>
        <w:rPr>
          <w:rFonts w:cs="Tahoma"/>
          <w:sz w:val="20"/>
          <w:szCs w:val="20"/>
          <w:shd w:val="clear" w:color="auto" w:fill="FFFFFF"/>
        </w:rPr>
        <w:br w:type="page"/>
      </w:r>
    </w:p>
    <w:p w14:paraId="2243C2B8" w14:textId="547A4862" w:rsidR="000E4E05" w:rsidRPr="00F60B5C" w:rsidRDefault="000E4E05" w:rsidP="000E4E05">
      <w:pPr>
        <w:pStyle w:val="Titre22"/>
        <w:spacing w:line="276" w:lineRule="auto"/>
        <w:rPr>
          <w:rFonts w:cs="Tahoma"/>
          <w:color w:val="auto"/>
          <w:sz w:val="20"/>
          <w:szCs w:val="20"/>
          <w:shd w:val="clear" w:color="auto" w:fill="FFFFFF"/>
        </w:rPr>
      </w:pPr>
      <w:r w:rsidRPr="00F60B5C">
        <w:rPr>
          <w:rFonts w:cs="Tahoma"/>
          <w:color w:val="auto"/>
          <w:sz w:val="20"/>
          <w:szCs w:val="20"/>
          <w:shd w:val="clear" w:color="auto" w:fill="FFFFFF"/>
        </w:rPr>
        <w:t xml:space="preserve">Ce premier travail de cartographie a permis d’explorer la situation dans la zone concernée, afin de dégager les enjeux et les priorités locales. L’objectif est de soutenir les dynamiques locales et la collaboration entre les acteurs du social et de la santé. </w:t>
      </w:r>
    </w:p>
    <w:p w14:paraId="2320A6B3" w14:textId="77777777" w:rsidR="000E4E05" w:rsidRPr="00F60B5C" w:rsidRDefault="000E4E05" w:rsidP="000E4E05">
      <w:pPr>
        <w:pStyle w:val="NormalWeb"/>
        <w:shd w:val="clear" w:color="auto" w:fill="FFFFFF"/>
        <w:spacing w:line="276" w:lineRule="auto"/>
        <w:jc w:val="both"/>
        <w:rPr>
          <w:rFonts w:ascii="Tahoma" w:hAnsi="Tahoma" w:cs="Tahoma"/>
          <w:sz w:val="20"/>
          <w:szCs w:val="20"/>
        </w:rPr>
      </w:pPr>
      <w:r w:rsidRPr="00F60B5C">
        <w:rPr>
          <w:rFonts w:ascii="Tahoma" w:hAnsi="Tahoma" w:cs="Tahoma"/>
          <w:sz w:val="20"/>
          <w:szCs w:val="20"/>
        </w:rPr>
        <w:t>BRUSANO a organisé courant de l’année 2023 différents « </w:t>
      </w:r>
      <w:r w:rsidRPr="00F60B5C">
        <w:rPr>
          <w:rFonts w:ascii="Tahoma" w:hAnsi="Tahoma" w:cs="Tahoma"/>
          <w:b/>
          <w:bCs/>
          <w:sz w:val="20"/>
          <w:szCs w:val="20"/>
        </w:rPr>
        <w:t>ateliers du changement</w:t>
      </w:r>
      <w:r w:rsidRPr="00F60B5C">
        <w:rPr>
          <w:rFonts w:ascii="Tahoma" w:hAnsi="Tahoma" w:cs="Tahoma"/>
          <w:sz w:val="20"/>
          <w:szCs w:val="20"/>
        </w:rPr>
        <w:t xml:space="preserve"> » auxquels ont été invités les </w:t>
      </w:r>
      <w:r w:rsidRPr="00F60B5C">
        <w:rPr>
          <w:rFonts w:ascii="Tahoma" w:hAnsi="Tahoma" w:cs="Tahoma"/>
          <w:sz w:val="20"/>
          <w:szCs w:val="20"/>
          <w:shd w:val="clear" w:color="auto" w:fill="FFFFFF"/>
        </w:rPr>
        <w:t>professionnels du social-santé, les bénéficiaires, patients et aidants, afin de </w:t>
      </w:r>
      <w:r w:rsidRPr="00F60B5C">
        <w:rPr>
          <w:rStyle w:val="Strong"/>
          <w:rFonts w:ascii="Tahoma" w:hAnsi="Tahoma" w:cs="Tahoma"/>
          <w:sz w:val="20"/>
          <w:szCs w:val="20"/>
          <w:shd w:val="clear" w:color="auto" w:fill="FFFFFF"/>
        </w:rPr>
        <w:t xml:space="preserve">se </w:t>
      </w:r>
      <w:r w:rsidRPr="00F60B5C">
        <w:rPr>
          <w:rStyle w:val="Strong"/>
          <w:rFonts w:ascii="Tahoma" w:hAnsi="Tahoma" w:cs="Tahoma"/>
          <w:b w:val="0"/>
          <w:bCs w:val="0"/>
          <w:sz w:val="20"/>
          <w:szCs w:val="20"/>
          <w:shd w:val="clear" w:color="auto" w:fill="FFFFFF"/>
        </w:rPr>
        <w:t>rencontrer, s’informer, s’organiser et co-construire</w:t>
      </w:r>
      <w:r w:rsidRPr="00F60B5C">
        <w:rPr>
          <w:rFonts w:ascii="Tahoma" w:hAnsi="Tahoma" w:cs="Tahoma"/>
          <w:b/>
          <w:bCs/>
          <w:sz w:val="20"/>
          <w:szCs w:val="20"/>
          <w:shd w:val="clear" w:color="auto" w:fill="FFFFFF"/>
        </w:rPr>
        <w:t> </w:t>
      </w:r>
      <w:r w:rsidRPr="00F60B5C">
        <w:rPr>
          <w:rStyle w:val="Strong"/>
          <w:rFonts w:ascii="Tahoma" w:hAnsi="Tahoma" w:cs="Tahoma"/>
          <w:b w:val="0"/>
          <w:bCs w:val="0"/>
          <w:sz w:val="20"/>
          <w:szCs w:val="20"/>
          <w:shd w:val="clear" w:color="auto" w:fill="FFFFFF"/>
        </w:rPr>
        <w:t>des actions</w:t>
      </w:r>
      <w:r w:rsidRPr="00F60B5C">
        <w:rPr>
          <w:rFonts w:ascii="Tahoma" w:hAnsi="Tahoma" w:cs="Tahoma"/>
          <w:b/>
          <w:bCs/>
          <w:sz w:val="20"/>
          <w:szCs w:val="20"/>
          <w:shd w:val="clear" w:color="auto" w:fill="FFFFFF"/>
        </w:rPr>
        <w:t> </w:t>
      </w:r>
      <w:r w:rsidRPr="00F60B5C">
        <w:rPr>
          <w:rFonts w:ascii="Tahoma" w:hAnsi="Tahoma" w:cs="Tahoma"/>
          <w:b/>
          <w:bCs/>
          <w:sz w:val="20"/>
          <w:szCs w:val="20"/>
        </w:rPr>
        <w:t>qui répondent aux missions du bassin.</w:t>
      </w:r>
    </w:p>
    <w:p w14:paraId="36A7DAA6" w14:textId="77777777" w:rsidR="000E4E05" w:rsidRDefault="000E4E05" w:rsidP="000E4E05">
      <w:pPr>
        <w:pStyle w:val="NormalWeb"/>
        <w:shd w:val="clear" w:color="auto" w:fill="FFFFFF"/>
        <w:spacing w:before="0" w:beforeAutospacing="0" w:after="270" w:afterAutospacing="0" w:line="276" w:lineRule="auto"/>
        <w:jc w:val="both"/>
        <w:rPr>
          <w:rStyle w:val="Strong"/>
          <w:rFonts w:ascii="Tahoma" w:hAnsi="Tahoma" w:cs="Tahoma"/>
          <w:sz w:val="20"/>
          <w:szCs w:val="20"/>
          <w:shd w:val="clear" w:color="auto" w:fill="FFFFFF"/>
        </w:rPr>
      </w:pPr>
      <w:r w:rsidRPr="00F60B5C">
        <w:rPr>
          <w:rFonts w:ascii="Tahoma" w:hAnsi="Tahoma" w:cs="Tahoma"/>
          <w:sz w:val="20"/>
          <w:szCs w:val="20"/>
          <w:shd w:val="clear" w:color="auto" w:fill="FFFFFF"/>
        </w:rPr>
        <w:t>L’idée était de</w:t>
      </w:r>
      <w:r w:rsidRPr="00F60B5C">
        <w:rPr>
          <w:rFonts w:ascii="Tahoma" w:hAnsi="Tahoma" w:cs="Tahoma"/>
          <w:sz w:val="20"/>
          <w:szCs w:val="20"/>
        </w:rPr>
        <w:t xml:space="preserve"> comprendre quelles sont leurs attentes et quelle est la vision qu’ils ont de leur participation au développement des bassins de soins. Ces ateliers étaient ouverts à tous pour mettre de mieux comprendre le processus et la place qu’ils peuvent y occuper. Ce travail</w:t>
      </w:r>
      <w:r w:rsidRPr="00F60B5C">
        <w:rPr>
          <w:rFonts w:ascii="Tahoma" w:hAnsi="Tahoma" w:cs="Tahoma"/>
          <w:b/>
          <w:bCs/>
          <w:sz w:val="20"/>
          <w:szCs w:val="20"/>
        </w:rPr>
        <w:t xml:space="preserve"> </w:t>
      </w:r>
      <w:r w:rsidRPr="00F60B5C">
        <w:rPr>
          <w:rStyle w:val="Strong"/>
          <w:rFonts w:ascii="Tahoma" w:hAnsi="Tahoma" w:cs="Tahoma"/>
          <w:b w:val="0"/>
          <w:bCs w:val="0"/>
          <w:sz w:val="20"/>
          <w:szCs w:val="20"/>
          <w:shd w:val="clear" w:color="auto" w:fill="FFFFFF"/>
        </w:rPr>
        <w:t>permet à l’avenir de mettre en œuvre concrètement la feuille de route de chaque bassin ainsi que la mise en place de la coordination du bassin</w:t>
      </w:r>
      <w:r w:rsidRPr="00F60B5C">
        <w:rPr>
          <w:rStyle w:val="Strong"/>
          <w:rFonts w:ascii="Tahoma" w:hAnsi="Tahoma" w:cs="Tahoma"/>
          <w:sz w:val="20"/>
          <w:szCs w:val="20"/>
          <w:shd w:val="clear" w:color="auto" w:fill="FFFFFF"/>
        </w:rPr>
        <w:t> </w:t>
      </w:r>
    </w:p>
    <w:p w14:paraId="607BDFEE" w14:textId="77777777" w:rsidR="000E4E05" w:rsidRPr="00F71122" w:rsidRDefault="000E4E05" w:rsidP="000E4E05">
      <w:pPr>
        <w:pStyle w:val="Heading3"/>
        <w:spacing w:line="276" w:lineRule="auto"/>
        <w:jc w:val="left"/>
        <w:rPr>
          <w:i/>
          <w:color w:val="000000"/>
          <w:spacing w:val="-5"/>
          <w:sz w:val="28"/>
          <w:szCs w:val="28"/>
          <w:u w:val="none"/>
          <w:lang w:val="fr-BE"/>
        </w:rPr>
      </w:pPr>
      <w:r w:rsidRPr="00F71122">
        <w:rPr>
          <w:i/>
          <w:color w:val="000000"/>
          <w:spacing w:val="-5"/>
          <w:sz w:val="28"/>
          <w:szCs w:val="28"/>
          <w:u w:val="none"/>
          <w:lang w:val="fr-BE"/>
        </w:rPr>
        <w:t xml:space="preserve">« Conseillers en santé », des agents de prévention mutualistes </w:t>
      </w:r>
    </w:p>
    <w:p w14:paraId="0B4A8E32" w14:textId="77777777" w:rsidR="000E4E05" w:rsidRPr="00F60B5C" w:rsidRDefault="000E4E05" w:rsidP="000E4E05">
      <w:pPr>
        <w:pStyle w:val="NormalWeb"/>
        <w:shd w:val="clear" w:color="auto" w:fill="FFFFFF"/>
        <w:spacing w:after="270" w:line="276" w:lineRule="auto"/>
        <w:jc w:val="both"/>
        <w:rPr>
          <w:rStyle w:val="Strong"/>
          <w:rFonts w:ascii="Tahoma" w:hAnsi="Tahoma" w:cs="Tahoma"/>
          <w:b w:val="0"/>
          <w:bCs w:val="0"/>
          <w:sz w:val="20"/>
          <w:szCs w:val="20"/>
          <w:shd w:val="clear" w:color="auto" w:fill="FFFFFF"/>
          <w:lang w:val="fr-FR"/>
        </w:rPr>
      </w:pPr>
      <w:r w:rsidRPr="00F60B5C">
        <w:rPr>
          <w:rStyle w:val="Strong"/>
          <w:rFonts w:ascii="Tahoma" w:hAnsi="Tahoma" w:cs="Tahoma"/>
          <w:b w:val="0"/>
          <w:bCs w:val="0"/>
          <w:sz w:val="20"/>
          <w:szCs w:val="20"/>
          <w:shd w:val="clear" w:color="auto" w:fill="FFFFFF"/>
          <w:lang w:val="fr-FR"/>
        </w:rPr>
        <w:t>Dans le cadre d’un projet inter-mutualiste en prévention de la santé initié début 2021 en région de Bruxelles-Capitale, une nouvelle fonction a vu le jour au sein des mutualités dans le contexte de la pandémie de Covid-19 : le conseiller en santé.</w:t>
      </w:r>
    </w:p>
    <w:p w14:paraId="463DDABF" w14:textId="77777777" w:rsidR="000E4E05" w:rsidRPr="00F60B5C" w:rsidRDefault="000E4E05" w:rsidP="000E4E05">
      <w:pPr>
        <w:pStyle w:val="NormalWeb"/>
        <w:shd w:val="clear" w:color="auto" w:fill="FFFFFF"/>
        <w:spacing w:before="0" w:beforeAutospacing="0" w:after="270" w:afterAutospacing="0" w:line="276" w:lineRule="auto"/>
        <w:jc w:val="both"/>
        <w:rPr>
          <w:rStyle w:val="Strong"/>
          <w:rFonts w:ascii="Tahoma" w:hAnsi="Tahoma" w:cs="Tahoma"/>
          <w:b w:val="0"/>
          <w:bCs w:val="0"/>
          <w:sz w:val="20"/>
          <w:szCs w:val="20"/>
          <w:shd w:val="clear" w:color="auto" w:fill="FFFFFF"/>
          <w:lang w:val="fr-FR"/>
        </w:rPr>
      </w:pPr>
      <w:r w:rsidRPr="00F60B5C">
        <w:rPr>
          <w:rStyle w:val="Strong"/>
          <w:rFonts w:ascii="Tahoma" w:hAnsi="Tahoma" w:cs="Tahoma"/>
          <w:b w:val="0"/>
          <w:bCs w:val="0"/>
          <w:sz w:val="20"/>
          <w:szCs w:val="20"/>
          <w:shd w:val="clear" w:color="auto" w:fill="FFFFFF"/>
          <w:lang w:val="fr-FR"/>
        </w:rPr>
        <w:t>Selon les objectifs du projet de prévention de la santé en cours, le conseiller en santé prend contact proactivement avec certains affiliés qui répondent à des critères de vulnérabilité prédéfinis (liés à l’état de santé et à l’accès/utilisation des services de santé).</w:t>
      </w:r>
    </w:p>
    <w:p w14:paraId="4DFDAF45" w14:textId="77777777" w:rsidR="000E4E05" w:rsidRPr="00F60B5C" w:rsidRDefault="000E4E05" w:rsidP="000E4E05">
      <w:pPr>
        <w:pStyle w:val="NormalWeb"/>
        <w:shd w:val="clear" w:color="auto" w:fill="FFFFFF"/>
        <w:spacing w:after="270" w:line="276" w:lineRule="auto"/>
        <w:jc w:val="both"/>
        <w:rPr>
          <w:rStyle w:val="Strong"/>
          <w:rFonts w:ascii="Tahoma" w:hAnsi="Tahoma" w:cs="Tahoma"/>
          <w:b w:val="0"/>
          <w:bCs w:val="0"/>
          <w:sz w:val="20"/>
          <w:szCs w:val="20"/>
          <w:shd w:val="clear" w:color="auto" w:fill="FFFFFF"/>
        </w:rPr>
      </w:pPr>
      <w:r w:rsidRPr="00F60B5C">
        <w:rPr>
          <w:rStyle w:val="Strong"/>
          <w:rFonts w:ascii="Tahoma" w:hAnsi="Tahoma" w:cs="Tahoma"/>
          <w:b w:val="0"/>
          <w:bCs w:val="0"/>
          <w:sz w:val="20"/>
          <w:szCs w:val="20"/>
          <w:shd w:val="clear" w:color="auto" w:fill="FFFFFF"/>
        </w:rPr>
        <w:t>Au travers d’entretiens semi-structurés, le conseiller en santé propose aux affiliés contactés d’aborder différentes thématiques liées à la santé et au bien-être, comme l’autonomie, les droits du patient, la polymédication, la vaccination, le dépistage des cancers ou encore la prévention des chutes.</w:t>
      </w:r>
    </w:p>
    <w:p w14:paraId="1839DAC3" w14:textId="77777777" w:rsidR="000E4E05" w:rsidRPr="00F60B5C" w:rsidRDefault="000E4E05" w:rsidP="000E4E05">
      <w:pPr>
        <w:pStyle w:val="NormalWeb"/>
        <w:shd w:val="clear" w:color="auto" w:fill="FFFFFF"/>
        <w:spacing w:after="270" w:line="276" w:lineRule="auto"/>
        <w:jc w:val="both"/>
        <w:rPr>
          <w:rStyle w:val="Strong"/>
          <w:rFonts w:ascii="Tahoma" w:hAnsi="Tahoma" w:cs="Tahoma"/>
          <w:b w:val="0"/>
          <w:bCs w:val="0"/>
          <w:sz w:val="20"/>
          <w:szCs w:val="20"/>
          <w:shd w:val="clear" w:color="auto" w:fill="FFFFFF"/>
        </w:rPr>
      </w:pPr>
      <w:r w:rsidRPr="00F60B5C">
        <w:rPr>
          <w:rStyle w:val="Strong"/>
          <w:rFonts w:ascii="Tahoma" w:hAnsi="Tahoma" w:cs="Tahoma"/>
          <w:b w:val="0"/>
          <w:bCs w:val="0"/>
          <w:sz w:val="20"/>
          <w:szCs w:val="20"/>
          <w:shd w:val="clear" w:color="auto" w:fill="FFFFFF"/>
        </w:rPr>
        <w:t>Globalement, son travail consiste à aider à l’amélioration du bien-être de la population en fournissant des éléments nécessaires pour avoir le contrôle sur sa santé. Le premier contact est toujours effectué par téléphone mais un rendez-vous peut être proposé au cas par cas.</w:t>
      </w:r>
    </w:p>
    <w:p w14:paraId="7E8A2581" w14:textId="77777777" w:rsidR="000E4E05" w:rsidRPr="00F60B5C" w:rsidRDefault="000E4E05" w:rsidP="000E4E05">
      <w:pPr>
        <w:pStyle w:val="NormalWeb"/>
        <w:shd w:val="clear" w:color="auto" w:fill="FFFFFF"/>
        <w:spacing w:before="0" w:beforeAutospacing="0" w:after="270" w:afterAutospacing="0" w:line="276" w:lineRule="auto"/>
        <w:jc w:val="both"/>
        <w:rPr>
          <w:rStyle w:val="Strong"/>
          <w:rFonts w:ascii="Tahoma" w:hAnsi="Tahoma" w:cs="Tahoma"/>
          <w:b w:val="0"/>
          <w:bCs w:val="0"/>
          <w:sz w:val="20"/>
          <w:szCs w:val="20"/>
          <w:shd w:val="clear" w:color="auto" w:fill="FFFFFF"/>
          <w:lang w:val="fr-FR"/>
        </w:rPr>
      </w:pPr>
      <w:r w:rsidRPr="00F60B5C">
        <w:rPr>
          <w:rStyle w:val="Strong"/>
          <w:rFonts w:ascii="Tahoma" w:hAnsi="Tahoma" w:cs="Tahoma"/>
          <w:b w:val="0"/>
          <w:bCs w:val="0"/>
          <w:sz w:val="20"/>
          <w:szCs w:val="20"/>
          <w:shd w:val="clear" w:color="auto" w:fill="FFFFFF"/>
          <w:lang w:val="fr-FR"/>
        </w:rPr>
        <w:t xml:space="preserve">En 2023, 10 équivalents temps-plein ont été subventionnés par la COCOM par le biais de subsides facultatifs pour l’ensemble des mutualités bruxelloises. Pour les mutualités neutres, un mi-temps s’est consacré exclusivement à cette fonction. </w:t>
      </w:r>
    </w:p>
    <w:p w14:paraId="14CDCEAF" w14:textId="35F11FE9" w:rsidR="00F71122" w:rsidRDefault="000E4E05" w:rsidP="000E4E05">
      <w:pPr>
        <w:pStyle w:val="NormalWeb"/>
        <w:shd w:val="clear" w:color="auto" w:fill="FFFFFF"/>
        <w:spacing w:before="0" w:beforeAutospacing="0" w:after="270" w:afterAutospacing="0" w:line="276" w:lineRule="auto"/>
        <w:jc w:val="both"/>
        <w:rPr>
          <w:rStyle w:val="Strong"/>
          <w:rFonts w:ascii="Tahoma" w:hAnsi="Tahoma" w:cs="Tahoma"/>
          <w:b w:val="0"/>
          <w:bCs w:val="0"/>
          <w:sz w:val="20"/>
          <w:szCs w:val="20"/>
          <w:shd w:val="clear" w:color="auto" w:fill="FFFFFF"/>
          <w:lang w:val="fr-FR"/>
        </w:rPr>
      </w:pPr>
      <w:r w:rsidRPr="00F60B5C">
        <w:rPr>
          <w:rStyle w:val="Strong"/>
          <w:rFonts w:ascii="Tahoma" w:hAnsi="Tahoma" w:cs="Tahoma"/>
          <w:b w:val="0"/>
          <w:bCs w:val="0"/>
          <w:sz w:val="20"/>
          <w:szCs w:val="20"/>
          <w:shd w:val="clear" w:color="auto" w:fill="FFFFFF"/>
          <w:lang w:val="fr-FR"/>
        </w:rPr>
        <w:t>L’année 2023 a surtout marqué un tournant majeur en initiant les travaux règlementaires pour inscrire officiellement cette mission dans le chef des SMR bruxelloises. On attend donc désormais la publication de l’ordonnance prévention courant 2024 pour rendre pérenne cette nouvelle fonction.</w:t>
      </w:r>
    </w:p>
    <w:p w14:paraId="7E61EB9B" w14:textId="77777777" w:rsidR="00F71122" w:rsidRDefault="00F71122">
      <w:pPr>
        <w:spacing w:after="0" w:line="240" w:lineRule="auto"/>
        <w:rPr>
          <w:rStyle w:val="Strong"/>
          <w:rFonts w:ascii="Tahoma" w:eastAsia="Times New Roman" w:hAnsi="Tahoma" w:cs="Tahoma"/>
          <w:b w:val="0"/>
          <w:bCs w:val="0"/>
          <w:sz w:val="20"/>
          <w:szCs w:val="20"/>
          <w:shd w:val="clear" w:color="auto" w:fill="FFFFFF"/>
          <w:lang w:val="fr-FR" w:eastAsia="fr-BE"/>
        </w:rPr>
      </w:pPr>
      <w:r>
        <w:rPr>
          <w:rStyle w:val="Strong"/>
          <w:rFonts w:ascii="Tahoma" w:hAnsi="Tahoma" w:cs="Tahoma"/>
          <w:b w:val="0"/>
          <w:bCs w:val="0"/>
          <w:sz w:val="20"/>
          <w:szCs w:val="20"/>
          <w:shd w:val="clear" w:color="auto" w:fill="FFFFFF"/>
          <w:lang w:val="fr-FR"/>
        </w:rPr>
        <w:br w:type="page"/>
      </w:r>
    </w:p>
    <w:p w14:paraId="18B013B7" w14:textId="77777777" w:rsidR="000E4E05" w:rsidRPr="00F60B5C" w:rsidRDefault="000E4E05" w:rsidP="000E4E05">
      <w:pPr>
        <w:pStyle w:val="NormalWeb"/>
        <w:shd w:val="clear" w:color="auto" w:fill="FFFFFF"/>
        <w:spacing w:before="0" w:beforeAutospacing="0" w:after="270" w:afterAutospacing="0" w:line="276" w:lineRule="auto"/>
        <w:jc w:val="both"/>
        <w:rPr>
          <w:rStyle w:val="Strong"/>
          <w:rFonts w:ascii="Tahoma" w:hAnsi="Tahoma" w:cs="Tahoma"/>
          <w:b w:val="0"/>
          <w:bCs w:val="0"/>
          <w:sz w:val="20"/>
          <w:szCs w:val="20"/>
          <w:shd w:val="clear" w:color="auto" w:fill="FFFFFF"/>
          <w:lang w:val="fr-FR"/>
        </w:rPr>
      </w:pPr>
    </w:p>
    <w:p w14:paraId="367EDD20" w14:textId="77777777" w:rsidR="000E4E05" w:rsidRPr="003F4918" w:rsidRDefault="000E4E05" w:rsidP="000E4E05">
      <w:pPr>
        <w:pStyle w:val="Heading3"/>
        <w:spacing w:line="276" w:lineRule="auto"/>
        <w:jc w:val="left"/>
        <w:rPr>
          <w:i/>
          <w:color w:val="000000"/>
          <w:spacing w:val="-5"/>
          <w:sz w:val="28"/>
          <w:szCs w:val="28"/>
          <w:u w:val="none"/>
          <w:lang w:val="fr-BE"/>
        </w:rPr>
      </w:pPr>
      <w:r w:rsidRPr="003F4918">
        <w:rPr>
          <w:i/>
          <w:color w:val="000000"/>
          <w:spacing w:val="-5"/>
          <w:sz w:val="28"/>
          <w:szCs w:val="28"/>
          <w:u w:val="none"/>
          <w:lang w:val="fr-BE"/>
        </w:rPr>
        <w:t xml:space="preserve">Travaux préparatoires à la reprise des aides individuelles matérielles </w:t>
      </w:r>
    </w:p>
    <w:p w14:paraId="3BF5EE64" w14:textId="77777777" w:rsidR="000E4E05" w:rsidRPr="00F60B5C" w:rsidRDefault="000E4E05" w:rsidP="000E4E05">
      <w:pPr>
        <w:pStyle w:val="Titre22"/>
        <w:spacing w:line="276" w:lineRule="auto"/>
        <w:rPr>
          <w:rFonts w:cs="Tahoma"/>
          <w:color w:val="auto"/>
          <w:sz w:val="20"/>
          <w:szCs w:val="20"/>
        </w:rPr>
      </w:pPr>
    </w:p>
    <w:p w14:paraId="64C73D08" w14:textId="77777777" w:rsidR="000E4E05" w:rsidRDefault="000E4E05" w:rsidP="000E4E05">
      <w:pPr>
        <w:pStyle w:val="Titre22"/>
        <w:spacing w:line="276" w:lineRule="auto"/>
        <w:rPr>
          <w:rFonts w:cs="Tahoma"/>
          <w:color w:val="auto"/>
          <w:sz w:val="20"/>
          <w:szCs w:val="20"/>
        </w:rPr>
      </w:pPr>
      <w:r w:rsidRPr="00F60B5C">
        <w:rPr>
          <w:rFonts w:cs="Tahoma"/>
          <w:color w:val="auto"/>
          <w:sz w:val="20"/>
          <w:szCs w:val="20"/>
        </w:rPr>
        <w:t>Durant cette année 2023, de nombreux groupes de travail et comités de pilotage ont permis d’organiser la reprise des aides individuelles matérielles par les organismes assureurs bruxellois au 01/01/2024.</w:t>
      </w:r>
    </w:p>
    <w:p w14:paraId="1BD5553A" w14:textId="77777777" w:rsidR="00F60B5C" w:rsidRPr="00F60B5C" w:rsidRDefault="00F60B5C" w:rsidP="000E4E05">
      <w:pPr>
        <w:pStyle w:val="Titre22"/>
        <w:spacing w:line="276" w:lineRule="auto"/>
        <w:rPr>
          <w:rFonts w:cs="Tahoma"/>
          <w:color w:val="auto"/>
          <w:sz w:val="20"/>
          <w:szCs w:val="20"/>
        </w:rPr>
      </w:pPr>
    </w:p>
    <w:p w14:paraId="4A7D396B" w14:textId="77777777" w:rsidR="000E4E05" w:rsidRPr="00F60B5C" w:rsidRDefault="000E4E05" w:rsidP="000E4E05">
      <w:pPr>
        <w:pStyle w:val="Titre22"/>
        <w:spacing w:line="276" w:lineRule="auto"/>
        <w:rPr>
          <w:rFonts w:cs="Tahoma"/>
          <w:color w:val="auto"/>
          <w:sz w:val="20"/>
          <w:szCs w:val="20"/>
        </w:rPr>
      </w:pPr>
      <w:r w:rsidRPr="00F60B5C">
        <w:rPr>
          <w:rFonts w:cs="Tahoma"/>
          <w:color w:val="auto"/>
          <w:sz w:val="20"/>
          <w:szCs w:val="20"/>
        </w:rPr>
        <w:t xml:space="preserve">En effet, cette matière était alors exclusivement gérée par le Service PHARE à Bruxelles. </w:t>
      </w:r>
      <w:r w:rsidRPr="00F60B5C">
        <w:rPr>
          <w:rFonts w:cs="Tahoma"/>
          <w:color w:val="auto"/>
          <w:sz w:val="20"/>
          <w:szCs w:val="20"/>
        </w:rPr>
        <w:br/>
        <w:t xml:space="preserve">Il fallait donc prévoir l’extinction de cette compétence en COCOF et son activation en COCOM. </w:t>
      </w:r>
      <w:r w:rsidRPr="00F60B5C">
        <w:rPr>
          <w:rFonts w:cs="Tahoma"/>
          <w:color w:val="auto"/>
          <w:sz w:val="20"/>
          <w:szCs w:val="20"/>
        </w:rPr>
        <w:br/>
        <w:t xml:space="preserve">Les opérateurs choisis pour cette nouvelle mission furent les SMR bruxelloises ainsi que la CAAMI. IRISCARE, office bicommunautaire ayant déjà la compétence pour les matières transférées, s’est vue confiée le rôle de contrôleur, régulateur et d’instance de recours. </w:t>
      </w:r>
    </w:p>
    <w:p w14:paraId="32CD077B" w14:textId="6233537B" w:rsidR="000E4E05" w:rsidRDefault="000E4E05" w:rsidP="000E4E05">
      <w:pPr>
        <w:pStyle w:val="Titre22"/>
        <w:spacing w:line="276" w:lineRule="auto"/>
        <w:rPr>
          <w:rFonts w:cs="Tahoma"/>
          <w:color w:val="auto"/>
          <w:sz w:val="20"/>
          <w:szCs w:val="20"/>
        </w:rPr>
      </w:pPr>
      <w:r w:rsidRPr="00F60B5C">
        <w:rPr>
          <w:rFonts w:cs="Tahoma"/>
          <w:color w:val="auto"/>
          <w:sz w:val="20"/>
          <w:szCs w:val="20"/>
        </w:rPr>
        <w:t>Des travaux conséquents ont permis de travailler sur la nouvelle nomenclature, les procédures à appliquer, d’examiner les aspects juridiques et RGPD, de prévoir l’opérationnalisation informatique, la transition des dossiers PHARE, de déterminer ensemble un plan de communication et de former les futurs gestionnaires ainsi que les premières lignes des SMR…etc.</w:t>
      </w:r>
      <w:r w:rsidR="00F60B5C">
        <w:rPr>
          <w:rFonts w:cs="Tahoma"/>
          <w:color w:val="auto"/>
          <w:sz w:val="20"/>
          <w:szCs w:val="20"/>
        </w:rPr>
        <w:t>.</w:t>
      </w:r>
    </w:p>
    <w:p w14:paraId="090B7376" w14:textId="77777777" w:rsidR="00F60B5C" w:rsidRPr="00F60B5C" w:rsidRDefault="00F60B5C" w:rsidP="000E4E05">
      <w:pPr>
        <w:pStyle w:val="Titre22"/>
        <w:spacing w:line="276" w:lineRule="auto"/>
        <w:rPr>
          <w:rFonts w:cs="Tahoma"/>
          <w:color w:val="auto"/>
          <w:sz w:val="20"/>
          <w:szCs w:val="20"/>
        </w:rPr>
      </w:pPr>
    </w:p>
    <w:p w14:paraId="7EA4DA43" w14:textId="77777777" w:rsidR="000E4E05" w:rsidRDefault="000E4E05" w:rsidP="000E4E05">
      <w:pPr>
        <w:pStyle w:val="Titre22"/>
        <w:spacing w:line="276" w:lineRule="auto"/>
        <w:rPr>
          <w:rFonts w:cs="Tahoma"/>
          <w:color w:val="auto"/>
          <w:sz w:val="20"/>
          <w:szCs w:val="20"/>
        </w:rPr>
      </w:pPr>
      <w:r w:rsidRPr="00F60B5C">
        <w:rPr>
          <w:rFonts w:cs="Tahoma"/>
          <w:color w:val="auto"/>
          <w:sz w:val="20"/>
          <w:szCs w:val="20"/>
        </w:rPr>
        <w:t>Le projet a pu aboutir grâce à une collaboration active du Service PHARE, d’IRISCARE et des organismes assureurs bruxellois. Le cabinet Maron a également chapeauté l’entièreté du processus pour s’assurer de l’adéquation politique à chaque étape importante du projet.</w:t>
      </w:r>
    </w:p>
    <w:p w14:paraId="554E837D" w14:textId="1000F8A3" w:rsidR="00F71122" w:rsidRDefault="00F71122">
      <w:pPr>
        <w:spacing w:after="0" w:line="240" w:lineRule="auto"/>
        <w:rPr>
          <w:rFonts w:ascii="Signika-Semibold" w:hAnsi="Signika-Semibold" w:cs="Signika-Semibold"/>
          <w:b/>
          <w:bCs/>
          <w:sz w:val="48"/>
          <w:szCs w:val="48"/>
          <w:lang w:val="fr-FR" w:eastAsia="en-GB"/>
        </w:rPr>
      </w:pPr>
      <w:r>
        <w:br w:type="page"/>
      </w:r>
    </w:p>
    <w:p w14:paraId="104F4D00" w14:textId="77777777" w:rsidR="00F60B5C" w:rsidRDefault="00F60B5C" w:rsidP="00D1027B">
      <w:pPr>
        <w:pStyle w:val="Titre1"/>
      </w:pPr>
    </w:p>
    <w:p w14:paraId="0F1D5389" w14:textId="401725E1" w:rsidR="00D1027B" w:rsidRPr="00F60B5C" w:rsidRDefault="00D1027B" w:rsidP="00D1027B">
      <w:pPr>
        <w:pStyle w:val="Titre1"/>
      </w:pPr>
      <w:r w:rsidRPr="00F60B5C">
        <w:t xml:space="preserve">REPARTITION DES EFFECTIFS PAR REGION AU 31/12/2023 </w:t>
      </w:r>
    </w:p>
    <w:p w14:paraId="731A6E15" w14:textId="77777777" w:rsidR="00D1027B" w:rsidRPr="00F60B5C" w:rsidRDefault="00D1027B" w:rsidP="00D1027B">
      <w:pPr>
        <w:widowControl w:val="0"/>
        <w:spacing w:after="0" w:line="240" w:lineRule="auto"/>
        <w:rPr>
          <w:rFonts w:ascii="News Gothic Std" w:hAnsi="News Gothic Std"/>
          <w:b/>
          <w:sz w:val="20"/>
          <w:szCs w:val="20"/>
        </w:rPr>
      </w:pPr>
    </w:p>
    <w:p w14:paraId="57FE0820" w14:textId="77777777" w:rsidR="00D1027B" w:rsidRPr="00F60B5C" w:rsidRDefault="00D1027B" w:rsidP="00D1027B">
      <w:pPr>
        <w:spacing w:after="0" w:line="213" w:lineRule="exact"/>
        <w:jc w:val="both"/>
        <w:textAlignment w:val="baseline"/>
        <w:rPr>
          <w:rFonts w:ascii="Tahoma" w:eastAsia="Tahoma" w:hAnsi="Tahoma"/>
          <w:spacing w:val="4"/>
          <w:sz w:val="24"/>
          <w:szCs w:val="24"/>
          <w:lang w:val="fr-FR"/>
        </w:rPr>
      </w:pPr>
    </w:p>
    <w:p w14:paraId="478A8E10" w14:textId="77777777" w:rsidR="00D1027B" w:rsidRPr="00F60B5C" w:rsidRDefault="00D1027B" w:rsidP="00D1027B">
      <w:pPr>
        <w:spacing w:line="213" w:lineRule="exact"/>
        <w:jc w:val="both"/>
        <w:textAlignment w:val="baseline"/>
        <w:rPr>
          <w:rFonts w:ascii="Tahoma" w:eastAsia="Tahoma" w:hAnsi="Tahoma"/>
          <w:spacing w:val="4"/>
          <w:sz w:val="24"/>
          <w:szCs w:val="24"/>
          <w:lang w:val="fr-FR"/>
        </w:rPr>
      </w:pPr>
      <w:r w:rsidRPr="00F60B5C">
        <w:rPr>
          <w:rFonts w:cs="Calibri"/>
          <w:u w:val="single"/>
          <w:lang w:val="en-GB" w:eastAsia="fr-BE"/>
        </w:rPr>
        <w:t>BENEFICIAIRES PAR REGION</w:t>
      </w:r>
    </w:p>
    <w:tbl>
      <w:tblPr>
        <w:tblW w:w="9300" w:type="dxa"/>
        <w:tblInd w:w="70" w:type="dxa"/>
        <w:tblCellMar>
          <w:left w:w="70" w:type="dxa"/>
          <w:right w:w="70" w:type="dxa"/>
        </w:tblCellMar>
        <w:tblLook w:val="04A0" w:firstRow="1" w:lastRow="0" w:firstColumn="1" w:lastColumn="0" w:noHBand="0" w:noVBand="1"/>
      </w:tblPr>
      <w:tblGrid>
        <w:gridCol w:w="3200"/>
        <w:gridCol w:w="1220"/>
        <w:gridCol w:w="1220"/>
        <w:gridCol w:w="1220"/>
        <w:gridCol w:w="1220"/>
        <w:gridCol w:w="1220"/>
      </w:tblGrid>
      <w:tr w:rsidR="00D1027B" w:rsidRPr="00F60B5C" w14:paraId="1CF2E8A1" w14:textId="77777777" w:rsidTr="009D76B0">
        <w:trPr>
          <w:trHeight w:val="288"/>
        </w:trPr>
        <w:tc>
          <w:tcPr>
            <w:tcW w:w="3200" w:type="dxa"/>
            <w:tcBorders>
              <w:top w:val="nil"/>
              <w:left w:val="nil"/>
              <w:bottom w:val="nil"/>
              <w:right w:val="nil"/>
            </w:tcBorders>
            <w:shd w:val="clear" w:color="000000" w:fill="DDEBF7"/>
            <w:noWrap/>
            <w:vAlign w:val="bottom"/>
            <w:hideMark/>
          </w:tcPr>
          <w:p w14:paraId="2978DEDF"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center"/>
            <w:hideMark/>
          </w:tcPr>
          <w:p w14:paraId="1D0AC96F" w14:textId="77777777" w:rsidR="00D1027B" w:rsidRPr="00F60B5C" w:rsidRDefault="00D1027B" w:rsidP="009D76B0">
            <w:pPr>
              <w:spacing w:after="0" w:line="240" w:lineRule="auto"/>
              <w:rPr>
                <w:rFonts w:eastAsia="Times New Roman" w:cs="Calibri"/>
                <w:b/>
                <w:bCs/>
                <w:lang w:val="fr-FR" w:eastAsia="fr-FR"/>
              </w:rPr>
            </w:pPr>
            <w:r w:rsidRPr="00F60B5C">
              <w:rPr>
                <w:rFonts w:eastAsia="Times New Roman" w:cs="Calibri"/>
                <w:b/>
                <w:bCs/>
                <w:lang w:val="fr-FR" w:eastAsia="fr-FR"/>
              </w:rPr>
              <w:t>MUT</w:t>
            </w:r>
          </w:p>
        </w:tc>
        <w:tc>
          <w:tcPr>
            <w:tcW w:w="1220" w:type="dxa"/>
            <w:tcBorders>
              <w:top w:val="nil"/>
              <w:left w:val="nil"/>
              <w:bottom w:val="nil"/>
              <w:right w:val="nil"/>
            </w:tcBorders>
            <w:shd w:val="clear" w:color="000000" w:fill="DDEBF7"/>
            <w:noWrap/>
            <w:vAlign w:val="bottom"/>
            <w:hideMark/>
          </w:tcPr>
          <w:p w14:paraId="41DE788C"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0EC368CE"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7998676C"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66C48A1A"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r>
      <w:tr w:rsidR="00D1027B" w:rsidRPr="00F60B5C" w14:paraId="3EE261DC" w14:textId="77777777" w:rsidTr="009D76B0">
        <w:trPr>
          <w:trHeight w:val="300"/>
        </w:trPr>
        <w:tc>
          <w:tcPr>
            <w:tcW w:w="3200" w:type="dxa"/>
            <w:tcBorders>
              <w:top w:val="nil"/>
              <w:left w:val="nil"/>
              <w:bottom w:val="single" w:sz="8" w:space="0" w:color="9BC2E6"/>
              <w:right w:val="nil"/>
            </w:tcBorders>
            <w:shd w:val="clear" w:color="000000" w:fill="DDEBF7"/>
            <w:noWrap/>
            <w:vAlign w:val="center"/>
            <w:hideMark/>
          </w:tcPr>
          <w:p w14:paraId="2DD33285" w14:textId="77777777" w:rsidR="00D1027B" w:rsidRPr="00F60B5C" w:rsidRDefault="00D1027B" w:rsidP="009D76B0">
            <w:pPr>
              <w:spacing w:after="0" w:line="240" w:lineRule="auto"/>
              <w:rPr>
                <w:rFonts w:eastAsia="Times New Roman" w:cs="Calibri"/>
                <w:b/>
                <w:bCs/>
                <w:lang w:val="fr-FR" w:eastAsia="fr-FR"/>
              </w:rPr>
            </w:pPr>
            <w:r w:rsidRPr="00F60B5C">
              <w:rPr>
                <w:rFonts w:eastAsia="Times New Roman" w:cs="Calibri"/>
                <w:b/>
                <w:bCs/>
                <w:lang w:val="fr-FR" w:eastAsia="fr-FR"/>
              </w:rPr>
              <w:t>REGION</w:t>
            </w:r>
          </w:p>
        </w:tc>
        <w:tc>
          <w:tcPr>
            <w:tcW w:w="1220" w:type="dxa"/>
            <w:tcBorders>
              <w:top w:val="nil"/>
              <w:left w:val="nil"/>
              <w:bottom w:val="single" w:sz="8" w:space="0" w:color="9BC2E6"/>
              <w:right w:val="nil"/>
            </w:tcBorders>
            <w:shd w:val="clear" w:color="000000" w:fill="DDEBF7"/>
            <w:noWrap/>
            <w:vAlign w:val="center"/>
            <w:hideMark/>
          </w:tcPr>
          <w:p w14:paraId="1A45DD7A"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203</w:t>
            </w:r>
          </w:p>
        </w:tc>
        <w:tc>
          <w:tcPr>
            <w:tcW w:w="1220" w:type="dxa"/>
            <w:tcBorders>
              <w:top w:val="nil"/>
              <w:left w:val="nil"/>
              <w:bottom w:val="single" w:sz="8" w:space="0" w:color="9BC2E6"/>
              <w:right w:val="nil"/>
            </w:tcBorders>
            <w:shd w:val="clear" w:color="000000" w:fill="DDEBF7"/>
            <w:noWrap/>
            <w:vAlign w:val="center"/>
            <w:hideMark/>
          </w:tcPr>
          <w:p w14:paraId="054E5DE7"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216</w:t>
            </w:r>
          </w:p>
        </w:tc>
        <w:tc>
          <w:tcPr>
            <w:tcW w:w="1220" w:type="dxa"/>
            <w:tcBorders>
              <w:top w:val="nil"/>
              <w:left w:val="nil"/>
              <w:bottom w:val="single" w:sz="8" w:space="0" w:color="9BC2E6"/>
              <w:right w:val="nil"/>
            </w:tcBorders>
            <w:shd w:val="clear" w:color="000000" w:fill="DDEBF7"/>
            <w:noWrap/>
            <w:vAlign w:val="center"/>
            <w:hideMark/>
          </w:tcPr>
          <w:p w14:paraId="2A750C75"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228</w:t>
            </w:r>
          </w:p>
        </w:tc>
        <w:tc>
          <w:tcPr>
            <w:tcW w:w="1220" w:type="dxa"/>
            <w:tcBorders>
              <w:top w:val="nil"/>
              <w:left w:val="nil"/>
              <w:bottom w:val="single" w:sz="8" w:space="0" w:color="9BC2E6"/>
              <w:right w:val="nil"/>
            </w:tcBorders>
            <w:shd w:val="clear" w:color="000000" w:fill="DDEBF7"/>
            <w:noWrap/>
            <w:vAlign w:val="center"/>
            <w:hideMark/>
          </w:tcPr>
          <w:p w14:paraId="676BBE6A"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235</w:t>
            </w:r>
          </w:p>
        </w:tc>
        <w:tc>
          <w:tcPr>
            <w:tcW w:w="1220" w:type="dxa"/>
            <w:tcBorders>
              <w:top w:val="nil"/>
              <w:left w:val="nil"/>
              <w:bottom w:val="single" w:sz="8" w:space="0" w:color="9BC2E6"/>
              <w:right w:val="nil"/>
            </w:tcBorders>
            <w:shd w:val="clear" w:color="000000" w:fill="DDEBF7"/>
            <w:noWrap/>
            <w:vAlign w:val="center"/>
            <w:hideMark/>
          </w:tcPr>
          <w:p w14:paraId="2B74E783"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Grand total</w:t>
            </w:r>
          </w:p>
        </w:tc>
      </w:tr>
      <w:tr w:rsidR="00D1027B" w:rsidRPr="00F60B5C" w14:paraId="5262521F" w14:textId="77777777" w:rsidTr="009D76B0">
        <w:trPr>
          <w:trHeight w:val="288"/>
        </w:trPr>
        <w:tc>
          <w:tcPr>
            <w:tcW w:w="3200" w:type="dxa"/>
            <w:tcBorders>
              <w:top w:val="nil"/>
              <w:left w:val="nil"/>
              <w:bottom w:val="nil"/>
              <w:right w:val="nil"/>
            </w:tcBorders>
            <w:shd w:val="clear" w:color="auto" w:fill="auto"/>
            <w:noWrap/>
            <w:vAlign w:val="center"/>
            <w:hideMark/>
          </w:tcPr>
          <w:p w14:paraId="0DD10386" w14:textId="77777777" w:rsidR="00D1027B" w:rsidRPr="00F60B5C" w:rsidRDefault="00D1027B" w:rsidP="009D76B0">
            <w:pPr>
              <w:spacing w:after="0" w:line="240" w:lineRule="auto"/>
              <w:rPr>
                <w:rFonts w:eastAsia="Times New Roman" w:cs="Calibri"/>
                <w:lang w:val="fr-FR" w:eastAsia="fr-FR"/>
              </w:rPr>
            </w:pPr>
            <w:r w:rsidRPr="00F60B5C">
              <w:rPr>
                <w:rFonts w:eastAsia="Times New Roman" w:cs="Calibri"/>
                <w:lang w:val="fr-FR" w:eastAsia="fr-FR"/>
              </w:rPr>
              <w:t>Etranger</w:t>
            </w:r>
          </w:p>
        </w:tc>
        <w:tc>
          <w:tcPr>
            <w:tcW w:w="1220" w:type="dxa"/>
            <w:tcBorders>
              <w:top w:val="nil"/>
              <w:left w:val="nil"/>
              <w:bottom w:val="nil"/>
              <w:right w:val="nil"/>
            </w:tcBorders>
            <w:shd w:val="clear" w:color="auto" w:fill="auto"/>
            <w:noWrap/>
            <w:vAlign w:val="center"/>
            <w:hideMark/>
          </w:tcPr>
          <w:p w14:paraId="2680F3EA"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1.391</w:t>
            </w:r>
          </w:p>
        </w:tc>
        <w:tc>
          <w:tcPr>
            <w:tcW w:w="1220" w:type="dxa"/>
            <w:tcBorders>
              <w:top w:val="nil"/>
              <w:left w:val="nil"/>
              <w:bottom w:val="nil"/>
              <w:right w:val="nil"/>
            </w:tcBorders>
            <w:shd w:val="clear" w:color="auto" w:fill="auto"/>
            <w:noWrap/>
            <w:vAlign w:val="center"/>
            <w:hideMark/>
          </w:tcPr>
          <w:p w14:paraId="3C1A0F61"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4.744</w:t>
            </w:r>
          </w:p>
        </w:tc>
        <w:tc>
          <w:tcPr>
            <w:tcW w:w="1220" w:type="dxa"/>
            <w:tcBorders>
              <w:top w:val="nil"/>
              <w:left w:val="nil"/>
              <w:bottom w:val="nil"/>
              <w:right w:val="nil"/>
            </w:tcBorders>
            <w:shd w:val="clear" w:color="auto" w:fill="auto"/>
            <w:noWrap/>
            <w:vAlign w:val="center"/>
            <w:hideMark/>
          </w:tcPr>
          <w:p w14:paraId="4ECCDEFE"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1.881</w:t>
            </w:r>
          </w:p>
        </w:tc>
        <w:tc>
          <w:tcPr>
            <w:tcW w:w="1220" w:type="dxa"/>
            <w:tcBorders>
              <w:top w:val="nil"/>
              <w:left w:val="nil"/>
              <w:bottom w:val="nil"/>
              <w:right w:val="nil"/>
            </w:tcBorders>
            <w:shd w:val="clear" w:color="auto" w:fill="auto"/>
            <w:noWrap/>
            <w:vAlign w:val="center"/>
            <w:hideMark/>
          </w:tcPr>
          <w:p w14:paraId="24939F8D"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982</w:t>
            </w:r>
          </w:p>
        </w:tc>
        <w:tc>
          <w:tcPr>
            <w:tcW w:w="1220" w:type="dxa"/>
            <w:tcBorders>
              <w:top w:val="nil"/>
              <w:left w:val="nil"/>
              <w:bottom w:val="nil"/>
              <w:right w:val="nil"/>
            </w:tcBorders>
            <w:shd w:val="clear" w:color="auto" w:fill="auto"/>
            <w:noWrap/>
            <w:vAlign w:val="center"/>
            <w:hideMark/>
          </w:tcPr>
          <w:p w14:paraId="4E5C9F91"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8.998</w:t>
            </w:r>
          </w:p>
        </w:tc>
      </w:tr>
      <w:tr w:rsidR="00D1027B" w:rsidRPr="00F60B5C" w14:paraId="3E9A74D9" w14:textId="77777777" w:rsidTr="009D76B0">
        <w:trPr>
          <w:trHeight w:val="288"/>
        </w:trPr>
        <w:tc>
          <w:tcPr>
            <w:tcW w:w="3200" w:type="dxa"/>
            <w:tcBorders>
              <w:top w:val="nil"/>
              <w:left w:val="nil"/>
              <w:bottom w:val="nil"/>
              <w:right w:val="nil"/>
            </w:tcBorders>
            <w:shd w:val="clear" w:color="auto" w:fill="auto"/>
            <w:noWrap/>
            <w:vAlign w:val="center"/>
            <w:hideMark/>
          </w:tcPr>
          <w:p w14:paraId="20F53DF0" w14:textId="77777777" w:rsidR="00D1027B" w:rsidRPr="00F60B5C" w:rsidRDefault="00D1027B" w:rsidP="009D76B0">
            <w:pPr>
              <w:spacing w:after="0" w:line="240" w:lineRule="auto"/>
              <w:rPr>
                <w:rFonts w:eastAsia="Times New Roman" w:cs="Calibri"/>
                <w:lang w:val="fr-FR" w:eastAsia="fr-FR"/>
              </w:rPr>
            </w:pPr>
            <w:r w:rsidRPr="00F60B5C">
              <w:rPr>
                <w:rFonts w:eastAsia="Times New Roman" w:cs="Calibri"/>
                <w:lang w:val="fr-FR" w:eastAsia="fr-FR"/>
              </w:rPr>
              <w:t>Région de Bruxelles-Capitale</w:t>
            </w:r>
          </w:p>
        </w:tc>
        <w:tc>
          <w:tcPr>
            <w:tcW w:w="1220" w:type="dxa"/>
            <w:tcBorders>
              <w:top w:val="nil"/>
              <w:left w:val="nil"/>
              <w:bottom w:val="nil"/>
              <w:right w:val="nil"/>
            </w:tcBorders>
            <w:shd w:val="clear" w:color="auto" w:fill="auto"/>
            <w:noWrap/>
            <w:vAlign w:val="center"/>
            <w:hideMark/>
          </w:tcPr>
          <w:p w14:paraId="7B55EF62"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1.004</w:t>
            </w:r>
          </w:p>
        </w:tc>
        <w:tc>
          <w:tcPr>
            <w:tcW w:w="1220" w:type="dxa"/>
            <w:tcBorders>
              <w:top w:val="nil"/>
              <w:left w:val="nil"/>
              <w:bottom w:val="nil"/>
              <w:right w:val="nil"/>
            </w:tcBorders>
            <w:shd w:val="clear" w:color="auto" w:fill="auto"/>
            <w:noWrap/>
            <w:vAlign w:val="center"/>
            <w:hideMark/>
          </w:tcPr>
          <w:p w14:paraId="2ACD8295"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3.040</w:t>
            </w:r>
          </w:p>
        </w:tc>
        <w:tc>
          <w:tcPr>
            <w:tcW w:w="1220" w:type="dxa"/>
            <w:tcBorders>
              <w:top w:val="nil"/>
              <w:left w:val="nil"/>
              <w:bottom w:val="nil"/>
              <w:right w:val="nil"/>
            </w:tcBorders>
            <w:shd w:val="clear" w:color="auto" w:fill="auto"/>
            <w:noWrap/>
            <w:vAlign w:val="center"/>
            <w:hideMark/>
          </w:tcPr>
          <w:p w14:paraId="29174AE6"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27.369</w:t>
            </w:r>
          </w:p>
        </w:tc>
        <w:tc>
          <w:tcPr>
            <w:tcW w:w="1220" w:type="dxa"/>
            <w:tcBorders>
              <w:top w:val="nil"/>
              <w:left w:val="nil"/>
              <w:bottom w:val="nil"/>
              <w:right w:val="nil"/>
            </w:tcBorders>
            <w:shd w:val="clear" w:color="auto" w:fill="auto"/>
            <w:noWrap/>
            <w:vAlign w:val="center"/>
            <w:hideMark/>
          </w:tcPr>
          <w:p w14:paraId="7DA118F1"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3.931</w:t>
            </w:r>
          </w:p>
        </w:tc>
        <w:tc>
          <w:tcPr>
            <w:tcW w:w="1220" w:type="dxa"/>
            <w:tcBorders>
              <w:top w:val="nil"/>
              <w:left w:val="nil"/>
              <w:bottom w:val="nil"/>
              <w:right w:val="nil"/>
            </w:tcBorders>
            <w:shd w:val="clear" w:color="auto" w:fill="auto"/>
            <w:noWrap/>
            <w:vAlign w:val="center"/>
            <w:hideMark/>
          </w:tcPr>
          <w:p w14:paraId="2846C904"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35.344</w:t>
            </w:r>
          </w:p>
        </w:tc>
      </w:tr>
      <w:tr w:rsidR="00D1027B" w:rsidRPr="00F60B5C" w14:paraId="5A02BE80" w14:textId="77777777" w:rsidTr="009D76B0">
        <w:trPr>
          <w:trHeight w:val="288"/>
        </w:trPr>
        <w:tc>
          <w:tcPr>
            <w:tcW w:w="3200" w:type="dxa"/>
            <w:tcBorders>
              <w:top w:val="nil"/>
              <w:left w:val="nil"/>
              <w:bottom w:val="nil"/>
              <w:right w:val="nil"/>
            </w:tcBorders>
            <w:shd w:val="clear" w:color="auto" w:fill="auto"/>
            <w:noWrap/>
            <w:vAlign w:val="center"/>
            <w:hideMark/>
          </w:tcPr>
          <w:p w14:paraId="46816CDE" w14:textId="77777777" w:rsidR="00D1027B" w:rsidRPr="00F60B5C" w:rsidRDefault="00D1027B" w:rsidP="009D76B0">
            <w:pPr>
              <w:spacing w:after="0" w:line="240" w:lineRule="auto"/>
              <w:rPr>
                <w:rFonts w:eastAsia="Times New Roman" w:cs="Calibri"/>
                <w:lang w:val="fr-FR" w:eastAsia="fr-FR"/>
              </w:rPr>
            </w:pPr>
            <w:r w:rsidRPr="00F60B5C">
              <w:rPr>
                <w:rFonts w:eastAsia="Times New Roman" w:cs="Calibri"/>
                <w:lang w:val="fr-FR" w:eastAsia="fr-FR"/>
              </w:rPr>
              <w:t>Région Flamande</w:t>
            </w:r>
          </w:p>
        </w:tc>
        <w:tc>
          <w:tcPr>
            <w:tcW w:w="1220" w:type="dxa"/>
            <w:tcBorders>
              <w:top w:val="nil"/>
              <w:left w:val="nil"/>
              <w:bottom w:val="nil"/>
              <w:right w:val="nil"/>
            </w:tcBorders>
            <w:shd w:val="clear" w:color="auto" w:fill="auto"/>
            <w:noWrap/>
            <w:vAlign w:val="center"/>
            <w:hideMark/>
          </w:tcPr>
          <w:p w14:paraId="6E3A57CA"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129.576</w:t>
            </w:r>
          </w:p>
        </w:tc>
        <w:tc>
          <w:tcPr>
            <w:tcW w:w="1220" w:type="dxa"/>
            <w:tcBorders>
              <w:top w:val="nil"/>
              <w:left w:val="nil"/>
              <w:bottom w:val="nil"/>
              <w:right w:val="nil"/>
            </w:tcBorders>
            <w:shd w:val="clear" w:color="auto" w:fill="auto"/>
            <w:noWrap/>
            <w:vAlign w:val="center"/>
            <w:hideMark/>
          </w:tcPr>
          <w:p w14:paraId="4F46C3BD"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1.874</w:t>
            </w:r>
          </w:p>
        </w:tc>
        <w:tc>
          <w:tcPr>
            <w:tcW w:w="1220" w:type="dxa"/>
            <w:tcBorders>
              <w:top w:val="nil"/>
              <w:left w:val="nil"/>
              <w:bottom w:val="nil"/>
              <w:right w:val="nil"/>
            </w:tcBorders>
            <w:shd w:val="clear" w:color="auto" w:fill="auto"/>
            <w:noWrap/>
            <w:vAlign w:val="center"/>
            <w:hideMark/>
          </w:tcPr>
          <w:p w14:paraId="68CFFE1A"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10.717</w:t>
            </w:r>
          </w:p>
        </w:tc>
        <w:tc>
          <w:tcPr>
            <w:tcW w:w="1220" w:type="dxa"/>
            <w:tcBorders>
              <w:top w:val="nil"/>
              <w:left w:val="nil"/>
              <w:bottom w:val="nil"/>
              <w:right w:val="nil"/>
            </w:tcBorders>
            <w:shd w:val="clear" w:color="auto" w:fill="auto"/>
            <w:noWrap/>
            <w:vAlign w:val="center"/>
            <w:hideMark/>
          </w:tcPr>
          <w:p w14:paraId="0E54207D"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125.996</w:t>
            </w:r>
          </w:p>
        </w:tc>
        <w:tc>
          <w:tcPr>
            <w:tcW w:w="1220" w:type="dxa"/>
            <w:tcBorders>
              <w:top w:val="nil"/>
              <w:left w:val="nil"/>
              <w:bottom w:val="nil"/>
              <w:right w:val="nil"/>
            </w:tcBorders>
            <w:shd w:val="clear" w:color="auto" w:fill="auto"/>
            <w:noWrap/>
            <w:vAlign w:val="center"/>
            <w:hideMark/>
          </w:tcPr>
          <w:p w14:paraId="4C6F043F"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268.163</w:t>
            </w:r>
          </w:p>
        </w:tc>
      </w:tr>
      <w:tr w:rsidR="00D1027B" w:rsidRPr="00F60B5C" w14:paraId="5AD631E5" w14:textId="77777777" w:rsidTr="009D76B0">
        <w:trPr>
          <w:trHeight w:val="288"/>
        </w:trPr>
        <w:tc>
          <w:tcPr>
            <w:tcW w:w="3200" w:type="dxa"/>
            <w:tcBorders>
              <w:top w:val="nil"/>
              <w:left w:val="nil"/>
              <w:bottom w:val="nil"/>
              <w:right w:val="nil"/>
            </w:tcBorders>
            <w:shd w:val="clear" w:color="auto" w:fill="auto"/>
            <w:noWrap/>
            <w:vAlign w:val="center"/>
            <w:hideMark/>
          </w:tcPr>
          <w:p w14:paraId="365317A2" w14:textId="77777777" w:rsidR="00D1027B" w:rsidRPr="00F60B5C" w:rsidRDefault="00D1027B" w:rsidP="009D76B0">
            <w:pPr>
              <w:spacing w:after="0" w:line="240" w:lineRule="auto"/>
              <w:rPr>
                <w:rFonts w:eastAsia="Times New Roman" w:cs="Calibri"/>
                <w:lang w:val="fr-FR" w:eastAsia="fr-FR"/>
              </w:rPr>
            </w:pPr>
            <w:r w:rsidRPr="00F60B5C">
              <w:rPr>
                <w:rFonts w:eastAsia="Times New Roman" w:cs="Calibri"/>
                <w:lang w:val="fr-FR" w:eastAsia="fr-FR"/>
              </w:rPr>
              <w:t>Région Wallonne</w:t>
            </w:r>
          </w:p>
        </w:tc>
        <w:tc>
          <w:tcPr>
            <w:tcW w:w="1220" w:type="dxa"/>
            <w:tcBorders>
              <w:top w:val="nil"/>
              <w:left w:val="nil"/>
              <w:bottom w:val="nil"/>
              <w:right w:val="nil"/>
            </w:tcBorders>
            <w:shd w:val="clear" w:color="auto" w:fill="auto"/>
            <w:noWrap/>
            <w:vAlign w:val="center"/>
            <w:hideMark/>
          </w:tcPr>
          <w:p w14:paraId="2CBE613E"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667</w:t>
            </w:r>
          </w:p>
        </w:tc>
        <w:tc>
          <w:tcPr>
            <w:tcW w:w="1220" w:type="dxa"/>
            <w:tcBorders>
              <w:top w:val="nil"/>
              <w:left w:val="nil"/>
              <w:bottom w:val="nil"/>
              <w:right w:val="nil"/>
            </w:tcBorders>
            <w:shd w:val="clear" w:color="auto" w:fill="auto"/>
            <w:noWrap/>
            <w:vAlign w:val="center"/>
            <w:hideMark/>
          </w:tcPr>
          <w:p w14:paraId="1EA554A1"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184.438</w:t>
            </w:r>
          </w:p>
        </w:tc>
        <w:tc>
          <w:tcPr>
            <w:tcW w:w="1220" w:type="dxa"/>
            <w:tcBorders>
              <w:top w:val="nil"/>
              <w:left w:val="nil"/>
              <w:bottom w:val="nil"/>
              <w:right w:val="nil"/>
            </w:tcBorders>
            <w:shd w:val="clear" w:color="auto" w:fill="auto"/>
            <w:noWrap/>
            <w:vAlign w:val="center"/>
            <w:hideMark/>
          </w:tcPr>
          <w:p w14:paraId="47AC5471"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95.902</w:t>
            </w:r>
          </w:p>
        </w:tc>
        <w:tc>
          <w:tcPr>
            <w:tcW w:w="1220" w:type="dxa"/>
            <w:tcBorders>
              <w:top w:val="nil"/>
              <w:left w:val="nil"/>
              <w:bottom w:val="nil"/>
              <w:right w:val="nil"/>
            </w:tcBorders>
            <w:shd w:val="clear" w:color="auto" w:fill="auto"/>
            <w:noWrap/>
            <w:vAlign w:val="center"/>
            <w:hideMark/>
          </w:tcPr>
          <w:p w14:paraId="3930567B"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1.009</w:t>
            </w:r>
          </w:p>
        </w:tc>
        <w:tc>
          <w:tcPr>
            <w:tcW w:w="1220" w:type="dxa"/>
            <w:tcBorders>
              <w:top w:val="nil"/>
              <w:left w:val="nil"/>
              <w:bottom w:val="nil"/>
              <w:right w:val="nil"/>
            </w:tcBorders>
            <w:shd w:val="clear" w:color="auto" w:fill="auto"/>
            <w:noWrap/>
            <w:vAlign w:val="center"/>
            <w:hideMark/>
          </w:tcPr>
          <w:p w14:paraId="0E7287F3"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282.016</w:t>
            </w:r>
          </w:p>
        </w:tc>
      </w:tr>
      <w:tr w:rsidR="00D1027B" w:rsidRPr="00F60B5C" w14:paraId="79A61D55" w14:textId="77777777" w:rsidTr="009D76B0">
        <w:trPr>
          <w:trHeight w:val="288"/>
        </w:trPr>
        <w:tc>
          <w:tcPr>
            <w:tcW w:w="3200" w:type="dxa"/>
            <w:tcBorders>
              <w:top w:val="nil"/>
              <w:left w:val="nil"/>
              <w:bottom w:val="nil"/>
              <w:right w:val="nil"/>
            </w:tcBorders>
            <w:shd w:val="clear" w:color="auto" w:fill="auto"/>
            <w:noWrap/>
            <w:vAlign w:val="center"/>
            <w:hideMark/>
          </w:tcPr>
          <w:p w14:paraId="6644F601" w14:textId="77777777" w:rsidR="00D1027B" w:rsidRPr="00F60B5C" w:rsidRDefault="00D1027B" w:rsidP="009D76B0">
            <w:pPr>
              <w:spacing w:after="0" w:line="240" w:lineRule="auto"/>
              <w:rPr>
                <w:rFonts w:eastAsia="Times New Roman" w:cs="Calibri"/>
                <w:lang w:val="fr-FR" w:eastAsia="fr-FR"/>
              </w:rPr>
            </w:pPr>
            <w:r w:rsidRPr="00F60B5C">
              <w:rPr>
                <w:rFonts w:eastAsia="Times New Roman" w:cs="Calibri"/>
                <w:lang w:val="fr-FR" w:eastAsia="fr-FR"/>
              </w:rPr>
              <w:t>Région Germanophone</w:t>
            </w:r>
          </w:p>
        </w:tc>
        <w:tc>
          <w:tcPr>
            <w:tcW w:w="1220" w:type="dxa"/>
            <w:tcBorders>
              <w:top w:val="nil"/>
              <w:left w:val="nil"/>
              <w:bottom w:val="nil"/>
              <w:right w:val="nil"/>
            </w:tcBorders>
            <w:shd w:val="clear" w:color="auto" w:fill="auto"/>
            <w:noWrap/>
            <w:vAlign w:val="center"/>
            <w:hideMark/>
          </w:tcPr>
          <w:p w14:paraId="7E9E8011"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19</w:t>
            </w:r>
          </w:p>
        </w:tc>
        <w:tc>
          <w:tcPr>
            <w:tcW w:w="1220" w:type="dxa"/>
            <w:tcBorders>
              <w:top w:val="nil"/>
              <w:left w:val="nil"/>
              <w:bottom w:val="nil"/>
              <w:right w:val="nil"/>
            </w:tcBorders>
            <w:shd w:val="clear" w:color="auto" w:fill="auto"/>
            <w:noWrap/>
            <w:vAlign w:val="center"/>
            <w:hideMark/>
          </w:tcPr>
          <w:p w14:paraId="21A4081C"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94</w:t>
            </w:r>
          </w:p>
        </w:tc>
        <w:tc>
          <w:tcPr>
            <w:tcW w:w="1220" w:type="dxa"/>
            <w:tcBorders>
              <w:top w:val="nil"/>
              <w:left w:val="nil"/>
              <w:bottom w:val="nil"/>
              <w:right w:val="nil"/>
            </w:tcBorders>
            <w:shd w:val="clear" w:color="auto" w:fill="auto"/>
            <w:noWrap/>
            <w:vAlign w:val="center"/>
            <w:hideMark/>
          </w:tcPr>
          <w:p w14:paraId="2CD7DE6F"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2.786</w:t>
            </w:r>
          </w:p>
        </w:tc>
        <w:tc>
          <w:tcPr>
            <w:tcW w:w="1220" w:type="dxa"/>
            <w:tcBorders>
              <w:top w:val="nil"/>
              <w:left w:val="nil"/>
              <w:bottom w:val="nil"/>
              <w:right w:val="nil"/>
            </w:tcBorders>
            <w:shd w:val="clear" w:color="auto" w:fill="auto"/>
            <w:noWrap/>
            <w:vAlign w:val="center"/>
            <w:hideMark/>
          </w:tcPr>
          <w:p w14:paraId="707D0E01"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4</w:t>
            </w:r>
          </w:p>
        </w:tc>
        <w:tc>
          <w:tcPr>
            <w:tcW w:w="1220" w:type="dxa"/>
            <w:tcBorders>
              <w:top w:val="nil"/>
              <w:left w:val="nil"/>
              <w:bottom w:val="nil"/>
              <w:right w:val="nil"/>
            </w:tcBorders>
            <w:shd w:val="clear" w:color="auto" w:fill="auto"/>
            <w:noWrap/>
            <w:vAlign w:val="center"/>
            <w:hideMark/>
          </w:tcPr>
          <w:p w14:paraId="088F39B9"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2.903</w:t>
            </w:r>
          </w:p>
        </w:tc>
      </w:tr>
      <w:tr w:rsidR="00D1027B" w:rsidRPr="00F60B5C" w14:paraId="7C899B96" w14:textId="77777777" w:rsidTr="009D76B0">
        <w:trPr>
          <w:trHeight w:val="300"/>
        </w:trPr>
        <w:tc>
          <w:tcPr>
            <w:tcW w:w="3200" w:type="dxa"/>
            <w:tcBorders>
              <w:top w:val="nil"/>
              <w:left w:val="nil"/>
              <w:bottom w:val="nil"/>
              <w:right w:val="nil"/>
            </w:tcBorders>
            <w:shd w:val="clear" w:color="auto" w:fill="auto"/>
            <w:noWrap/>
            <w:vAlign w:val="center"/>
            <w:hideMark/>
          </w:tcPr>
          <w:p w14:paraId="74C04FBE" w14:textId="77777777" w:rsidR="00D1027B" w:rsidRPr="00F60B5C" w:rsidRDefault="00D1027B" w:rsidP="009D76B0">
            <w:pPr>
              <w:spacing w:after="0" w:line="240" w:lineRule="auto"/>
              <w:rPr>
                <w:rFonts w:eastAsia="Times New Roman" w:cs="Calibri"/>
                <w:lang w:val="fr-FR" w:eastAsia="fr-FR"/>
              </w:rPr>
            </w:pPr>
            <w:r w:rsidRPr="00F60B5C">
              <w:rPr>
                <w:rFonts w:eastAsia="Times New Roman" w:cs="Calibri"/>
                <w:lang w:val="fr-FR" w:eastAsia="fr-FR"/>
              </w:rPr>
              <w:t>INCONNUE</w:t>
            </w:r>
          </w:p>
        </w:tc>
        <w:tc>
          <w:tcPr>
            <w:tcW w:w="1220" w:type="dxa"/>
            <w:tcBorders>
              <w:top w:val="nil"/>
              <w:left w:val="nil"/>
              <w:bottom w:val="nil"/>
              <w:right w:val="nil"/>
            </w:tcBorders>
            <w:shd w:val="clear" w:color="auto" w:fill="auto"/>
            <w:noWrap/>
            <w:vAlign w:val="center"/>
            <w:hideMark/>
          </w:tcPr>
          <w:p w14:paraId="10C0349F" w14:textId="77777777" w:rsidR="00D1027B" w:rsidRPr="00F60B5C" w:rsidRDefault="00D1027B" w:rsidP="009D76B0">
            <w:pPr>
              <w:spacing w:after="0" w:line="240" w:lineRule="auto"/>
              <w:jc w:val="right"/>
              <w:rPr>
                <w:rFonts w:eastAsia="Times New Roman" w:cs="Calibri"/>
                <w:lang w:val="fr-FR" w:eastAsia="fr-FR"/>
              </w:rPr>
            </w:pPr>
          </w:p>
        </w:tc>
        <w:tc>
          <w:tcPr>
            <w:tcW w:w="1220" w:type="dxa"/>
            <w:tcBorders>
              <w:top w:val="nil"/>
              <w:left w:val="nil"/>
              <w:bottom w:val="nil"/>
              <w:right w:val="nil"/>
            </w:tcBorders>
            <w:shd w:val="clear" w:color="auto" w:fill="auto"/>
            <w:noWrap/>
            <w:vAlign w:val="center"/>
            <w:hideMark/>
          </w:tcPr>
          <w:p w14:paraId="38AF7055" w14:textId="77777777" w:rsidR="00D1027B" w:rsidRPr="00F60B5C" w:rsidRDefault="00D1027B" w:rsidP="009D76B0">
            <w:pPr>
              <w:spacing w:after="0" w:line="240" w:lineRule="auto"/>
              <w:jc w:val="right"/>
              <w:rPr>
                <w:rFonts w:eastAsia="Times New Roman" w:cs="Calibri"/>
                <w:lang w:val="fr-FR" w:eastAsia="fr-FR"/>
              </w:rPr>
            </w:pPr>
            <w:r w:rsidRPr="00F60B5C">
              <w:rPr>
                <w:rFonts w:eastAsia="Times New Roman" w:cs="Calibri"/>
                <w:lang w:val="fr-FR" w:eastAsia="fr-FR"/>
              </w:rPr>
              <w:t>2</w:t>
            </w:r>
          </w:p>
        </w:tc>
        <w:tc>
          <w:tcPr>
            <w:tcW w:w="1220" w:type="dxa"/>
            <w:tcBorders>
              <w:top w:val="nil"/>
              <w:left w:val="nil"/>
              <w:bottom w:val="nil"/>
              <w:right w:val="nil"/>
            </w:tcBorders>
            <w:shd w:val="clear" w:color="auto" w:fill="auto"/>
            <w:noWrap/>
            <w:vAlign w:val="center"/>
            <w:hideMark/>
          </w:tcPr>
          <w:p w14:paraId="3D754C0A" w14:textId="77777777" w:rsidR="00D1027B" w:rsidRPr="00F60B5C" w:rsidRDefault="00D1027B" w:rsidP="009D76B0">
            <w:pPr>
              <w:spacing w:after="0" w:line="240" w:lineRule="auto"/>
              <w:jc w:val="right"/>
              <w:rPr>
                <w:rFonts w:eastAsia="Times New Roman" w:cs="Calibri"/>
                <w:lang w:val="fr-FR" w:eastAsia="fr-FR"/>
              </w:rPr>
            </w:pPr>
          </w:p>
        </w:tc>
        <w:tc>
          <w:tcPr>
            <w:tcW w:w="1220" w:type="dxa"/>
            <w:tcBorders>
              <w:top w:val="nil"/>
              <w:left w:val="nil"/>
              <w:bottom w:val="nil"/>
              <w:right w:val="nil"/>
            </w:tcBorders>
            <w:shd w:val="clear" w:color="auto" w:fill="auto"/>
            <w:noWrap/>
            <w:vAlign w:val="center"/>
            <w:hideMark/>
          </w:tcPr>
          <w:p w14:paraId="57F2E955"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2</w:t>
            </w:r>
          </w:p>
        </w:tc>
        <w:tc>
          <w:tcPr>
            <w:tcW w:w="1220" w:type="dxa"/>
            <w:tcBorders>
              <w:top w:val="nil"/>
              <w:left w:val="nil"/>
              <w:bottom w:val="nil"/>
              <w:right w:val="nil"/>
            </w:tcBorders>
            <w:shd w:val="clear" w:color="auto" w:fill="auto"/>
            <w:noWrap/>
            <w:vAlign w:val="center"/>
            <w:hideMark/>
          </w:tcPr>
          <w:p w14:paraId="1CEE4995"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4</w:t>
            </w:r>
          </w:p>
        </w:tc>
      </w:tr>
      <w:tr w:rsidR="00D1027B" w:rsidRPr="00F60B5C" w14:paraId="476E9372" w14:textId="77777777" w:rsidTr="009D76B0">
        <w:trPr>
          <w:trHeight w:val="288"/>
        </w:trPr>
        <w:tc>
          <w:tcPr>
            <w:tcW w:w="3200" w:type="dxa"/>
            <w:tcBorders>
              <w:top w:val="single" w:sz="8" w:space="0" w:color="9BC2E6"/>
              <w:left w:val="nil"/>
              <w:bottom w:val="nil"/>
              <w:right w:val="nil"/>
            </w:tcBorders>
            <w:shd w:val="clear" w:color="000000" w:fill="DDEBF7"/>
            <w:noWrap/>
            <w:vAlign w:val="center"/>
            <w:hideMark/>
          </w:tcPr>
          <w:p w14:paraId="4622CE1D" w14:textId="77777777" w:rsidR="00D1027B" w:rsidRPr="00F60B5C" w:rsidRDefault="00D1027B" w:rsidP="009D76B0">
            <w:pPr>
              <w:spacing w:after="0" w:line="240" w:lineRule="auto"/>
              <w:rPr>
                <w:rFonts w:eastAsia="Times New Roman" w:cs="Calibri"/>
                <w:b/>
                <w:bCs/>
                <w:lang w:val="fr-FR" w:eastAsia="fr-FR"/>
              </w:rPr>
            </w:pPr>
            <w:r w:rsidRPr="00F60B5C">
              <w:rPr>
                <w:rFonts w:eastAsia="Times New Roman" w:cs="Calibri"/>
                <w:b/>
                <w:bCs/>
                <w:lang w:val="fr-FR" w:eastAsia="fr-FR"/>
              </w:rPr>
              <w:t>Grand total</w:t>
            </w:r>
          </w:p>
        </w:tc>
        <w:tc>
          <w:tcPr>
            <w:tcW w:w="1220" w:type="dxa"/>
            <w:tcBorders>
              <w:top w:val="single" w:sz="8" w:space="0" w:color="9BC2E6"/>
              <w:left w:val="nil"/>
              <w:bottom w:val="nil"/>
              <w:right w:val="nil"/>
            </w:tcBorders>
            <w:shd w:val="clear" w:color="000000" w:fill="DDEBF7"/>
            <w:noWrap/>
            <w:vAlign w:val="center"/>
            <w:hideMark/>
          </w:tcPr>
          <w:p w14:paraId="404A1BDB" w14:textId="77777777" w:rsidR="00D1027B" w:rsidRPr="00F60B5C" w:rsidRDefault="00D1027B" w:rsidP="009D76B0">
            <w:pPr>
              <w:spacing w:after="0" w:line="240" w:lineRule="auto"/>
              <w:jc w:val="right"/>
              <w:rPr>
                <w:rFonts w:eastAsia="Times New Roman" w:cs="Calibri"/>
                <w:b/>
                <w:bCs/>
                <w:lang w:val="fr-FR" w:eastAsia="fr-FR"/>
              </w:rPr>
            </w:pPr>
            <w:r w:rsidRPr="00F60B5C">
              <w:rPr>
                <w:rFonts w:cs="Calibri"/>
                <w:b/>
                <w:bCs/>
                <w:color w:val="000000"/>
              </w:rPr>
              <w:t>132.657</w:t>
            </w:r>
          </w:p>
        </w:tc>
        <w:tc>
          <w:tcPr>
            <w:tcW w:w="1220" w:type="dxa"/>
            <w:tcBorders>
              <w:top w:val="single" w:sz="8" w:space="0" w:color="9BC2E6"/>
              <w:left w:val="nil"/>
              <w:bottom w:val="nil"/>
              <w:right w:val="nil"/>
            </w:tcBorders>
            <w:shd w:val="clear" w:color="000000" w:fill="DDEBF7"/>
            <w:noWrap/>
            <w:vAlign w:val="center"/>
            <w:hideMark/>
          </w:tcPr>
          <w:p w14:paraId="761B7AEB" w14:textId="77777777" w:rsidR="00D1027B" w:rsidRPr="00F60B5C" w:rsidRDefault="00D1027B" w:rsidP="009D76B0">
            <w:pPr>
              <w:spacing w:after="0" w:line="240" w:lineRule="auto"/>
              <w:jc w:val="right"/>
              <w:rPr>
                <w:rFonts w:eastAsia="Times New Roman" w:cs="Calibri"/>
                <w:b/>
                <w:bCs/>
                <w:lang w:val="fr-FR" w:eastAsia="fr-FR"/>
              </w:rPr>
            </w:pPr>
            <w:r w:rsidRPr="00F60B5C">
              <w:rPr>
                <w:rFonts w:cs="Calibri"/>
                <w:b/>
                <w:bCs/>
                <w:color w:val="000000"/>
              </w:rPr>
              <w:t>194.192</w:t>
            </w:r>
          </w:p>
        </w:tc>
        <w:tc>
          <w:tcPr>
            <w:tcW w:w="1220" w:type="dxa"/>
            <w:tcBorders>
              <w:top w:val="single" w:sz="8" w:space="0" w:color="9BC2E6"/>
              <w:left w:val="nil"/>
              <w:bottom w:val="nil"/>
              <w:right w:val="nil"/>
            </w:tcBorders>
            <w:shd w:val="clear" w:color="000000" w:fill="DDEBF7"/>
            <w:noWrap/>
            <w:vAlign w:val="center"/>
            <w:hideMark/>
          </w:tcPr>
          <w:p w14:paraId="17478BD3" w14:textId="77777777" w:rsidR="00D1027B" w:rsidRPr="00F60B5C" w:rsidRDefault="00D1027B" w:rsidP="009D76B0">
            <w:pPr>
              <w:spacing w:after="0" w:line="240" w:lineRule="auto"/>
              <w:jc w:val="right"/>
              <w:rPr>
                <w:rFonts w:eastAsia="Times New Roman" w:cs="Calibri"/>
                <w:b/>
                <w:bCs/>
                <w:lang w:val="fr-FR" w:eastAsia="fr-FR"/>
              </w:rPr>
            </w:pPr>
            <w:r w:rsidRPr="00F60B5C">
              <w:rPr>
                <w:rFonts w:cs="Calibri"/>
                <w:b/>
                <w:bCs/>
                <w:color w:val="000000"/>
              </w:rPr>
              <w:t>138.655</w:t>
            </w:r>
          </w:p>
        </w:tc>
        <w:tc>
          <w:tcPr>
            <w:tcW w:w="1220" w:type="dxa"/>
            <w:tcBorders>
              <w:top w:val="single" w:sz="8" w:space="0" w:color="9BC2E6"/>
              <w:left w:val="nil"/>
              <w:bottom w:val="nil"/>
              <w:right w:val="nil"/>
            </w:tcBorders>
            <w:shd w:val="clear" w:color="000000" w:fill="DDEBF7"/>
            <w:noWrap/>
            <w:vAlign w:val="center"/>
            <w:hideMark/>
          </w:tcPr>
          <w:p w14:paraId="2ECBDA45" w14:textId="77777777" w:rsidR="00D1027B" w:rsidRPr="00F60B5C" w:rsidRDefault="00D1027B" w:rsidP="009D76B0">
            <w:pPr>
              <w:spacing w:after="0" w:line="240" w:lineRule="auto"/>
              <w:jc w:val="right"/>
              <w:rPr>
                <w:rFonts w:eastAsia="Times New Roman" w:cs="Calibri"/>
                <w:b/>
                <w:bCs/>
                <w:lang w:val="fr-FR" w:eastAsia="fr-FR"/>
              </w:rPr>
            </w:pPr>
            <w:r w:rsidRPr="00F60B5C">
              <w:rPr>
                <w:rFonts w:cs="Calibri"/>
                <w:b/>
                <w:bCs/>
                <w:color w:val="000000"/>
              </w:rPr>
              <w:t>131.924</w:t>
            </w:r>
          </w:p>
        </w:tc>
        <w:tc>
          <w:tcPr>
            <w:tcW w:w="1220" w:type="dxa"/>
            <w:tcBorders>
              <w:top w:val="single" w:sz="8" w:space="0" w:color="9BC2E6"/>
              <w:left w:val="nil"/>
              <w:bottom w:val="nil"/>
              <w:right w:val="nil"/>
            </w:tcBorders>
            <w:shd w:val="clear" w:color="000000" w:fill="DDEBF7"/>
            <w:noWrap/>
            <w:vAlign w:val="center"/>
            <w:hideMark/>
          </w:tcPr>
          <w:p w14:paraId="5D8160E2" w14:textId="77777777" w:rsidR="00D1027B" w:rsidRPr="00F60B5C" w:rsidRDefault="00D1027B" w:rsidP="009D76B0">
            <w:pPr>
              <w:spacing w:after="0" w:line="240" w:lineRule="auto"/>
              <w:jc w:val="right"/>
              <w:rPr>
                <w:rFonts w:eastAsia="Times New Roman" w:cs="Calibri"/>
                <w:b/>
                <w:bCs/>
                <w:lang w:val="fr-FR" w:eastAsia="fr-FR"/>
              </w:rPr>
            </w:pPr>
            <w:r w:rsidRPr="00F60B5C">
              <w:rPr>
                <w:rFonts w:cs="Calibri"/>
                <w:b/>
                <w:bCs/>
                <w:color w:val="000000"/>
              </w:rPr>
              <w:t>597.428</w:t>
            </w:r>
          </w:p>
        </w:tc>
      </w:tr>
    </w:tbl>
    <w:p w14:paraId="781B51FB" w14:textId="77777777" w:rsidR="00D1027B" w:rsidRPr="00F60B5C" w:rsidRDefault="00D1027B" w:rsidP="00D1027B">
      <w:pPr>
        <w:widowControl w:val="0"/>
        <w:spacing w:after="0" w:line="240" w:lineRule="auto"/>
        <w:rPr>
          <w:rFonts w:ascii="News Gothic Std" w:hAnsi="News Gothic Std"/>
          <w:b/>
          <w:sz w:val="20"/>
          <w:szCs w:val="20"/>
        </w:rPr>
      </w:pPr>
    </w:p>
    <w:p w14:paraId="4B24F4A8" w14:textId="77777777" w:rsidR="00D1027B" w:rsidRPr="00F60B5C" w:rsidRDefault="00D1027B" w:rsidP="00D1027B">
      <w:pPr>
        <w:spacing w:after="0" w:line="213" w:lineRule="exact"/>
        <w:jc w:val="both"/>
        <w:textAlignment w:val="baseline"/>
        <w:rPr>
          <w:rFonts w:ascii="Tahoma" w:eastAsia="Tahoma" w:hAnsi="Tahoma"/>
          <w:spacing w:val="4"/>
          <w:sz w:val="24"/>
          <w:szCs w:val="24"/>
          <w:lang w:val="fr-FR"/>
        </w:rPr>
      </w:pPr>
    </w:p>
    <w:p w14:paraId="63CAAF37" w14:textId="77777777" w:rsidR="00D1027B" w:rsidRPr="00F60B5C" w:rsidRDefault="00D1027B" w:rsidP="00D1027B">
      <w:pPr>
        <w:spacing w:after="0" w:line="213" w:lineRule="exact"/>
        <w:jc w:val="both"/>
        <w:textAlignment w:val="baseline"/>
        <w:rPr>
          <w:rFonts w:ascii="Tahoma" w:eastAsia="Tahoma" w:hAnsi="Tahoma"/>
          <w:spacing w:val="4"/>
          <w:sz w:val="24"/>
          <w:szCs w:val="24"/>
          <w:lang w:val="fr-FR"/>
        </w:rPr>
      </w:pPr>
    </w:p>
    <w:p w14:paraId="71B0B72E" w14:textId="77777777" w:rsidR="00D1027B" w:rsidRPr="00F60B5C" w:rsidRDefault="00D1027B" w:rsidP="00D1027B">
      <w:pPr>
        <w:spacing w:line="213" w:lineRule="exact"/>
        <w:jc w:val="both"/>
        <w:textAlignment w:val="baseline"/>
        <w:rPr>
          <w:rFonts w:ascii="Tahoma" w:eastAsia="Tahoma" w:hAnsi="Tahoma"/>
          <w:spacing w:val="4"/>
          <w:sz w:val="24"/>
          <w:szCs w:val="24"/>
          <w:lang w:val="fr-FR"/>
        </w:rPr>
      </w:pPr>
      <w:r w:rsidRPr="00F60B5C">
        <w:rPr>
          <w:rFonts w:cs="Calibri"/>
          <w:u w:val="single"/>
          <w:lang w:val="en-GB" w:eastAsia="fr-BE"/>
        </w:rPr>
        <w:t>TITULAIRES PAR REGION</w:t>
      </w:r>
    </w:p>
    <w:tbl>
      <w:tblPr>
        <w:tblW w:w="9300" w:type="dxa"/>
        <w:tblInd w:w="70" w:type="dxa"/>
        <w:tblCellMar>
          <w:left w:w="70" w:type="dxa"/>
          <w:right w:w="70" w:type="dxa"/>
        </w:tblCellMar>
        <w:tblLook w:val="04A0" w:firstRow="1" w:lastRow="0" w:firstColumn="1" w:lastColumn="0" w:noHBand="0" w:noVBand="1"/>
      </w:tblPr>
      <w:tblGrid>
        <w:gridCol w:w="3200"/>
        <w:gridCol w:w="1220"/>
        <w:gridCol w:w="1220"/>
        <w:gridCol w:w="1220"/>
        <w:gridCol w:w="1220"/>
        <w:gridCol w:w="1220"/>
      </w:tblGrid>
      <w:tr w:rsidR="00D1027B" w:rsidRPr="00F60B5C" w14:paraId="66A5B5EC" w14:textId="77777777" w:rsidTr="009D76B0">
        <w:trPr>
          <w:trHeight w:val="288"/>
        </w:trPr>
        <w:tc>
          <w:tcPr>
            <w:tcW w:w="3200" w:type="dxa"/>
            <w:tcBorders>
              <w:top w:val="nil"/>
              <w:left w:val="nil"/>
              <w:bottom w:val="nil"/>
              <w:right w:val="nil"/>
            </w:tcBorders>
            <w:shd w:val="clear" w:color="000000" w:fill="DDEBF7"/>
            <w:noWrap/>
            <w:vAlign w:val="bottom"/>
            <w:hideMark/>
          </w:tcPr>
          <w:p w14:paraId="237056A0"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center"/>
            <w:hideMark/>
          </w:tcPr>
          <w:p w14:paraId="27B7F5CB" w14:textId="77777777" w:rsidR="00D1027B" w:rsidRPr="00F60B5C" w:rsidRDefault="00D1027B" w:rsidP="009D76B0">
            <w:pPr>
              <w:spacing w:after="0" w:line="240" w:lineRule="auto"/>
              <w:rPr>
                <w:rFonts w:eastAsia="Times New Roman" w:cs="Calibri"/>
                <w:b/>
                <w:bCs/>
                <w:lang w:val="fr-FR" w:eastAsia="fr-FR"/>
              </w:rPr>
            </w:pPr>
            <w:r w:rsidRPr="00F60B5C">
              <w:rPr>
                <w:rFonts w:eastAsia="Times New Roman" w:cs="Calibri"/>
                <w:b/>
                <w:bCs/>
                <w:lang w:val="fr-FR" w:eastAsia="fr-FR"/>
              </w:rPr>
              <w:t>MUT</w:t>
            </w:r>
          </w:p>
        </w:tc>
        <w:tc>
          <w:tcPr>
            <w:tcW w:w="1220" w:type="dxa"/>
            <w:tcBorders>
              <w:top w:val="nil"/>
              <w:left w:val="nil"/>
              <w:bottom w:val="nil"/>
              <w:right w:val="nil"/>
            </w:tcBorders>
            <w:shd w:val="clear" w:color="000000" w:fill="DDEBF7"/>
            <w:noWrap/>
            <w:vAlign w:val="bottom"/>
            <w:hideMark/>
          </w:tcPr>
          <w:p w14:paraId="575D3307"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2D7B7BEB"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754DC12E"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c>
          <w:tcPr>
            <w:tcW w:w="1220" w:type="dxa"/>
            <w:tcBorders>
              <w:top w:val="nil"/>
              <w:left w:val="nil"/>
              <w:bottom w:val="nil"/>
              <w:right w:val="nil"/>
            </w:tcBorders>
            <w:shd w:val="clear" w:color="000000" w:fill="DDEBF7"/>
            <w:noWrap/>
            <w:vAlign w:val="bottom"/>
            <w:hideMark/>
          </w:tcPr>
          <w:p w14:paraId="42F9079C" w14:textId="77777777" w:rsidR="00D1027B" w:rsidRPr="00F60B5C" w:rsidRDefault="00D1027B" w:rsidP="009D76B0">
            <w:pPr>
              <w:spacing w:after="0" w:line="240" w:lineRule="auto"/>
              <w:rPr>
                <w:rFonts w:eastAsia="Times New Roman" w:cs="Calibri"/>
                <w:sz w:val="20"/>
                <w:szCs w:val="20"/>
                <w:lang w:val="fr-FR" w:eastAsia="fr-FR"/>
              </w:rPr>
            </w:pPr>
            <w:r w:rsidRPr="00F60B5C">
              <w:rPr>
                <w:rFonts w:eastAsia="Times New Roman" w:cs="Calibri"/>
                <w:sz w:val="20"/>
                <w:szCs w:val="20"/>
                <w:lang w:val="fr-FR" w:eastAsia="fr-FR"/>
              </w:rPr>
              <w:t> </w:t>
            </w:r>
          </w:p>
        </w:tc>
      </w:tr>
      <w:tr w:rsidR="00D1027B" w:rsidRPr="00F60B5C" w14:paraId="33E40563" w14:textId="77777777" w:rsidTr="009D76B0">
        <w:trPr>
          <w:trHeight w:val="300"/>
        </w:trPr>
        <w:tc>
          <w:tcPr>
            <w:tcW w:w="3200" w:type="dxa"/>
            <w:tcBorders>
              <w:top w:val="nil"/>
              <w:left w:val="nil"/>
              <w:bottom w:val="single" w:sz="8" w:space="0" w:color="9BC2E6"/>
              <w:right w:val="nil"/>
            </w:tcBorders>
            <w:shd w:val="clear" w:color="000000" w:fill="DDEBF7"/>
            <w:noWrap/>
            <w:vAlign w:val="center"/>
            <w:hideMark/>
          </w:tcPr>
          <w:p w14:paraId="7E411F28" w14:textId="77777777" w:rsidR="00D1027B" w:rsidRPr="00F60B5C" w:rsidRDefault="00D1027B" w:rsidP="009D76B0">
            <w:pPr>
              <w:spacing w:after="0" w:line="240" w:lineRule="auto"/>
              <w:rPr>
                <w:rFonts w:eastAsia="Times New Roman" w:cs="Calibri"/>
                <w:b/>
                <w:bCs/>
                <w:lang w:val="fr-FR" w:eastAsia="fr-FR"/>
              </w:rPr>
            </w:pPr>
            <w:r w:rsidRPr="00F60B5C">
              <w:rPr>
                <w:rFonts w:eastAsia="Times New Roman" w:cs="Calibri"/>
                <w:b/>
                <w:bCs/>
                <w:lang w:val="fr-FR" w:eastAsia="fr-FR"/>
              </w:rPr>
              <w:t>REGION</w:t>
            </w:r>
          </w:p>
        </w:tc>
        <w:tc>
          <w:tcPr>
            <w:tcW w:w="1220" w:type="dxa"/>
            <w:tcBorders>
              <w:top w:val="nil"/>
              <w:left w:val="nil"/>
              <w:bottom w:val="single" w:sz="8" w:space="0" w:color="9BC2E6"/>
              <w:right w:val="nil"/>
            </w:tcBorders>
            <w:shd w:val="clear" w:color="000000" w:fill="DDEBF7"/>
            <w:noWrap/>
            <w:vAlign w:val="center"/>
            <w:hideMark/>
          </w:tcPr>
          <w:p w14:paraId="23554E79"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203</w:t>
            </w:r>
          </w:p>
        </w:tc>
        <w:tc>
          <w:tcPr>
            <w:tcW w:w="1220" w:type="dxa"/>
            <w:tcBorders>
              <w:top w:val="nil"/>
              <w:left w:val="nil"/>
              <w:bottom w:val="single" w:sz="8" w:space="0" w:color="9BC2E6"/>
              <w:right w:val="nil"/>
            </w:tcBorders>
            <w:shd w:val="clear" w:color="000000" w:fill="DDEBF7"/>
            <w:noWrap/>
            <w:vAlign w:val="center"/>
            <w:hideMark/>
          </w:tcPr>
          <w:p w14:paraId="1AB04510"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216</w:t>
            </w:r>
          </w:p>
        </w:tc>
        <w:tc>
          <w:tcPr>
            <w:tcW w:w="1220" w:type="dxa"/>
            <w:tcBorders>
              <w:top w:val="nil"/>
              <w:left w:val="nil"/>
              <w:bottom w:val="single" w:sz="8" w:space="0" w:color="9BC2E6"/>
              <w:right w:val="nil"/>
            </w:tcBorders>
            <w:shd w:val="clear" w:color="000000" w:fill="DDEBF7"/>
            <w:noWrap/>
            <w:vAlign w:val="center"/>
            <w:hideMark/>
          </w:tcPr>
          <w:p w14:paraId="775626C3"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228</w:t>
            </w:r>
          </w:p>
        </w:tc>
        <w:tc>
          <w:tcPr>
            <w:tcW w:w="1220" w:type="dxa"/>
            <w:tcBorders>
              <w:top w:val="nil"/>
              <w:left w:val="nil"/>
              <w:bottom w:val="single" w:sz="8" w:space="0" w:color="9BC2E6"/>
              <w:right w:val="nil"/>
            </w:tcBorders>
            <w:shd w:val="clear" w:color="000000" w:fill="DDEBF7"/>
            <w:noWrap/>
            <w:vAlign w:val="center"/>
            <w:hideMark/>
          </w:tcPr>
          <w:p w14:paraId="3F1A10A2"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235</w:t>
            </w:r>
          </w:p>
        </w:tc>
        <w:tc>
          <w:tcPr>
            <w:tcW w:w="1220" w:type="dxa"/>
            <w:tcBorders>
              <w:top w:val="nil"/>
              <w:left w:val="nil"/>
              <w:bottom w:val="single" w:sz="8" w:space="0" w:color="9BC2E6"/>
              <w:right w:val="nil"/>
            </w:tcBorders>
            <w:shd w:val="clear" w:color="000000" w:fill="DDEBF7"/>
            <w:noWrap/>
            <w:vAlign w:val="center"/>
            <w:hideMark/>
          </w:tcPr>
          <w:p w14:paraId="65FCF230" w14:textId="77777777" w:rsidR="00D1027B" w:rsidRPr="00F60B5C" w:rsidRDefault="00D1027B" w:rsidP="009D76B0">
            <w:pPr>
              <w:spacing w:after="0" w:line="240" w:lineRule="auto"/>
              <w:jc w:val="right"/>
              <w:rPr>
                <w:rFonts w:eastAsia="Times New Roman" w:cs="Calibri"/>
                <w:b/>
                <w:bCs/>
                <w:lang w:val="fr-FR" w:eastAsia="fr-FR"/>
              </w:rPr>
            </w:pPr>
            <w:r w:rsidRPr="00F60B5C">
              <w:rPr>
                <w:rFonts w:eastAsia="Times New Roman" w:cs="Calibri"/>
                <w:b/>
                <w:bCs/>
                <w:lang w:val="fr-FR" w:eastAsia="fr-FR"/>
              </w:rPr>
              <w:t>Grand total</w:t>
            </w:r>
          </w:p>
        </w:tc>
      </w:tr>
      <w:tr w:rsidR="00D1027B" w:rsidRPr="00F60B5C" w14:paraId="00FE6FB4" w14:textId="77777777" w:rsidTr="009D76B0">
        <w:trPr>
          <w:trHeight w:val="288"/>
        </w:trPr>
        <w:tc>
          <w:tcPr>
            <w:tcW w:w="3200" w:type="dxa"/>
            <w:tcBorders>
              <w:top w:val="nil"/>
              <w:left w:val="nil"/>
              <w:bottom w:val="nil"/>
              <w:right w:val="nil"/>
            </w:tcBorders>
            <w:shd w:val="clear" w:color="auto" w:fill="auto"/>
            <w:noWrap/>
            <w:vAlign w:val="center"/>
            <w:hideMark/>
          </w:tcPr>
          <w:p w14:paraId="4DAF7AA9" w14:textId="77777777" w:rsidR="00D1027B" w:rsidRPr="00F60B5C" w:rsidRDefault="00D1027B" w:rsidP="009D76B0">
            <w:pPr>
              <w:spacing w:after="0" w:line="240" w:lineRule="auto"/>
              <w:rPr>
                <w:rFonts w:eastAsia="Times New Roman" w:cs="Calibri"/>
                <w:lang w:val="fr-FR" w:eastAsia="fr-FR"/>
              </w:rPr>
            </w:pPr>
            <w:r w:rsidRPr="00F60B5C">
              <w:rPr>
                <w:rFonts w:eastAsia="Times New Roman" w:cs="Calibri"/>
                <w:lang w:val="fr-FR" w:eastAsia="fr-FR"/>
              </w:rPr>
              <w:t>Etranger</w:t>
            </w:r>
          </w:p>
        </w:tc>
        <w:tc>
          <w:tcPr>
            <w:tcW w:w="1220" w:type="dxa"/>
            <w:tcBorders>
              <w:top w:val="nil"/>
              <w:left w:val="nil"/>
              <w:bottom w:val="nil"/>
              <w:right w:val="nil"/>
            </w:tcBorders>
            <w:shd w:val="clear" w:color="auto" w:fill="auto"/>
            <w:noWrap/>
            <w:vAlign w:val="center"/>
            <w:hideMark/>
          </w:tcPr>
          <w:p w14:paraId="60017B1C"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1.096</w:t>
            </w:r>
          </w:p>
        </w:tc>
        <w:tc>
          <w:tcPr>
            <w:tcW w:w="1220" w:type="dxa"/>
            <w:tcBorders>
              <w:top w:val="nil"/>
              <w:left w:val="nil"/>
              <w:bottom w:val="nil"/>
              <w:right w:val="nil"/>
            </w:tcBorders>
            <w:shd w:val="clear" w:color="auto" w:fill="auto"/>
            <w:noWrap/>
            <w:vAlign w:val="center"/>
            <w:hideMark/>
          </w:tcPr>
          <w:p w14:paraId="33DCD995"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3.805</w:t>
            </w:r>
          </w:p>
        </w:tc>
        <w:tc>
          <w:tcPr>
            <w:tcW w:w="1220" w:type="dxa"/>
            <w:tcBorders>
              <w:top w:val="nil"/>
              <w:left w:val="nil"/>
              <w:bottom w:val="nil"/>
              <w:right w:val="nil"/>
            </w:tcBorders>
            <w:shd w:val="clear" w:color="auto" w:fill="auto"/>
            <w:noWrap/>
            <w:vAlign w:val="center"/>
            <w:hideMark/>
          </w:tcPr>
          <w:p w14:paraId="3A93FEFF"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1.463</w:t>
            </w:r>
          </w:p>
        </w:tc>
        <w:tc>
          <w:tcPr>
            <w:tcW w:w="1220" w:type="dxa"/>
            <w:tcBorders>
              <w:top w:val="nil"/>
              <w:left w:val="nil"/>
              <w:bottom w:val="nil"/>
              <w:right w:val="nil"/>
            </w:tcBorders>
            <w:shd w:val="clear" w:color="auto" w:fill="auto"/>
            <w:noWrap/>
            <w:vAlign w:val="center"/>
            <w:hideMark/>
          </w:tcPr>
          <w:p w14:paraId="5AAA5C9E"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750</w:t>
            </w:r>
          </w:p>
        </w:tc>
        <w:tc>
          <w:tcPr>
            <w:tcW w:w="1220" w:type="dxa"/>
            <w:tcBorders>
              <w:top w:val="nil"/>
              <w:left w:val="nil"/>
              <w:bottom w:val="nil"/>
              <w:right w:val="nil"/>
            </w:tcBorders>
            <w:shd w:val="clear" w:color="auto" w:fill="auto"/>
            <w:noWrap/>
            <w:vAlign w:val="center"/>
            <w:hideMark/>
          </w:tcPr>
          <w:p w14:paraId="54B00D63"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7.114</w:t>
            </w:r>
          </w:p>
        </w:tc>
      </w:tr>
      <w:tr w:rsidR="00D1027B" w:rsidRPr="00F60B5C" w14:paraId="45E94030" w14:textId="77777777" w:rsidTr="009D76B0">
        <w:trPr>
          <w:trHeight w:val="288"/>
        </w:trPr>
        <w:tc>
          <w:tcPr>
            <w:tcW w:w="3200" w:type="dxa"/>
            <w:tcBorders>
              <w:top w:val="nil"/>
              <w:left w:val="nil"/>
              <w:bottom w:val="nil"/>
              <w:right w:val="nil"/>
            </w:tcBorders>
            <w:shd w:val="clear" w:color="auto" w:fill="auto"/>
            <w:noWrap/>
            <w:vAlign w:val="center"/>
            <w:hideMark/>
          </w:tcPr>
          <w:p w14:paraId="3C0FEC9C" w14:textId="77777777" w:rsidR="00D1027B" w:rsidRPr="00F60B5C" w:rsidRDefault="00D1027B" w:rsidP="009D76B0">
            <w:pPr>
              <w:spacing w:after="0" w:line="240" w:lineRule="auto"/>
              <w:rPr>
                <w:rFonts w:eastAsia="Times New Roman" w:cs="Calibri"/>
                <w:lang w:val="fr-FR" w:eastAsia="fr-FR"/>
              </w:rPr>
            </w:pPr>
            <w:r w:rsidRPr="00F60B5C">
              <w:rPr>
                <w:rFonts w:eastAsia="Times New Roman" w:cs="Calibri"/>
                <w:lang w:val="fr-FR" w:eastAsia="fr-FR"/>
              </w:rPr>
              <w:t>Région de Bruxelles-Capitale</w:t>
            </w:r>
          </w:p>
        </w:tc>
        <w:tc>
          <w:tcPr>
            <w:tcW w:w="1220" w:type="dxa"/>
            <w:tcBorders>
              <w:top w:val="nil"/>
              <w:left w:val="nil"/>
              <w:bottom w:val="nil"/>
              <w:right w:val="nil"/>
            </w:tcBorders>
            <w:shd w:val="clear" w:color="auto" w:fill="auto"/>
            <w:noWrap/>
            <w:vAlign w:val="center"/>
            <w:hideMark/>
          </w:tcPr>
          <w:p w14:paraId="49F4FA8F"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807</w:t>
            </w:r>
          </w:p>
        </w:tc>
        <w:tc>
          <w:tcPr>
            <w:tcW w:w="1220" w:type="dxa"/>
            <w:tcBorders>
              <w:top w:val="nil"/>
              <w:left w:val="nil"/>
              <w:bottom w:val="nil"/>
              <w:right w:val="nil"/>
            </w:tcBorders>
            <w:shd w:val="clear" w:color="auto" w:fill="auto"/>
            <w:noWrap/>
            <w:vAlign w:val="center"/>
            <w:hideMark/>
          </w:tcPr>
          <w:p w14:paraId="563D15BE"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2.334</w:t>
            </w:r>
          </w:p>
        </w:tc>
        <w:tc>
          <w:tcPr>
            <w:tcW w:w="1220" w:type="dxa"/>
            <w:tcBorders>
              <w:top w:val="nil"/>
              <w:left w:val="nil"/>
              <w:bottom w:val="nil"/>
              <w:right w:val="nil"/>
            </w:tcBorders>
            <w:shd w:val="clear" w:color="auto" w:fill="auto"/>
            <w:noWrap/>
            <w:vAlign w:val="center"/>
            <w:hideMark/>
          </w:tcPr>
          <w:p w14:paraId="0077F30B"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18.425</w:t>
            </w:r>
          </w:p>
        </w:tc>
        <w:tc>
          <w:tcPr>
            <w:tcW w:w="1220" w:type="dxa"/>
            <w:tcBorders>
              <w:top w:val="nil"/>
              <w:left w:val="nil"/>
              <w:bottom w:val="nil"/>
              <w:right w:val="nil"/>
            </w:tcBorders>
            <w:shd w:val="clear" w:color="auto" w:fill="auto"/>
            <w:noWrap/>
            <w:vAlign w:val="center"/>
            <w:hideMark/>
          </w:tcPr>
          <w:p w14:paraId="14B39862"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2.598</w:t>
            </w:r>
          </w:p>
        </w:tc>
        <w:tc>
          <w:tcPr>
            <w:tcW w:w="1220" w:type="dxa"/>
            <w:tcBorders>
              <w:top w:val="nil"/>
              <w:left w:val="nil"/>
              <w:bottom w:val="nil"/>
              <w:right w:val="nil"/>
            </w:tcBorders>
            <w:shd w:val="clear" w:color="auto" w:fill="auto"/>
            <w:noWrap/>
            <w:vAlign w:val="center"/>
            <w:hideMark/>
          </w:tcPr>
          <w:p w14:paraId="48E9A199"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24.164</w:t>
            </w:r>
          </w:p>
        </w:tc>
      </w:tr>
      <w:tr w:rsidR="00D1027B" w:rsidRPr="00F60B5C" w14:paraId="00C4D431" w14:textId="77777777" w:rsidTr="009D76B0">
        <w:trPr>
          <w:trHeight w:val="288"/>
        </w:trPr>
        <w:tc>
          <w:tcPr>
            <w:tcW w:w="3200" w:type="dxa"/>
            <w:tcBorders>
              <w:top w:val="nil"/>
              <w:left w:val="nil"/>
              <w:bottom w:val="nil"/>
              <w:right w:val="nil"/>
            </w:tcBorders>
            <w:shd w:val="clear" w:color="auto" w:fill="auto"/>
            <w:noWrap/>
            <w:vAlign w:val="center"/>
            <w:hideMark/>
          </w:tcPr>
          <w:p w14:paraId="20504C41" w14:textId="77777777" w:rsidR="00D1027B" w:rsidRPr="00F60B5C" w:rsidRDefault="00D1027B" w:rsidP="009D76B0">
            <w:pPr>
              <w:spacing w:after="0" w:line="240" w:lineRule="auto"/>
              <w:rPr>
                <w:rFonts w:eastAsia="Times New Roman" w:cs="Calibri"/>
                <w:lang w:val="fr-FR" w:eastAsia="fr-FR"/>
              </w:rPr>
            </w:pPr>
            <w:r w:rsidRPr="00F60B5C">
              <w:rPr>
                <w:rFonts w:eastAsia="Times New Roman" w:cs="Calibri"/>
                <w:lang w:val="fr-FR" w:eastAsia="fr-FR"/>
              </w:rPr>
              <w:t>Région Flamande</w:t>
            </w:r>
          </w:p>
        </w:tc>
        <w:tc>
          <w:tcPr>
            <w:tcW w:w="1220" w:type="dxa"/>
            <w:tcBorders>
              <w:top w:val="nil"/>
              <w:left w:val="nil"/>
              <w:bottom w:val="nil"/>
              <w:right w:val="nil"/>
            </w:tcBorders>
            <w:shd w:val="clear" w:color="auto" w:fill="auto"/>
            <w:noWrap/>
            <w:vAlign w:val="center"/>
            <w:hideMark/>
          </w:tcPr>
          <w:p w14:paraId="438A12C9"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92.783</w:t>
            </w:r>
          </w:p>
        </w:tc>
        <w:tc>
          <w:tcPr>
            <w:tcW w:w="1220" w:type="dxa"/>
            <w:tcBorders>
              <w:top w:val="nil"/>
              <w:left w:val="nil"/>
              <w:bottom w:val="nil"/>
              <w:right w:val="nil"/>
            </w:tcBorders>
            <w:shd w:val="clear" w:color="auto" w:fill="auto"/>
            <w:noWrap/>
            <w:vAlign w:val="center"/>
            <w:hideMark/>
          </w:tcPr>
          <w:p w14:paraId="22FF7333"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1.274</w:t>
            </w:r>
          </w:p>
        </w:tc>
        <w:tc>
          <w:tcPr>
            <w:tcW w:w="1220" w:type="dxa"/>
            <w:tcBorders>
              <w:top w:val="nil"/>
              <w:left w:val="nil"/>
              <w:bottom w:val="nil"/>
              <w:right w:val="nil"/>
            </w:tcBorders>
            <w:shd w:val="clear" w:color="auto" w:fill="auto"/>
            <w:noWrap/>
            <w:vAlign w:val="center"/>
            <w:hideMark/>
          </w:tcPr>
          <w:p w14:paraId="3CF33EA0"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6.819</w:t>
            </w:r>
          </w:p>
        </w:tc>
        <w:tc>
          <w:tcPr>
            <w:tcW w:w="1220" w:type="dxa"/>
            <w:tcBorders>
              <w:top w:val="nil"/>
              <w:left w:val="nil"/>
              <w:bottom w:val="nil"/>
              <w:right w:val="nil"/>
            </w:tcBorders>
            <w:shd w:val="clear" w:color="auto" w:fill="auto"/>
            <w:noWrap/>
            <w:vAlign w:val="center"/>
            <w:hideMark/>
          </w:tcPr>
          <w:p w14:paraId="5AB64475"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92.506</w:t>
            </w:r>
          </w:p>
        </w:tc>
        <w:tc>
          <w:tcPr>
            <w:tcW w:w="1220" w:type="dxa"/>
            <w:tcBorders>
              <w:top w:val="nil"/>
              <w:left w:val="nil"/>
              <w:bottom w:val="nil"/>
              <w:right w:val="nil"/>
            </w:tcBorders>
            <w:shd w:val="clear" w:color="auto" w:fill="auto"/>
            <w:noWrap/>
            <w:vAlign w:val="center"/>
            <w:hideMark/>
          </w:tcPr>
          <w:p w14:paraId="1D6D2F85"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193.382</w:t>
            </w:r>
          </w:p>
        </w:tc>
      </w:tr>
      <w:tr w:rsidR="00D1027B" w:rsidRPr="00F60B5C" w14:paraId="67F5B916" w14:textId="77777777" w:rsidTr="009D76B0">
        <w:trPr>
          <w:trHeight w:val="288"/>
        </w:trPr>
        <w:tc>
          <w:tcPr>
            <w:tcW w:w="3200" w:type="dxa"/>
            <w:tcBorders>
              <w:top w:val="nil"/>
              <w:left w:val="nil"/>
              <w:bottom w:val="nil"/>
              <w:right w:val="nil"/>
            </w:tcBorders>
            <w:shd w:val="clear" w:color="auto" w:fill="auto"/>
            <w:noWrap/>
            <w:vAlign w:val="center"/>
            <w:hideMark/>
          </w:tcPr>
          <w:p w14:paraId="1A0D0B3C" w14:textId="77777777" w:rsidR="00D1027B" w:rsidRPr="00F60B5C" w:rsidRDefault="00D1027B" w:rsidP="009D76B0">
            <w:pPr>
              <w:spacing w:after="0" w:line="240" w:lineRule="auto"/>
              <w:rPr>
                <w:rFonts w:eastAsia="Times New Roman" w:cs="Calibri"/>
                <w:lang w:val="fr-FR" w:eastAsia="fr-FR"/>
              </w:rPr>
            </w:pPr>
            <w:r w:rsidRPr="00F60B5C">
              <w:rPr>
                <w:rFonts w:eastAsia="Times New Roman" w:cs="Calibri"/>
                <w:lang w:val="fr-FR" w:eastAsia="fr-FR"/>
              </w:rPr>
              <w:t>Région Wallonne</w:t>
            </w:r>
          </w:p>
        </w:tc>
        <w:tc>
          <w:tcPr>
            <w:tcW w:w="1220" w:type="dxa"/>
            <w:tcBorders>
              <w:top w:val="nil"/>
              <w:left w:val="nil"/>
              <w:bottom w:val="nil"/>
              <w:right w:val="nil"/>
            </w:tcBorders>
            <w:shd w:val="clear" w:color="auto" w:fill="auto"/>
            <w:noWrap/>
            <w:vAlign w:val="center"/>
            <w:hideMark/>
          </w:tcPr>
          <w:p w14:paraId="0174AF74"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503</w:t>
            </w:r>
          </w:p>
        </w:tc>
        <w:tc>
          <w:tcPr>
            <w:tcW w:w="1220" w:type="dxa"/>
            <w:tcBorders>
              <w:top w:val="nil"/>
              <w:left w:val="nil"/>
              <w:bottom w:val="nil"/>
              <w:right w:val="nil"/>
            </w:tcBorders>
            <w:shd w:val="clear" w:color="auto" w:fill="auto"/>
            <w:noWrap/>
            <w:vAlign w:val="center"/>
            <w:hideMark/>
          </w:tcPr>
          <w:p w14:paraId="747BAC06"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128.030</w:t>
            </w:r>
          </w:p>
        </w:tc>
        <w:tc>
          <w:tcPr>
            <w:tcW w:w="1220" w:type="dxa"/>
            <w:tcBorders>
              <w:top w:val="nil"/>
              <w:left w:val="nil"/>
              <w:bottom w:val="nil"/>
              <w:right w:val="nil"/>
            </w:tcBorders>
            <w:shd w:val="clear" w:color="auto" w:fill="auto"/>
            <w:noWrap/>
            <w:vAlign w:val="center"/>
            <w:hideMark/>
          </w:tcPr>
          <w:p w14:paraId="47835130"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64.386</w:t>
            </w:r>
          </w:p>
        </w:tc>
        <w:tc>
          <w:tcPr>
            <w:tcW w:w="1220" w:type="dxa"/>
            <w:tcBorders>
              <w:top w:val="nil"/>
              <w:left w:val="nil"/>
              <w:bottom w:val="nil"/>
              <w:right w:val="nil"/>
            </w:tcBorders>
            <w:shd w:val="clear" w:color="auto" w:fill="auto"/>
            <w:noWrap/>
            <w:vAlign w:val="center"/>
            <w:hideMark/>
          </w:tcPr>
          <w:p w14:paraId="13CE7488"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728</w:t>
            </w:r>
          </w:p>
        </w:tc>
        <w:tc>
          <w:tcPr>
            <w:tcW w:w="1220" w:type="dxa"/>
            <w:tcBorders>
              <w:top w:val="nil"/>
              <w:left w:val="nil"/>
              <w:bottom w:val="nil"/>
              <w:right w:val="nil"/>
            </w:tcBorders>
            <w:shd w:val="clear" w:color="auto" w:fill="auto"/>
            <w:noWrap/>
            <w:vAlign w:val="center"/>
            <w:hideMark/>
          </w:tcPr>
          <w:p w14:paraId="725953EE"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193.647</w:t>
            </w:r>
          </w:p>
        </w:tc>
      </w:tr>
      <w:tr w:rsidR="00D1027B" w:rsidRPr="00F60B5C" w14:paraId="1ACD07BB" w14:textId="77777777" w:rsidTr="009D76B0">
        <w:trPr>
          <w:trHeight w:val="288"/>
        </w:trPr>
        <w:tc>
          <w:tcPr>
            <w:tcW w:w="3200" w:type="dxa"/>
            <w:tcBorders>
              <w:top w:val="nil"/>
              <w:left w:val="nil"/>
              <w:bottom w:val="nil"/>
              <w:right w:val="nil"/>
            </w:tcBorders>
            <w:shd w:val="clear" w:color="auto" w:fill="auto"/>
            <w:noWrap/>
            <w:vAlign w:val="center"/>
            <w:hideMark/>
          </w:tcPr>
          <w:p w14:paraId="58CA62EC" w14:textId="77777777" w:rsidR="00D1027B" w:rsidRPr="00F60B5C" w:rsidRDefault="00D1027B" w:rsidP="009D76B0">
            <w:pPr>
              <w:spacing w:after="0" w:line="240" w:lineRule="auto"/>
              <w:rPr>
                <w:rFonts w:eastAsia="Times New Roman" w:cs="Calibri"/>
                <w:lang w:val="fr-FR" w:eastAsia="fr-FR"/>
              </w:rPr>
            </w:pPr>
            <w:r w:rsidRPr="00F60B5C">
              <w:rPr>
                <w:rFonts w:eastAsia="Times New Roman" w:cs="Calibri"/>
                <w:lang w:val="fr-FR" w:eastAsia="fr-FR"/>
              </w:rPr>
              <w:t>Région Germanophone</w:t>
            </w:r>
          </w:p>
        </w:tc>
        <w:tc>
          <w:tcPr>
            <w:tcW w:w="1220" w:type="dxa"/>
            <w:tcBorders>
              <w:top w:val="nil"/>
              <w:left w:val="nil"/>
              <w:bottom w:val="nil"/>
              <w:right w:val="nil"/>
            </w:tcBorders>
            <w:shd w:val="clear" w:color="auto" w:fill="auto"/>
            <w:noWrap/>
            <w:vAlign w:val="center"/>
            <w:hideMark/>
          </w:tcPr>
          <w:p w14:paraId="6741E115"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14</w:t>
            </w:r>
          </w:p>
        </w:tc>
        <w:tc>
          <w:tcPr>
            <w:tcW w:w="1220" w:type="dxa"/>
            <w:tcBorders>
              <w:top w:val="nil"/>
              <w:left w:val="nil"/>
              <w:bottom w:val="nil"/>
              <w:right w:val="nil"/>
            </w:tcBorders>
            <w:shd w:val="clear" w:color="auto" w:fill="auto"/>
            <w:noWrap/>
            <w:vAlign w:val="center"/>
            <w:hideMark/>
          </w:tcPr>
          <w:p w14:paraId="6564CB4D"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61</w:t>
            </w:r>
          </w:p>
        </w:tc>
        <w:tc>
          <w:tcPr>
            <w:tcW w:w="1220" w:type="dxa"/>
            <w:tcBorders>
              <w:top w:val="nil"/>
              <w:left w:val="nil"/>
              <w:bottom w:val="nil"/>
              <w:right w:val="nil"/>
            </w:tcBorders>
            <w:shd w:val="clear" w:color="auto" w:fill="auto"/>
            <w:noWrap/>
            <w:vAlign w:val="center"/>
            <w:hideMark/>
          </w:tcPr>
          <w:p w14:paraId="66D83FA8"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1.716</w:t>
            </w:r>
          </w:p>
        </w:tc>
        <w:tc>
          <w:tcPr>
            <w:tcW w:w="1220" w:type="dxa"/>
            <w:tcBorders>
              <w:top w:val="nil"/>
              <w:left w:val="nil"/>
              <w:bottom w:val="nil"/>
              <w:right w:val="nil"/>
            </w:tcBorders>
            <w:shd w:val="clear" w:color="auto" w:fill="auto"/>
            <w:noWrap/>
            <w:vAlign w:val="center"/>
            <w:hideMark/>
          </w:tcPr>
          <w:p w14:paraId="110F0572"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4</w:t>
            </w:r>
          </w:p>
        </w:tc>
        <w:tc>
          <w:tcPr>
            <w:tcW w:w="1220" w:type="dxa"/>
            <w:tcBorders>
              <w:top w:val="nil"/>
              <w:left w:val="nil"/>
              <w:bottom w:val="nil"/>
              <w:right w:val="nil"/>
            </w:tcBorders>
            <w:shd w:val="clear" w:color="auto" w:fill="auto"/>
            <w:noWrap/>
            <w:vAlign w:val="center"/>
            <w:hideMark/>
          </w:tcPr>
          <w:p w14:paraId="0850B218" w14:textId="77777777" w:rsidR="00D1027B" w:rsidRPr="00F60B5C" w:rsidRDefault="00D1027B" w:rsidP="009D76B0">
            <w:pPr>
              <w:spacing w:after="0" w:line="240" w:lineRule="auto"/>
              <w:jc w:val="right"/>
              <w:rPr>
                <w:rFonts w:eastAsia="Times New Roman" w:cs="Calibri"/>
                <w:lang w:val="fr-FR" w:eastAsia="fr-FR"/>
              </w:rPr>
            </w:pPr>
            <w:r w:rsidRPr="00F60B5C">
              <w:rPr>
                <w:rFonts w:cs="Calibri"/>
                <w:color w:val="000000"/>
              </w:rPr>
              <w:t>1.795</w:t>
            </w:r>
          </w:p>
        </w:tc>
      </w:tr>
      <w:tr w:rsidR="00D1027B" w:rsidRPr="00F60B5C" w14:paraId="040DDD84" w14:textId="77777777" w:rsidTr="009D76B0">
        <w:trPr>
          <w:trHeight w:val="300"/>
        </w:trPr>
        <w:tc>
          <w:tcPr>
            <w:tcW w:w="3200" w:type="dxa"/>
            <w:tcBorders>
              <w:top w:val="nil"/>
              <w:left w:val="nil"/>
              <w:bottom w:val="nil"/>
              <w:right w:val="nil"/>
            </w:tcBorders>
            <w:shd w:val="clear" w:color="auto" w:fill="auto"/>
            <w:noWrap/>
            <w:vAlign w:val="center"/>
            <w:hideMark/>
          </w:tcPr>
          <w:p w14:paraId="46AE4F93" w14:textId="77777777" w:rsidR="00D1027B" w:rsidRPr="00F60B5C" w:rsidRDefault="00D1027B" w:rsidP="009D76B0">
            <w:pPr>
              <w:spacing w:after="0" w:line="240" w:lineRule="auto"/>
              <w:rPr>
                <w:rFonts w:eastAsia="Times New Roman" w:cs="Calibri"/>
                <w:lang w:val="fr-FR" w:eastAsia="fr-FR"/>
              </w:rPr>
            </w:pPr>
            <w:r w:rsidRPr="00F60B5C">
              <w:rPr>
                <w:rFonts w:eastAsia="Times New Roman" w:cs="Calibri"/>
                <w:lang w:val="fr-FR" w:eastAsia="fr-FR"/>
              </w:rPr>
              <w:t>INCONNUE</w:t>
            </w:r>
          </w:p>
        </w:tc>
        <w:tc>
          <w:tcPr>
            <w:tcW w:w="1220" w:type="dxa"/>
            <w:tcBorders>
              <w:top w:val="nil"/>
              <w:left w:val="nil"/>
              <w:bottom w:val="nil"/>
              <w:right w:val="nil"/>
            </w:tcBorders>
            <w:shd w:val="clear" w:color="auto" w:fill="auto"/>
            <w:noWrap/>
            <w:vAlign w:val="center"/>
            <w:hideMark/>
          </w:tcPr>
          <w:p w14:paraId="282F8E8C" w14:textId="77777777" w:rsidR="00D1027B" w:rsidRPr="00F60B5C" w:rsidRDefault="00D1027B" w:rsidP="009D76B0">
            <w:pPr>
              <w:spacing w:after="0" w:line="240" w:lineRule="auto"/>
              <w:jc w:val="right"/>
              <w:rPr>
                <w:rFonts w:eastAsia="Times New Roman" w:cs="Calibri"/>
                <w:lang w:val="fr-FR" w:eastAsia="fr-FR"/>
              </w:rPr>
            </w:pPr>
          </w:p>
        </w:tc>
        <w:tc>
          <w:tcPr>
            <w:tcW w:w="1220" w:type="dxa"/>
            <w:tcBorders>
              <w:top w:val="nil"/>
              <w:left w:val="nil"/>
              <w:bottom w:val="nil"/>
              <w:right w:val="nil"/>
            </w:tcBorders>
            <w:shd w:val="clear" w:color="auto" w:fill="auto"/>
            <w:noWrap/>
            <w:vAlign w:val="center"/>
            <w:hideMark/>
          </w:tcPr>
          <w:p w14:paraId="437C6A06" w14:textId="77777777" w:rsidR="00D1027B" w:rsidRPr="00F60B5C" w:rsidRDefault="00D1027B" w:rsidP="009D76B0">
            <w:pPr>
              <w:spacing w:after="0" w:line="240" w:lineRule="auto"/>
              <w:jc w:val="right"/>
              <w:rPr>
                <w:rFonts w:eastAsia="Times New Roman" w:cs="Calibri"/>
                <w:lang w:val="fr-FR" w:eastAsia="fr-FR"/>
              </w:rPr>
            </w:pPr>
            <w:r w:rsidRPr="00F60B5C">
              <w:rPr>
                <w:rFonts w:eastAsia="Times New Roman" w:cs="Calibri"/>
                <w:lang w:val="fr-FR" w:eastAsia="fr-FR"/>
              </w:rPr>
              <w:t>1</w:t>
            </w:r>
          </w:p>
        </w:tc>
        <w:tc>
          <w:tcPr>
            <w:tcW w:w="1220" w:type="dxa"/>
            <w:tcBorders>
              <w:top w:val="nil"/>
              <w:left w:val="nil"/>
              <w:bottom w:val="nil"/>
              <w:right w:val="nil"/>
            </w:tcBorders>
            <w:shd w:val="clear" w:color="auto" w:fill="auto"/>
            <w:noWrap/>
            <w:vAlign w:val="center"/>
            <w:hideMark/>
          </w:tcPr>
          <w:p w14:paraId="16FC47DE" w14:textId="77777777" w:rsidR="00D1027B" w:rsidRPr="00F60B5C" w:rsidRDefault="00D1027B" w:rsidP="009D76B0">
            <w:pPr>
              <w:spacing w:after="0" w:line="240" w:lineRule="auto"/>
              <w:jc w:val="right"/>
              <w:rPr>
                <w:rFonts w:eastAsia="Times New Roman" w:cs="Calibri"/>
                <w:lang w:val="fr-FR" w:eastAsia="fr-FR"/>
              </w:rPr>
            </w:pPr>
          </w:p>
        </w:tc>
        <w:tc>
          <w:tcPr>
            <w:tcW w:w="1220" w:type="dxa"/>
            <w:tcBorders>
              <w:top w:val="nil"/>
              <w:left w:val="nil"/>
              <w:bottom w:val="nil"/>
              <w:right w:val="nil"/>
            </w:tcBorders>
            <w:shd w:val="clear" w:color="auto" w:fill="auto"/>
            <w:noWrap/>
            <w:vAlign w:val="center"/>
            <w:hideMark/>
          </w:tcPr>
          <w:p w14:paraId="675DC166" w14:textId="77777777" w:rsidR="00D1027B" w:rsidRPr="00F60B5C" w:rsidRDefault="00D1027B" w:rsidP="009D76B0">
            <w:pPr>
              <w:spacing w:after="0" w:line="240" w:lineRule="auto"/>
              <w:jc w:val="right"/>
              <w:rPr>
                <w:rFonts w:eastAsia="Times New Roman" w:cs="Calibri"/>
                <w:lang w:val="fr-FR" w:eastAsia="fr-FR"/>
              </w:rPr>
            </w:pPr>
            <w:r w:rsidRPr="00F60B5C">
              <w:rPr>
                <w:rFonts w:eastAsia="Times New Roman" w:cs="Calibri"/>
                <w:lang w:val="fr-FR" w:eastAsia="fr-FR"/>
              </w:rPr>
              <w:t>1</w:t>
            </w:r>
          </w:p>
        </w:tc>
        <w:tc>
          <w:tcPr>
            <w:tcW w:w="1220" w:type="dxa"/>
            <w:tcBorders>
              <w:top w:val="nil"/>
              <w:left w:val="nil"/>
              <w:bottom w:val="nil"/>
              <w:right w:val="nil"/>
            </w:tcBorders>
            <w:shd w:val="clear" w:color="auto" w:fill="auto"/>
            <w:noWrap/>
            <w:vAlign w:val="center"/>
            <w:hideMark/>
          </w:tcPr>
          <w:p w14:paraId="12D15746" w14:textId="77777777" w:rsidR="00D1027B" w:rsidRPr="00F60B5C" w:rsidRDefault="00D1027B" w:rsidP="009D76B0">
            <w:pPr>
              <w:spacing w:after="0" w:line="240" w:lineRule="auto"/>
              <w:jc w:val="right"/>
              <w:rPr>
                <w:rFonts w:eastAsia="Times New Roman" w:cs="Calibri"/>
                <w:lang w:val="fr-FR" w:eastAsia="fr-FR"/>
              </w:rPr>
            </w:pPr>
            <w:r w:rsidRPr="00F60B5C">
              <w:rPr>
                <w:rFonts w:eastAsia="Times New Roman" w:cs="Calibri"/>
                <w:lang w:val="fr-FR" w:eastAsia="fr-FR"/>
              </w:rPr>
              <w:t>2</w:t>
            </w:r>
          </w:p>
        </w:tc>
      </w:tr>
      <w:tr w:rsidR="00D1027B" w:rsidRPr="00F60B5C" w14:paraId="74623C5D" w14:textId="77777777" w:rsidTr="009D76B0">
        <w:trPr>
          <w:trHeight w:val="288"/>
        </w:trPr>
        <w:tc>
          <w:tcPr>
            <w:tcW w:w="3200" w:type="dxa"/>
            <w:tcBorders>
              <w:top w:val="single" w:sz="8" w:space="0" w:color="9BC2E6"/>
              <w:left w:val="nil"/>
              <w:bottom w:val="nil"/>
              <w:right w:val="nil"/>
            </w:tcBorders>
            <w:shd w:val="clear" w:color="000000" w:fill="DDEBF7"/>
            <w:noWrap/>
            <w:vAlign w:val="center"/>
            <w:hideMark/>
          </w:tcPr>
          <w:p w14:paraId="22F7D690" w14:textId="77777777" w:rsidR="00D1027B" w:rsidRPr="00F60B5C" w:rsidRDefault="00D1027B" w:rsidP="009D76B0">
            <w:pPr>
              <w:spacing w:after="0" w:line="240" w:lineRule="auto"/>
              <w:rPr>
                <w:rFonts w:eastAsia="Times New Roman" w:cs="Calibri"/>
                <w:b/>
                <w:bCs/>
                <w:lang w:val="fr-FR" w:eastAsia="fr-FR"/>
              </w:rPr>
            </w:pPr>
            <w:r w:rsidRPr="00F60B5C">
              <w:rPr>
                <w:rFonts w:eastAsia="Times New Roman" w:cs="Calibri"/>
                <w:b/>
                <w:bCs/>
                <w:lang w:val="fr-FR" w:eastAsia="fr-FR"/>
              </w:rPr>
              <w:t>Grand total</w:t>
            </w:r>
          </w:p>
        </w:tc>
        <w:tc>
          <w:tcPr>
            <w:tcW w:w="1220" w:type="dxa"/>
            <w:tcBorders>
              <w:top w:val="single" w:sz="8" w:space="0" w:color="9BC2E6"/>
              <w:left w:val="nil"/>
              <w:bottom w:val="nil"/>
              <w:right w:val="nil"/>
            </w:tcBorders>
            <w:shd w:val="clear" w:color="000000" w:fill="DDEBF7"/>
            <w:noWrap/>
            <w:vAlign w:val="center"/>
            <w:hideMark/>
          </w:tcPr>
          <w:p w14:paraId="18EF2257" w14:textId="77777777" w:rsidR="00D1027B" w:rsidRPr="00F60B5C" w:rsidRDefault="00D1027B" w:rsidP="009D76B0">
            <w:pPr>
              <w:spacing w:after="0" w:line="240" w:lineRule="auto"/>
              <w:jc w:val="right"/>
              <w:rPr>
                <w:rFonts w:eastAsia="Times New Roman" w:cs="Calibri"/>
                <w:b/>
                <w:bCs/>
                <w:lang w:val="fr-FR" w:eastAsia="fr-FR"/>
              </w:rPr>
            </w:pPr>
            <w:r w:rsidRPr="00F60B5C">
              <w:rPr>
                <w:rFonts w:cs="Calibri"/>
                <w:b/>
                <w:bCs/>
                <w:color w:val="000000"/>
              </w:rPr>
              <w:t>95.203</w:t>
            </w:r>
          </w:p>
        </w:tc>
        <w:tc>
          <w:tcPr>
            <w:tcW w:w="1220" w:type="dxa"/>
            <w:tcBorders>
              <w:top w:val="single" w:sz="8" w:space="0" w:color="9BC2E6"/>
              <w:left w:val="nil"/>
              <w:bottom w:val="nil"/>
              <w:right w:val="nil"/>
            </w:tcBorders>
            <w:shd w:val="clear" w:color="000000" w:fill="DDEBF7"/>
            <w:noWrap/>
            <w:vAlign w:val="center"/>
            <w:hideMark/>
          </w:tcPr>
          <w:p w14:paraId="290516C9" w14:textId="77777777" w:rsidR="00D1027B" w:rsidRPr="00F60B5C" w:rsidRDefault="00D1027B" w:rsidP="009D76B0">
            <w:pPr>
              <w:spacing w:after="0" w:line="240" w:lineRule="auto"/>
              <w:jc w:val="right"/>
              <w:rPr>
                <w:rFonts w:eastAsia="Times New Roman" w:cs="Calibri"/>
                <w:b/>
                <w:bCs/>
                <w:lang w:val="fr-FR" w:eastAsia="fr-FR"/>
              </w:rPr>
            </w:pPr>
            <w:r w:rsidRPr="00F60B5C">
              <w:rPr>
                <w:rFonts w:cs="Calibri"/>
                <w:b/>
                <w:bCs/>
                <w:color w:val="000000"/>
              </w:rPr>
              <w:t>135.505</w:t>
            </w:r>
          </w:p>
        </w:tc>
        <w:tc>
          <w:tcPr>
            <w:tcW w:w="1220" w:type="dxa"/>
            <w:tcBorders>
              <w:top w:val="single" w:sz="8" w:space="0" w:color="9BC2E6"/>
              <w:left w:val="nil"/>
              <w:bottom w:val="nil"/>
              <w:right w:val="nil"/>
            </w:tcBorders>
            <w:shd w:val="clear" w:color="000000" w:fill="DDEBF7"/>
            <w:noWrap/>
            <w:vAlign w:val="center"/>
            <w:hideMark/>
          </w:tcPr>
          <w:p w14:paraId="4347D2D1" w14:textId="77777777" w:rsidR="00D1027B" w:rsidRPr="00F60B5C" w:rsidRDefault="00D1027B" w:rsidP="009D76B0">
            <w:pPr>
              <w:spacing w:after="0" w:line="240" w:lineRule="auto"/>
              <w:jc w:val="right"/>
              <w:rPr>
                <w:rFonts w:eastAsia="Times New Roman" w:cs="Calibri"/>
                <w:b/>
                <w:bCs/>
                <w:lang w:val="fr-FR" w:eastAsia="fr-FR"/>
              </w:rPr>
            </w:pPr>
            <w:r w:rsidRPr="00F60B5C">
              <w:rPr>
                <w:rFonts w:cs="Calibri"/>
                <w:b/>
                <w:bCs/>
                <w:color w:val="000000"/>
              </w:rPr>
              <w:t>92.809</w:t>
            </w:r>
          </w:p>
        </w:tc>
        <w:tc>
          <w:tcPr>
            <w:tcW w:w="1220" w:type="dxa"/>
            <w:tcBorders>
              <w:top w:val="single" w:sz="8" w:space="0" w:color="9BC2E6"/>
              <w:left w:val="nil"/>
              <w:bottom w:val="nil"/>
              <w:right w:val="nil"/>
            </w:tcBorders>
            <w:shd w:val="clear" w:color="000000" w:fill="DDEBF7"/>
            <w:noWrap/>
            <w:vAlign w:val="center"/>
            <w:hideMark/>
          </w:tcPr>
          <w:p w14:paraId="356F85CD" w14:textId="77777777" w:rsidR="00D1027B" w:rsidRPr="00F60B5C" w:rsidRDefault="00D1027B" w:rsidP="009D76B0">
            <w:pPr>
              <w:spacing w:after="0" w:line="240" w:lineRule="auto"/>
              <w:jc w:val="right"/>
              <w:rPr>
                <w:rFonts w:eastAsia="Times New Roman" w:cs="Calibri"/>
                <w:b/>
                <w:bCs/>
                <w:lang w:val="fr-FR" w:eastAsia="fr-FR"/>
              </w:rPr>
            </w:pPr>
            <w:r w:rsidRPr="00F60B5C">
              <w:rPr>
                <w:rFonts w:cs="Calibri"/>
                <w:b/>
                <w:bCs/>
                <w:color w:val="000000"/>
              </w:rPr>
              <w:t>96.587</w:t>
            </w:r>
          </w:p>
        </w:tc>
        <w:tc>
          <w:tcPr>
            <w:tcW w:w="1220" w:type="dxa"/>
            <w:tcBorders>
              <w:top w:val="single" w:sz="8" w:space="0" w:color="9BC2E6"/>
              <w:left w:val="nil"/>
              <w:bottom w:val="nil"/>
              <w:right w:val="nil"/>
            </w:tcBorders>
            <w:shd w:val="clear" w:color="000000" w:fill="DDEBF7"/>
            <w:noWrap/>
            <w:vAlign w:val="center"/>
            <w:hideMark/>
          </w:tcPr>
          <w:p w14:paraId="126CD634" w14:textId="77777777" w:rsidR="00D1027B" w:rsidRPr="00F60B5C" w:rsidRDefault="00D1027B" w:rsidP="009D76B0">
            <w:pPr>
              <w:spacing w:after="0" w:line="240" w:lineRule="auto"/>
              <w:jc w:val="right"/>
              <w:rPr>
                <w:rFonts w:eastAsia="Times New Roman" w:cs="Calibri"/>
                <w:b/>
                <w:bCs/>
                <w:lang w:val="fr-FR" w:eastAsia="fr-FR"/>
              </w:rPr>
            </w:pPr>
            <w:r w:rsidRPr="00F60B5C">
              <w:rPr>
                <w:rFonts w:cs="Calibri"/>
                <w:b/>
                <w:bCs/>
                <w:color w:val="000000"/>
              </w:rPr>
              <w:t>420.104</w:t>
            </w:r>
          </w:p>
        </w:tc>
      </w:tr>
    </w:tbl>
    <w:p w14:paraId="77B2B3D1" w14:textId="77777777" w:rsidR="00D1027B" w:rsidRPr="00F60B5C" w:rsidRDefault="00D1027B" w:rsidP="00D1027B">
      <w:pPr>
        <w:widowControl w:val="0"/>
        <w:spacing w:after="0" w:line="240" w:lineRule="auto"/>
        <w:rPr>
          <w:rFonts w:ascii="News Gothic Std" w:hAnsi="News Gothic Std"/>
          <w:b/>
          <w:sz w:val="20"/>
          <w:szCs w:val="20"/>
        </w:rPr>
      </w:pPr>
    </w:p>
    <w:p w14:paraId="1DA958D5" w14:textId="77777777" w:rsidR="00D1027B" w:rsidRPr="00F60B5C" w:rsidRDefault="00D1027B" w:rsidP="00D1027B">
      <w:pPr>
        <w:pStyle w:val="Titre1"/>
        <w:rPr>
          <w:rFonts w:ascii="News Gothic Std" w:hAnsi="News Gothic Std"/>
          <w:b w:val="0"/>
          <w:sz w:val="20"/>
          <w:szCs w:val="20"/>
        </w:rPr>
      </w:pPr>
    </w:p>
    <w:p w14:paraId="04C19942" w14:textId="77777777" w:rsidR="00D1027B" w:rsidRPr="00F60B5C" w:rsidRDefault="00D1027B" w:rsidP="00D1027B"/>
    <w:p w14:paraId="7C7962D6" w14:textId="12211D18" w:rsidR="00A5761E" w:rsidRPr="00F60B5C" w:rsidRDefault="00A5761E" w:rsidP="00D1027B">
      <w:pPr>
        <w:pStyle w:val="Titre1"/>
        <w:rPr>
          <w:rFonts w:ascii="News Gothic Std" w:hAnsi="News Gothic Std"/>
          <w:b w:val="0"/>
          <w:sz w:val="20"/>
          <w:szCs w:val="20"/>
        </w:rPr>
      </w:pPr>
    </w:p>
    <w:p w14:paraId="52FC49F6" w14:textId="77777777" w:rsidR="0059021D" w:rsidRPr="00D80F28" w:rsidRDefault="006C28AE" w:rsidP="0059021D">
      <w:pPr>
        <w:pStyle w:val="Titre1"/>
        <w:spacing w:before="360"/>
      </w:pPr>
      <w:r w:rsidRPr="00F60B5C">
        <w:rPr>
          <w:rFonts w:ascii="News Gothic Std" w:hAnsi="News Gothic Std"/>
          <w:color w:val="FF0000"/>
          <w:sz w:val="36"/>
          <w:szCs w:val="36"/>
        </w:rPr>
        <w:br w:type="page"/>
      </w:r>
      <w:r w:rsidR="0059021D" w:rsidRPr="00D80F28">
        <w:t>ORGANIGRAMME AU 31/12/202</w:t>
      </w:r>
      <w:r w:rsidR="0059021D">
        <w:t>3</w:t>
      </w:r>
    </w:p>
    <w:p w14:paraId="33AE4726" w14:textId="77777777" w:rsidR="0059021D" w:rsidRPr="00C06F54" w:rsidRDefault="0059021D" w:rsidP="0059021D">
      <w:pPr>
        <w:pStyle w:val="BodyText2"/>
        <w:widowControl w:val="0"/>
        <w:jc w:val="left"/>
        <w:rPr>
          <w:rFonts w:ascii="News Gothic Std" w:hAnsi="News Gothic Std"/>
        </w:rPr>
      </w:pPr>
    </w:p>
    <w:p w14:paraId="3FEC3C0B" w14:textId="77777777" w:rsidR="0059021D" w:rsidRPr="00D80F28" w:rsidRDefault="0059021D" w:rsidP="0059021D">
      <w:pPr>
        <w:pStyle w:val="Titre2"/>
      </w:pPr>
      <w:r w:rsidRPr="00C06F54">
        <w:t>Assemblée générale</w:t>
      </w:r>
    </w:p>
    <w:p w14:paraId="64C85786" w14:textId="77777777" w:rsidR="0059021D" w:rsidRPr="008F1AD5" w:rsidRDefault="0059021D" w:rsidP="0059021D">
      <w:pPr>
        <w:widowControl w:val="0"/>
        <w:pBdr>
          <w:bottom w:val="single" w:sz="4" w:space="1" w:color="auto"/>
        </w:pBdr>
        <w:spacing w:after="0" w:line="240" w:lineRule="auto"/>
        <w:rPr>
          <w:rFonts w:ascii="News Gothic Std" w:hAnsi="News Gothic Std"/>
        </w:rPr>
      </w:pPr>
    </w:p>
    <w:p w14:paraId="74D28E3C" w14:textId="77777777" w:rsidR="0059021D" w:rsidRPr="008C6032" w:rsidRDefault="0059021D" w:rsidP="0059021D">
      <w:pPr>
        <w:widowControl w:val="0"/>
        <w:pBdr>
          <w:bottom w:val="single" w:sz="4" w:space="1" w:color="auto"/>
        </w:pBdr>
        <w:spacing w:before="240" w:after="0" w:line="240" w:lineRule="auto"/>
        <w:rPr>
          <w:rFonts w:ascii="Tahoma" w:eastAsia="Tahoma" w:hAnsi="Tahoma" w:cs="Tahoma"/>
          <w:color w:val="879FF9"/>
          <w:spacing w:val="4"/>
          <w:sz w:val="24"/>
          <w:szCs w:val="24"/>
          <w:lang w:val="fr-FR"/>
        </w:rPr>
      </w:pPr>
      <w:r w:rsidRPr="008C6032">
        <w:rPr>
          <w:rFonts w:ascii="Tahoma" w:hAnsi="Tahoma" w:cs="Tahoma"/>
          <w:color w:val="88A0FA"/>
          <w:sz w:val="24"/>
          <w:szCs w:val="24"/>
          <w:lang w:val="fr-FR" w:eastAsia="en-GB"/>
        </w:rPr>
        <w:t>PRÉSIDENT</w:t>
      </w:r>
    </w:p>
    <w:p w14:paraId="4CA79CD7" w14:textId="77777777" w:rsidR="0059021D" w:rsidRPr="00CA2402" w:rsidRDefault="0059021D" w:rsidP="0059021D">
      <w:pPr>
        <w:widowControl w:val="0"/>
        <w:tabs>
          <w:tab w:val="left" w:pos="360"/>
        </w:tabs>
        <w:spacing w:after="0" w:line="240" w:lineRule="auto"/>
        <w:rPr>
          <w:rFonts w:ascii="Tahoma" w:hAnsi="Tahoma" w:cs="Tahoma"/>
          <w:sz w:val="20"/>
          <w:szCs w:val="20"/>
          <w:lang w:val="fr-FR" w:eastAsia="en-GB"/>
        </w:rPr>
      </w:pPr>
      <w:r w:rsidRPr="00EF3064">
        <w:rPr>
          <w:rFonts w:ascii="Tahoma" w:hAnsi="Tahoma" w:cs="Tahoma"/>
          <w:sz w:val="20"/>
          <w:szCs w:val="20"/>
          <w:lang w:val="fr-FR" w:eastAsia="en-GB"/>
        </w:rPr>
        <w:tab/>
      </w:r>
      <w:r>
        <w:rPr>
          <w:rFonts w:ascii="Tahoma" w:hAnsi="Tahoma" w:cs="Tahoma"/>
          <w:sz w:val="20"/>
          <w:szCs w:val="20"/>
          <w:lang w:val="fr-FR" w:eastAsia="en-GB"/>
        </w:rPr>
        <w:t>Jean-Louis THIEFFRY</w:t>
      </w:r>
    </w:p>
    <w:p w14:paraId="5538C67C" w14:textId="77777777" w:rsidR="0059021D" w:rsidRPr="008F1AD5" w:rsidRDefault="0059021D" w:rsidP="0059021D">
      <w:pPr>
        <w:widowControl w:val="0"/>
        <w:tabs>
          <w:tab w:val="left" w:pos="360"/>
        </w:tabs>
        <w:spacing w:after="0" w:line="240" w:lineRule="auto"/>
        <w:rPr>
          <w:rFonts w:ascii="News Gothic Std" w:hAnsi="News Gothic Std"/>
        </w:rPr>
      </w:pPr>
    </w:p>
    <w:p w14:paraId="7E236FD7" w14:textId="77777777" w:rsidR="0059021D" w:rsidRPr="008F1AD5" w:rsidRDefault="0059021D" w:rsidP="0059021D">
      <w:pPr>
        <w:widowControl w:val="0"/>
        <w:tabs>
          <w:tab w:val="left" w:pos="360"/>
        </w:tabs>
        <w:spacing w:after="0" w:line="240" w:lineRule="auto"/>
        <w:rPr>
          <w:rFonts w:ascii="News Gothic Std" w:hAnsi="News Gothic Std"/>
        </w:rPr>
      </w:pPr>
    </w:p>
    <w:p w14:paraId="3086816B" w14:textId="77777777" w:rsidR="0059021D" w:rsidRPr="008C6032" w:rsidRDefault="0059021D" w:rsidP="0059021D">
      <w:pPr>
        <w:widowControl w:val="0"/>
        <w:pBdr>
          <w:bottom w:val="single" w:sz="4" w:space="1" w:color="auto"/>
        </w:pBdr>
        <w:tabs>
          <w:tab w:val="left" w:pos="360"/>
        </w:tabs>
        <w:spacing w:after="0" w:line="240" w:lineRule="auto"/>
        <w:rPr>
          <w:rFonts w:ascii="Tahoma" w:hAnsi="Tahoma" w:cs="Tahoma"/>
          <w:color w:val="88A0FA"/>
          <w:sz w:val="24"/>
          <w:szCs w:val="24"/>
          <w:lang w:val="fr-FR" w:eastAsia="en-GB"/>
        </w:rPr>
      </w:pPr>
      <w:r w:rsidRPr="008C6032">
        <w:rPr>
          <w:rFonts w:ascii="Tahoma" w:hAnsi="Tahoma" w:cs="Tahoma"/>
          <w:color w:val="88A0FA"/>
          <w:sz w:val="24"/>
          <w:szCs w:val="24"/>
          <w:lang w:val="fr-FR" w:eastAsia="en-GB"/>
        </w:rPr>
        <w:t>VICE-PRÉSIDENT</w:t>
      </w:r>
      <w:r>
        <w:rPr>
          <w:rFonts w:ascii="Tahoma" w:hAnsi="Tahoma" w:cs="Tahoma"/>
          <w:color w:val="88A0FA"/>
          <w:sz w:val="24"/>
          <w:szCs w:val="24"/>
          <w:lang w:val="fr-FR" w:eastAsia="en-GB"/>
        </w:rPr>
        <w:t>E</w:t>
      </w:r>
    </w:p>
    <w:p w14:paraId="331FB885" w14:textId="77777777" w:rsidR="0059021D" w:rsidRPr="008F1AD5" w:rsidRDefault="0059021D" w:rsidP="0059021D">
      <w:pPr>
        <w:widowControl w:val="0"/>
        <w:tabs>
          <w:tab w:val="left" w:pos="360"/>
        </w:tabs>
        <w:spacing w:after="0" w:line="240" w:lineRule="auto"/>
        <w:rPr>
          <w:rFonts w:ascii="News Gothic Std" w:hAnsi="News Gothic Std"/>
        </w:rPr>
      </w:pPr>
      <w:r w:rsidRPr="008F1AD5">
        <w:rPr>
          <w:rFonts w:ascii="News Gothic Std" w:hAnsi="News Gothic Std"/>
        </w:rPr>
        <w:tab/>
      </w:r>
      <w:r w:rsidRPr="00892738">
        <w:rPr>
          <w:rFonts w:ascii="Tahoma" w:hAnsi="Tahoma" w:cs="Tahoma"/>
          <w:sz w:val="20"/>
          <w:szCs w:val="20"/>
          <w:lang w:val="fr-FR" w:eastAsia="en-GB"/>
        </w:rPr>
        <w:t>Gisèle MANDAILA</w:t>
      </w:r>
    </w:p>
    <w:p w14:paraId="62F68734" w14:textId="77777777" w:rsidR="0059021D" w:rsidRPr="008F1AD5" w:rsidRDefault="0059021D" w:rsidP="0059021D">
      <w:pPr>
        <w:widowControl w:val="0"/>
        <w:tabs>
          <w:tab w:val="left" w:pos="360"/>
        </w:tabs>
        <w:spacing w:after="0" w:line="240" w:lineRule="auto"/>
        <w:rPr>
          <w:rFonts w:ascii="News Gothic Std" w:hAnsi="News Gothic Std"/>
        </w:rPr>
      </w:pPr>
    </w:p>
    <w:p w14:paraId="26ADBB45" w14:textId="77777777" w:rsidR="0059021D" w:rsidRPr="008F1AD5" w:rsidRDefault="0059021D" w:rsidP="0059021D">
      <w:pPr>
        <w:widowControl w:val="0"/>
        <w:tabs>
          <w:tab w:val="left" w:pos="360"/>
        </w:tabs>
        <w:spacing w:after="0" w:line="240" w:lineRule="auto"/>
        <w:rPr>
          <w:rFonts w:ascii="News Gothic Std" w:hAnsi="News Gothic Std"/>
        </w:rPr>
      </w:pPr>
    </w:p>
    <w:p w14:paraId="71F616B0" w14:textId="77777777" w:rsidR="0059021D" w:rsidRPr="008E722D" w:rsidRDefault="0059021D" w:rsidP="0059021D">
      <w:pPr>
        <w:widowControl w:val="0"/>
        <w:pBdr>
          <w:bottom w:val="single" w:sz="4" w:space="1" w:color="auto"/>
        </w:pBdr>
        <w:tabs>
          <w:tab w:val="left" w:pos="360"/>
        </w:tabs>
        <w:spacing w:after="0" w:line="240" w:lineRule="auto"/>
        <w:rPr>
          <w:rFonts w:ascii="Tahoma" w:hAnsi="Tahoma" w:cs="Tahoma"/>
          <w:color w:val="88A0FA"/>
          <w:sz w:val="24"/>
          <w:szCs w:val="24"/>
          <w:lang w:val="fr-FR" w:eastAsia="en-GB"/>
        </w:rPr>
      </w:pPr>
      <w:r w:rsidRPr="008E722D">
        <w:rPr>
          <w:rFonts w:ascii="Tahoma" w:hAnsi="Tahoma" w:cs="Tahoma"/>
          <w:color w:val="88A0FA"/>
          <w:sz w:val="24"/>
          <w:szCs w:val="24"/>
          <w:lang w:val="fr-FR" w:eastAsia="en-GB"/>
        </w:rPr>
        <w:t>SECRÉTAIRE</w:t>
      </w:r>
    </w:p>
    <w:p w14:paraId="08D148DD"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r w:rsidRPr="008F1AD5">
        <w:rPr>
          <w:rFonts w:ascii="News Gothic Std" w:hAnsi="News Gothic Std"/>
        </w:rPr>
        <w:tab/>
      </w:r>
      <w:r w:rsidRPr="009C7A2E">
        <w:rPr>
          <w:rFonts w:ascii="Tahoma" w:hAnsi="Tahoma" w:cs="Tahoma"/>
          <w:sz w:val="20"/>
          <w:szCs w:val="20"/>
        </w:rPr>
        <w:t>Marc DE MOOR</w:t>
      </w:r>
    </w:p>
    <w:p w14:paraId="5FE5018D"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p>
    <w:p w14:paraId="6F79720F"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p>
    <w:p w14:paraId="2119A29C" w14:textId="77777777" w:rsidR="0059021D" w:rsidRPr="00D066CA" w:rsidRDefault="0059021D" w:rsidP="0059021D">
      <w:pPr>
        <w:widowControl w:val="0"/>
        <w:pBdr>
          <w:bottom w:val="single" w:sz="4" w:space="1" w:color="auto"/>
        </w:pBdr>
        <w:tabs>
          <w:tab w:val="left" w:pos="360"/>
        </w:tabs>
        <w:spacing w:after="0" w:line="240" w:lineRule="auto"/>
        <w:rPr>
          <w:rFonts w:ascii="Tahoma" w:hAnsi="Tahoma" w:cs="Tahoma"/>
          <w:color w:val="88A0FA"/>
          <w:sz w:val="24"/>
          <w:szCs w:val="24"/>
          <w:lang w:val="nl-NL" w:eastAsia="en-GB"/>
        </w:rPr>
      </w:pPr>
      <w:r w:rsidRPr="00D066CA">
        <w:rPr>
          <w:rFonts w:ascii="Tahoma" w:hAnsi="Tahoma" w:cs="Tahoma"/>
          <w:color w:val="88A0FA"/>
          <w:sz w:val="24"/>
          <w:szCs w:val="24"/>
          <w:lang w:val="nl-NL" w:eastAsia="en-GB"/>
        </w:rPr>
        <w:t>TRÉSORIER</w:t>
      </w:r>
    </w:p>
    <w:p w14:paraId="6F800992" w14:textId="77777777" w:rsidR="0059021D" w:rsidRPr="00FB72AB" w:rsidRDefault="0059021D" w:rsidP="0059021D">
      <w:pPr>
        <w:widowControl w:val="0"/>
        <w:tabs>
          <w:tab w:val="left" w:pos="360"/>
        </w:tabs>
        <w:spacing w:after="0" w:line="240" w:lineRule="auto"/>
        <w:rPr>
          <w:rFonts w:ascii="Tahoma" w:hAnsi="Tahoma" w:cs="Tahoma"/>
          <w:sz w:val="20"/>
          <w:szCs w:val="20"/>
          <w:lang w:val="nl-BE" w:eastAsia="en-GB"/>
        </w:rPr>
      </w:pPr>
      <w:r w:rsidRPr="00D066CA">
        <w:rPr>
          <w:rFonts w:ascii="Tahoma" w:hAnsi="Tahoma" w:cs="Tahoma"/>
          <w:sz w:val="20"/>
          <w:szCs w:val="20"/>
          <w:lang w:val="nl-NL" w:eastAsia="en-GB"/>
        </w:rPr>
        <w:tab/>
      </w:r>
      <w:r>
        <w:rPr>
          <w:rFonts w:ascii="Tahoma" w:hAnsi="Tahoma" w:cs="Tahoma"/>
          <w:sz w:val="20"/>
          <w:szCs w:val="20"/>
          <w:lang w:val="nl-BE" w:eastAsia="en-GB"/>
        </w:rPr>
        <w:t>Daniel LAGASE</w:t>
      </w:r>
    </w:p>
    <w:p w14:paraId="1DFC0A25" w14:textId="77777777" w:rsidR="0059021D" w:rsidRPr="00FB72AB" w:rsidRDefault="0059021D" w:rsidP="0059021D">
      <w:pPr>
        <w:widowControl w:val="0"/>
        <w:tabs>
          <w:tab w:val="left" w:pos="360"/>
        </w:tabs>
        <w:spacing w:after="0" w:line="240" w:lineRule="auto"/>
        <w:rPr>
          <w:rFonts w:ascii="Tahoma" w:hAnsi="Tahoma" w:cs="Tahoma"/>
          <w:sz w:val="20"/>
          <w:szCs w:val="20"/>
          <w:lang w:val="nl-BE" w:eastAsia="en-GB"/>
        </w:rPr>
      </w:pPr>
    </w:p>
    <w:p w14:paraId="691DFAB1" w14:textId="77777777" w:rsidR="0059021D" w:rsidRPr="00FB72AB" w:rsidRDefault="0059021D" w:rsidP="0059021D">
      <w:pPr>
        <w:widowControl w:val="0"/>
        <w:tabs>
          <w:tab w:val="left" w:pos="360"/>
        </w:tabs>
        <w:spacing w:after="0" w:line="240" w:lineRule="auto"/>
        <w:rPr>
          <w:rFonts w:ascii="News Gothic Std" w:hAnsi="News Gothic Std"/>
          <w:lang w:val="nl-BE"/>
        </w:rPr>
      </w:pPr>
    </w:p>
    <w:p w14:paraId="3E273C8E" w14:textId="77777777" w:rsidR="0059021D" w:rsidRPr="00FB72AB" w:rsidRDefault="0059021D" w:rsidP="0059021D">
      <w:pPr>
        <w:widowControl w:val="0"/>
        <w:pBdr>
          <w:bottom w:val="single" w:sz="4" w:space="1" w:color="auto"/>
        </w:pBdr>
        <w:tabs>
          <w:tab w:val="left" w:pos="8080"/>
        </w:tabs>
        <w:spacing w:after="40" w:line="240" w:lineRule="auto"/>
        <w:rPr>
          <w:rFonts w:ascii="News Gothic Std" w:hAnsi="News Gothic Std"/>
          <w:lang w:val="nl-BE"/>
        </w:rPr>
      </w:pPr>
      <w:r w:rsidRPr="00FB72AB">
        <w:rPr>
          <w:rFonts w:ascii="Tahoma" w:hAnsi="Tahoma" w:cs="Tahoma"/>
          <w:color w:val="88A0FA"/>
          <w:sz w:val="24"/>
          <w:szCs w:val="24"/>
          <w:lang w:val="nl-BE" w:eastAsia="en-GB"/>
        </w:rPr>
        <w:t>VLAAMS &amp; NEUTRAAL ZIEKENFONDS</w:t>
      </w:r>
      <w:r w:rsidRPr="00FB72AB">
        <w:rPr>
          <w:rFonts w:ascii="Signika-Semibold" w:hAnsi="Signika-Semibold" w:cs="Signika-Semibold"/>
          <w:color w:val="88A0FA"/>
          <w:lang w:val="nl-BE" w:eastAsia="en-GB"/>
        </w:rPr>
        <w:tab/>
      </w:r>
      <w:r w:rsidRPr="00FB72AB">
        <w:rPr>
          <w:rFonts w:ascii="Lobster1.4" w:hAnsi="Lobster1.4" w:cs="Lobster1.4"/>
          <w:b/>
          <w:bCs/>
          <w:color w:val="9AAEFB"/>
          <w:sz w:val="48"/>
          <w:szCs w:val="48"/>
          <w:lang w:val="nl-BE" w:eastAsia="en-GB"/>
        </w:rPr>
        <w:t>203</w:t>
      </w:r>
    </w:p>
    <w:tbl>
      <w:tblPr>
        <w:tblW w:w="0" w:type="auto"/>
        <w:tblLook w:val="04A0" w:firstRow="1" w:lastRow="0" w:firstColumn="1" w:lastColumn="0" w:noHBand="0" w:noVBand="1"/>
      </w:tblPr>
      <w:tblGrid>
        <w:gridCol w:w="3038"/>
        <w:gridCol w:w="3016"/>
        <w:gridCol w:w="3016"/>
      </w:tblGrid>
      <w:tr w:rsidR="0059021D" w:rsidRPr="008F1AD5" w14:paraId="7355C161" w14:textId="77777777" w:rsidTr="008870AB">
        <w:tc>
          <w:tcPr>
            <w:tcW w:w="3070" w:type="dxa"/>
          </w:tcPr>
          <w:p w14:paraId="024AEEC7" w14:textId="77777777" w:rsidR="0059021D" w:rsidRPr="005A125F" w:rsidRDefault="0059021D" w:rsidP="008870AB">
            <w:pPr>
              <w:widowControl w:val="0"/>
              <w:tabs>
                <w:tab w:val="left" w:pos="3261"/>
                <w:tab w:val="left" w:pos="6120"/>
              </w:tabs>
              <w:spacing w:after="0" w:line="240" w:lineRule="auto"/>
              <w:ind w:left="426"/>
              <w:rPr>
                <w:rFonts w:ascii="Tahoma" w:eastAsia="Tahoma" w:hAnsi="Tahoma"/>
                <w:color w:val="000000"/>
                <w:spacing w:val="1"/>
                <w:sz w:val="20"/>
                <w:szCs w:val="20"/>
                <w:lang w:val="fr-FR"/>
              </w:rPr>
            </w:pPr>
            <w:r>
              <w:rPr>
                <w:rFonts w:ascii="Tahoma" w:eastAsia="Tahoma" w:hAnsi="Tahoma"/>
                <w:color w:val="000000"/>
                <w:spacing w:val="1"/>
                <w:sz w:val="20"/>
                <w:szCs w:val="20"/>
                <w:lang w:val="fr-FR"/>
              </w:rPr>
              <w:t>Rik DHOEST</w:t>
            </w:r>
          </w:p>
        </w:tc>
        <w:tc>
          <w:tcPr>
            <w:tcW w:w="3070" w:type="dxa"/>
          </w:tcPr>
          <w:p w14:paraId="0FB6FDF2" w14:textId="77777777" w:rsidR="0059021D" w:rsidRPr="008F1AD5" w:rsidRDefault="0059021D" w:rsidP="008870AB">
            <w:pPr>
              <w:widowControl w:val="0"/>
              <w:tabs>
                <w:tab w:val="left" w:pos="3261"/>
                <w:tab w:val="left" w:pos="6120"/>
              </w:tabs>
              <w:spacing w:after="0" w:line="240" w:lineRule="auto"/>
              <w:ind w:left="426"/>
              <w:rPr>
                <w:rFonts w:ascii="News Gothic Std" w:hAnsi="News Gothic Std"/>
              </w:rPr>
            </w:pPr>
          </w:p>
        </w:tc>
        <w:tc>
          <w:tcPr>
            <w:tcW w:w="3070" w:type="dxa"/>
          </w:tcPr>
          <w:p w14:paraId="7A38E27D" w14:textId="77777777" w:rsidR="0059021D" w:rsidRPr="008F1AD5" w:rsidRDefault="0059021D" w:rsidP="008870AB">
            <w:pPr>
              <w:widowControl w:val="0"/>
              <w:tabs>
                <w:tab w:val="left" w:pos="3261"/>
                <w:tab w:val="left" w:pos="6120"/>
              </w:tabs>
              <w:spacing w:after="0" w:line="240" w:lineRule="auto"/>
              <w:ind w:left="426"/>
              <w:rPr>
                <w:rFonts w:ascii="News Gothic Std" w:hAnsi="News Gothic Std"/>
              </w:rPr>
            </w:pPr>
          </w:p>
        </w:tc>
      </w:tr>
    </w:tbl>
    <w:p w14:paraId="3BE89CB3" w14:textId="77777777" w:rsidR="0059021D" w:rsidRDefault="0059021D" w:rsidP="0059021D">
      <w:pPr>
        <w:widowControl w:val="0"/>
        <w:tabs>
          <w:tab w:val="left" w:pos="6120"/>
        </w:tabs>
        <w:spacing w:after="0" w:line="240" w:lineRule="auto"/>
        <w:rPr>
          <w:rFonts w:ascii="News Gothic Std" w:hAnsi="News Gothic Std"/>
        </w:rPr>
      </w:pPr>
    </w:p>
    <w:p w14:paraId="65D05F9C"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r>
        <w:rPr>
          <w:rFonts w:ascii="Tahoma" w:hAnsi="Tahoma" w:cs="Tahoma"/>
          <w:color w:val="88A0FA"/>
          <w:sz w:val="24"/>
          <w:szCs w:val="24"/>
          <w:lang w:val="fr-FR" w:eastAsia="en-GB"/>
        </w:rPr>
        <w:t>LA MUTUALITE NEUTRE</w:t>
      </w:r>
      <w:r w:rsidRPr="00EF3064">
        <w:rPr>
          <w:rFonts w:ascii="Tahoma" w:hAnsi="Tahoma" w:cs="Tahoma"/>
          <w:color w:val="88A0FA"/>
          <w:sz w:val="24"/>
          <w:szCs w:val="24"/>
          <w:lang w:val="fr-FR" w:eastAsia="en-GB"/>
        </w:rPr>
        <w:t xml:space="preserve"> </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1</w:t>
      </w:r>
      <w:r w:rsidRPr="00EF3064">
        <w:rPr>
          <w:rFonts w:ascii="Lobster1.4" w:hAnsi="Lobster1.4" w:cs="Lobster1.4"/>
          <w:b/>
          <w:bCs/>
          <w:color w:val="9AAEFB"/>
          <w:sz w:val="48"/>
          <w:szCs w:val="48"/>
          <w:lang w:val="fr-FR" w:eastAsia="en-GB"/>
        </w:rPr>
        <w:t>6</w:t>
      </w:r>
    </w:p>
    <w:tbl>
      <w:tblPr>
        <w:tblW w:w="0" w:type="auto"/>
        <w:tblLook w:val="04A0" w:firstRow="1" w:lastRow="0" w:firstColumn="1" w:lastColumn="0" w:noHBand="0" w:noVBand="1"/>
      </w:tblPr>
      <w:tblGrid>
        <w:gridCol w:w="3038"/>
        <w:gridCol w:w="3016"/>
        <w:gridCol w:w="3016"/>
      </w:tblGrid>
      <w:tr w:rsidR="0059021D" w:rsidRPr="00CA2402" w14:paraId="4279E527" w14:textId="77777777" w:rsidTr="008870AB">
        <w:tc>
          <w:tcPr>
            <w:tcW w:w="3070" w:type="dxa"/>
          </w:tcPr>
          <w:p w14:paraId="05F0C2AF"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r w:rsidRPr="00C8697F">
              <w:rPr>
                <w:rFonts w:ascii="Tahoma" w:hAnsi="Tahoma" w:cs="Tahoma"/>
                <w:sz w:val="20"/>
                <w:szCs w:val="20"/>
                <w:lang w:val="fr-FR"/>
              </w:rPr>
              <w:t>Florentin CHIF</w:t>
            </w:r>
          </w:p>
        </w:tc>
        <w:tc>
          <w:tcPr>
            <w:tcW w:w="3070" w:type="dxa"/>
          </w:tcPr>
          <w:p w14:paraId="00697358"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c>
          <w:tcPr>
            <w:tcW w:w="3070" w:type="dxa"/>
          </w:tcPr>
          <w:p w14:paraId="687A9A2F"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r>
    </w:tbl>
    <w:p w14:paraId="5958D67E" w14:textId="77777777" w:rsidR="0059021D" w:rsidRDefault="0059021D" w:rsidP="0059021D">
      <w:pPr>
        <w:widowControl w:val="0"/>
        <w:tabs>
          <w:tab w:val="left" w:pos="3261"/>
          <w:tab w:val="left" w:pos="6120"/>
        </w:tabs>
        <w:spacing w:after="0" w:line="240" w:lineRule="auto"/>
        <w:rPr>
          <w:rFonts w:ascii="News Gothic Std" w:hAnsi="News Gothic Std"/>
          <w:lang w:val="nl-NL"/>
        </w:rPr>
      </w:pPr>
    </w:p>
    <w:p w14:paraId="40298AFF" w14:textId="77777777" w:rsidR="0059021D" w:rsidRPr="00CA2402" w:rsidRDefault="0059021D" w:rsidP="0059021D">
      <w:pPr>
        <w:widowControl w:val="0"/>
        <w:pBdr>
          <w:bottom w:val="single" w:sz="4" w:space="1" w:color="auto"/>
        </w:pBdr>
        <w:tabs>
          <w:tab w:val="left" w:pos="8080"/>
        </w:tabs>
        <w:spacing w:after="40" w:line="240" w:lineRule="auto"/>
        <w:rPr>
          <w:rFonts w:ascii="News Gothic Std" w:hAnsi="News Gothic Std"/>
        </w:rPr>
      </w:pPr>
      <w:bookmarkStart w:id="8" w:name="_Hlk132895215"/>
      <w:r w:rsidRPr="00C5056B">
        <w:rPr>
          <w:rFonts w:ascii="Tahoma" w:hAnsi="Tahoma" w:cs="Tahoma"/>
          <w:color w:val="88A0FA"/>
          <w:sz w:val="24"/>
          <w:szCs w:val="24"/>
          <w:lang w:val="fr-FR" w:eastAsia="en-GB"/>
        </w:rPr>
        <w:t>MUTUALIA - MUTUALITE NEUTRE</w:t>
      </w:r>
      <w:r w:rsidRPr="00CA2402">
        <w:rPr>
          <w:rFonts w:ascii="Tahoma" w:hAnsi="Tahoma" w:cs="Tahoma"/>
          <w:sz w:val="24"/>
          <w:szCs w:val="24"/>
          <w:lang w:val="fr-FR" w:eastAsia="en-GB"/>
        </w:rPr>
        <w:t xml:space="preserve"> </w:t>
      </w:r>
      <w:r w:rsidRPr="00CA2402">
        <w:rPr>
          <w:rFonts w:ascii="Signika-Semibold" w:hAnsi="Signika-Semibold" w:cs="Signika-Semibold"/>
          <w:lang w:val="fr-FR" w:eastAsia="en-GB"/>
        </w:rPr>
        <w:tab/>
      </w:r>
      <w:r w:rsidRPr="00C5056B">
        <w:rPr>
          <w:rFonts w:ascii="Lobster1.4" w:hAnsi="Lobster1.4" w:cs="Lobster1.4"/>
          <w:b/>
          <w:bCs/>
          <w:color w:val="9AAEFB"/>
          <w:sz w:val="48"/>
          <w:szCs w:val="48"/>
          <w:lang w:val="fr-FR" w:eastAsia="en-GB"/>
        </w:rPr>
        <w:t>228</w:t>
      </w:r>
    </w:p>
    <w:tbl>
      <w:tblPr>
        <w:tblW w:w="0" w:type="auto"/>
        <w:tblLook w:val="04A0" w:firstRow="1" w:lastRow="0" w:firstColumn="1" w:lastColumn="0" w:noHBand="0" w:noVBand="1"/>
      </w:tblPr>
      <w:tblGrid>
        <w:gridCol w:w="3039"/>
        <w:gridCol w:w="2999"/>
        <w:gridCol w:w="3032"/>
      </w:tblGrid>
      <w:tr w:rsidR="0059021D" w:rsidRPr="00CA2402" w14:paraId="771CAB8B" w14:textId="77777777" w:rsidTr="008870AB">
        <w:tc>
          <w:tcPr>
            <w:tcW w:w="3039" w:type="dxa"/>
          </w:tcPr>
          <w:p w14:paraId="14C62FB5"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bookmarkStart w:id="9" w:name="_Hlk132895176"/>
            <w:r w:rsidRPr="00CA2402">
              <w:rPr>
                <w:rFonts w:ascii="Tahoma" w:eastAsia="Tahoma" w:hAnsi="Tahoma"/>
                <w:spacing w:val="2"/>
                <w:sz w:val="20"/>
                <w:szCs w:val="20"/>
                <w:lang w:val="fr-FR"/>
              </w:rPr>
              <w:t>Roland BEKKERS</w:t>
            </w:r>
            <w:r>
              <w:rPr>
                <w:rFonts w:ascii="Tahoma" w:eastAsia="Tahoma" w:hAnsi="Tahoma"/>
                <w:spacing w:val="2"/>
                <w:sz w:val="20"/>
                <w:szCs w:val="20"/>
                <w:lang w:val="fr-FR"/>
              </w:rPr>
              <w:t xml:space="preserve"> </w:t>
            </w:r>
          </w:p>
          <w:p w14:paraId="1220E8C8"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Abdul CHACHTARI NABOULSI</w:t>
            </w:r>
          </w:p>
          <w:p w14:paraId="138EF2B6"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Manuel FERREIRA DIAS</w:t>
            </w:r>
          </w:p>
          <w:p w14:paraId="6E01F07A"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Espérance HENNIQUIAU</w:t>
            </w:r>
          </w:p>
          <w:p w14:paraId="5B7379A5" w14:textId="77777777" w:rsidR="0059021D" w:rsidRPr="00CA2402"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Isabelle JANSEN</w:t>
            </w:r>
          </w:p>
        </w:tc>
        <w:tc>
          <w:tcPr>
            <w:tcW w:w="2999" w:type="dxa"/>
          </w:tcPr>
          <w:p w14:paraId="780E9C8F"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sidRPr="00CA2402">
              <w:rPr>
                <w:rFonts w:ascii="Tahoma" w:eastAsia="Tahoma" w:hAnsi="Tahoma"/>
                <w:spacing w:val="2"/>
                <w:sz w:val="20"/>
                <w:szCs w:val="20"/>
                <w:lang w:val="fr-FR"/>
              </w:rPr>
              <w:t>Daniel LAGASE</w:t>
            </w:r>
          </w:p>
          <w:p w14:paraId="6399102F"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sidRPr="00CA2402">
              <w:rPr>
                <w:rFonts w:ascii="Tahoma" w:eastAsia="Tahoma" w:hAnsi="Tahoma"/>
                <w:spacing w:val="2"/>
                <w:sz w:val="20"/>
                <w:szCs w:val="20"/>
                <w:lang w:val="fr-FR"/>
              </w:rPr>
              <w:t>Gisèle MANDAILA</w:t>
            </w:r>
          </w:p>
          <w:p w14:paraId="020ECD32"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Roger MERCKX</w:t>
            </w:r>
          </w:p>
          <w:p w14:paraId="0CE29CC8" w14:textId="77777777" w:rsidR="0059021D" w:rsidRPr="00CA2402" w:rsidRDefault="0059021D" w:rsidP="008870AB">
            <w:pPr>
              <w:widowControl w:val="0"/>
              <w:tabs>
                <w:tab w:val="left" w:pos="3402"/>
                <w:tab w:val="left" w:pos="6120"/>
              </w:tabs>
              <w:spacing w:before="80" w:after="0" w:line="240" w:lineRule="auto"/>
              <w:ind w:left="425"/>
              <w:rPr>
                <w:rFonts w:ascii="Tahoma" w:eastAsia="Tahoma" w:hAnsi="Tahoma"/>
                <w:spacing w:val="2"/>
                <w:sz w:val="20"/>
                <w:szCs w:val="20"/>
                <w:lang w:val="fr-FR"/>
              </w:rPr>
            </w:pPr>
            <w:r>
              <w:rPr>
                <w:rFonts w:ascii="Tahoma" w:eastAsia="Tahoma" w:hAnsi="Tahoma"/>
                <w:spacing w:val="2"/>
                <w:sz w:val="20"/>
                <w:szCs w:val="20"/>
                <w:lang w:val="fr-FR"/>
              </w:rPr>
              <w:t>Sébastien QUITIN</w:t>
            </w:r>
          </w:p>
        </w:tc>
        <w:tc>
          <w:tcPr>
            <w:tcW w:w="3032" w:type="dxa"/>
          </w:tcPr>
          <w:p w14:paraId="6CA55F2D" w14:textId="77777777" w:rsidR="0059021D" w:rsidRDefault="0059021D" w:rsidP="008870AB">
            <w:pPr>
              <w:widowControl w:val="0"/>
              <w:tabs>
                <w:tab w:val="left" w:pos="3402"/>
                <w:tab w:val="left" w:pos="6120"/>
              </w:tabs>
              <w:spacing w:before="80" w:after="0" w:line="240" w:lineRule="auto"/>
              <w:ind w:left="425"/>
              <w:rPr>
                <w:rFonts w:ascii="Tahoma" w:eastAsia="Tahoma" w:hAnsi="Tahoma"/>
                <w:spacing w:val="1"/>
                <w:sz w:val="20"/>
                <w:szCs w:val="20"/>
                <w:lang w:val="fr-FR"/>
              </w:rPr>
            </w:pPr>
            <w:r>
              <w:rPr>
                <w:rFonts w:ascii="Tahoma" w:eastAsia="Tahoma" w:hAnsi="Tahoma"/>
                <w:spacing w:val="1"/>
                <w:sz w:val="20"/>
                <w:szCs w:val="20"/>
                <w:lang w:val="fr-FR"/>
              </w:rPr>
              <w:t>Vinciane SNYERS</w:t>
            </w:r>
            <w:r w:rsidRPr="00CA2402">
              <w:rPr>
                <w:rFonts w:ascii="Tahoma" w:eastAsia="Tahoma" w:hAnsi="Tahoma"/>
                <w:spacing w:val="1"/>
                <w:sz w:val="20"/>
                <w:szCs w:val="20"/>
                <w:lang w:val="fr-FR"/>
              </w:rPr>
              <w:t xml:space="preserve"> </w:t>
            </w:r>
          </w:p>
          <w:p w14:paraId="1F412CDD" w14:textId="77777777" w:rsidR="0059021D" w:rsidRDefault="0059021D" w:rsidP="008870AB">
            <w:pPr>
              <w:widowControl w:val="0"/>
              <w:tabs>
                <w:tab w:val="left" w:pos="3402"/>
                <w:tab w:val="left" w:pos="6120"/>
              </w:tabs>
              <w:spacing w:before="80" w:after="0" w:line="240" w:lineRule="auto"/>
              <w:ind w:left="425"/>
              <w:rPr>
                <w:rFonts w:ascii="Tahoma" w:eastAsia="Tahoma" w:hAnsi="Tahoma" w:cs="Tahoma"/>
                <w:spacing w:val="2"/>
                <w:sz w:val="20"/>
                <w:szCs w:val="20"/>
                <w:lang w:val="fr-FR"/>
              </w:rPr>
            </w:pPr>
            <w:r w:rsidRPr="00CA2402">
              <w:rPr>
                <w:rFonts w:ascii="Tahoma" w:eastAsia="Tahoma" w:hAnsi="Tahoma"/>
                <w:spacing w:val="1"/>
                <w:sz w:val="20"/>
                <w:szCs w:val="20"/>
                <w:lang w:val="fr-FR"/>
              </w:rPr>
              <w:t>Jean-Louis THIEFFRY</w:t>
            </w:r>
          </w:p>
          <w:p w14:paraId="2262D7A7" w14:textId="77777777" w:rsidR="0059021D" w:rsidRDefault="0059021D" w:rsidP="008870AB">
            <w:pPr>
              <w:widowControl w:val="0"/>
              <w:tabs>
                <w:tab w:val="left" w:pos="3402"/>
                <w:tab w:val="left" w:pos="6120"/>
              </w:tabs>
              <w:spacing w:before="80" w:after="0" w:line="240" w:lineRule="auto"/>
              <w:ind w:left="425"/>
              <w:rPr>
                <w:rFonts w:ascii="Tahoma" w:eastAsia="Tahoma" w:hAnsi="Tahoma" w:cs="Tahoma"/>
                <w:spacing w:val="2"/>
                <w:sz w:val="20"/>
                <w:szCs w:val="20"/>
                <w:lang w:val="fr-FR"/>
              </w:rPr>
            </w:pPr>
            <w:r w:rsidRPr="00CA2402">
              <w:rPr>
                <w:rFonts w:ascii="Tahoma" w:eastAsia="Tahoma" w:hAnsi="Tahoma"/>
                <w:spacing w:val="2"/>
                <w:sz w:val="20"/>
                <w:szCs w:val="20"/>
                <w:lang w:val="fr-FR"/>
              </w:rPr>
              <w:t>Margaux THIEFFRY</w:t>
            </w:r>
          </w:p>
          <w:p w14:paraId="44F7F271" w14:textId="77777777" w:rsidR="0059021D" w:rsidRPr="00CA2402" w:rsidRDefault="0059021D" w:rsidP="008870AB">
            <w:pPr>
              <w:widowControl w:val="0"/>
              <w:tabs>
                <w:tab w:val="left" w:pos="3402"/>
                <w:tab w:val="left" w:pos="6120"/>
              </w:tabs>
              <w:spacing w:before="80" w:after="0" w:line="240" w:lineRule="auto"/>
              <w:ind w:left="425"/>
              <w:rPr>
                <w:rFonts w:ascii="Tahoma" w:eastAsia="Tahoma" w:hAnsi="Tahoma" w:cs="Tahoma"/>
                <w:spacing w:val="2"/>
                <w:sz w:val="20"/>
                <w:szCs w:val="20"/>
                <w:lang w:val="fr-FR"/>
              </w:rPr>
            </w:pPr>
            <w:r w:rsidRPr="00CA2402">
              <w:rPr>
                <w:rFonts w:ascii="Tahoma" w:hAnsi="Tahoma" w:cs="Tahoma"/>
                <w:sz w:val="20"/>
                <w:szCs w:val="20"/>
              </w:rPr>
              <w:t>Pierre VAN BOST</w:t>
            </w:r>
          </w:p>
        </w:tc>
      </w:tr>
      <w:bookmarkEnd w:id="8"/>
      <w:bookmarkEnd w:id="9"/>
    </w:tbl>
    <w:p w14:paraId="21EDF32D" w14:textId="77777777" w:rsidR="0059021D" w:rsidRPr="00EF3064" w:rsidRDefault="0059021D" w:rsidP="0059021D">
      <w:pPr>
        <w:widowControl w:val="0"/>
        <w:tabs>
          <w:tab w:val="left" w:pos="3261"/>
          <w:tab w:val="left" w:pos="6120"/>
        </w:tabs>
        <w:spacing w:after="0" w:line="240" w:lineRule="auto"/>
        <w:rPr>
          <w:rFonts w:ascii="News Gothic Std" w:hAnsi="News Gothic Std"/>
          <w:lang w:val="nl-NL"/>
        </w:rPr>
      </w:pPr>
    </w:p>
    <w:p w14:paraId="4096CC9B"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r w:rsidRPr="00EB1D28">
        <w:rPr>
          <w:rFonts w:ascii="Tahoma" w:hAnsi="Tahoma" w:cs="Tahoma"/>
          <w:color w:val="88A0FA"/>
          <w:sz w:val="24"/>
          <w:szCs w:val="24"/>
          <w:lang w:val="fr-FR" w:eastAsia="en-GB"/>
        </w:rPr>
        <w:t>NEUTRAAL ZIEKENFONDS VLAANDEREN</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35</w:t>
      </w:r>
    </w:p>
    <w:p w14:paraId="7434262E" w14:textId="0B38F526" w:rsidR="00F71122" w:rsidRDefault="00F71122">
      <w:pPr>
        <w:spacing w:after="0" w:line="240" w:lineRule="auto"/>
        <w:rPr>
          <w:rFonts w:ascii="News Gothic Std" w:hAnsi="News Gothic Std"/>
        </w:rPr>
      </w:pPr>
      <w:r>
        <w:rPr>
          <w:rFonts w:ascii="News Gothic Std" w:hAnsi="News Gothic Std"/>
        </w:rPr>
        <w:br w:type="page"/>
      </w:r>
    </w:p>
    <w:p w14:paraId="232172F2" w14:textId="77777777" w:rsidR="0059021D" w:rsidRDefault="0059021D" w:rsidP="0059021D">
      <w:pPr>
        <w:widowControl w:val="0"/>
        <w:tabs>
          <w:tab w:val="left" w:pos="3402"/>
          <w:tab w:val="left" w:pos="6120"/>
        </w:tabs>
        <w:spacing w:after="0" w:line="240" w:lineRule="auto"/>
        <w:rPr>
          <w:rFonts w:ascii="News Gothic Std" w:hAnsi="News Gothic Std"/>
        </w:rPr>
      </w:pPr>
    </w:p>
    <w:p w14:paraId="0FA9A4AE" w14:textId="77777777" w:rsidR="0059021D" w:rsidRPr="00D80F28" w:rsidRDefault="0059021D" w:rsidP="0059021D">
      <w:pPr>
        <w:pStyle w:val="Titre2"/>
      </w:pPr>
      <w:r w:rsidRPr="00CA2402">
        <w:t>Conseil d’administration</w:t>
      </w:r>
    </w:p>
    <w:p w14:paraId="7A1F6553" w14:textId="77777777" w:rsidR="0059021D" w:rsidRPr="008F1AD5" w:rsidRDefault="0059021D" w:rsidP="0059021D">
      <w:pPr>
        <w:widowControl w:val="0"/>
        <w:spacing w:after="0" w:line="240" w:lineRule="auto"/>
        <w:rPr>
          <w:rFonts w:ascii="News Gothic Std" w:hAnsi="News Gothic Std"/>
        </w:rPr>
      </w:pPr>
    </w:p>
    <w:p w14:paraId="217F113F" w14:textId="77777777" w:rsidR="0059021D" w:rsidRPr="008F1AD5" w:rsidRDefault="0059021D" w:rsidP="0059021D">
      <w:pPr>
        <w:widowControl w:val="0"/>
        <w:pBdr>
          <w:bottom w:val="single" w:sz="4" w:space="1" w:color="auto"/>
        </w:pBdr>
        <w:spacing w:before="240" w:after="0" w:line="240" w:lineRule="auto"/>
        <w:rPr>
          <w:rFonts w:ascii="News Gothic Std" w:hAnsi="News Gothic Std"/>
        </w:rPr>
      </w:pPr>
      <w:r w:rsidRPr="008C6032">
        <w:rPr>
          <w:rFonts w:ascii="Tahoma" w:hAnsi="Tahoma" w:cs="Tahoma"/>
          <w:color w:val="88A0FA"/>
          <w:sz w:val="24"/>
          <w:szCs w:val="24"/>
          <w:lang w:val="fr-FR" w:eastAsia="en-GB"/>
        </w:rPr>
        <w:t>PRÉSIDENT</w:t>
      </w:r>
    </w:p>
    <w:p w14:paraId="22C56D8A"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r w:rsidRPr="008F1AD5">
        <w:rPr>
          <w:rFonts w:ascii="News Gothic Std" w:hAnsi="News Gothic Std"/>
          <w:b/>
        </w:rPr>
        <w:tab/>
      </w:r>
      <w:bookmarkStart w:id="10" w:name="_Hlk132895308"/>
      <w:r>
        <w:rPr>
          <w:rFonts w:ascii="Tahoma" w:hAnsi="Tahoma" w:cs="Tahoma"/>
          <w:sz w:val="20"/>
          <w:szCs w:val="20"/>
          <w:lang w:val="fr-FR" w:eastAsia="en-GB"/>
        </w:rPr>
        <w:t>Jean-Louis THIEFFRY</w:t>
      </w:r>
      <w:bookmarkEnd w:id="10"/>
      <w:r w:rsidRPr="00120665">
        <w:rPr>
          <w:rStyle w:val="FootnoteReference"/>
          <w:rFonts w:ascii="Tahoma" w:hAnsi="Tahoma" w:cs="Tahoma"/>
          <w:color w:val="FFFFFF"/>
          <w:sz w:val="20"/>
          <w:szCs w:val="20"/>
          <w:lang w:val="fr-FR" w:eastAsia="en-GB"/>
        </w:rPr>
        <w:t>*</w:t>
      </w:r>
    </w:p>
    <w:p w14:paraId="0B07FDD6" w14:textId="77777777" w:rsidR="0059021D" w:rsidRPr="008F1AD5" w:rsidRDefault="0059021D" w:rsidP="0059021D">
      <w:pPr>
        <w:widowControl w:val="0"/>
        <w:tabs>
          <w:tab w:val="left" w:pos="360"/>
        </w:tabs>
        <w:spacing w:after="0" w:line="240" w:lineRule="auto"/>
        <w:rPr>
          <w:rFonts w:ascii="News Gothic Std" w:hAnsi="News Gothic Std"/>
        </w:rPr>
      </w:pPr>
    </w:p>
    <w:p w14:paraId="4CA19EC8" w14:textId="77777777" w:rsidR="0059021D" w:rsidRPr="008F1AD5" w:rsidRDefault="0059021D" w:rsidP="0059021D">
      <w:pPr>
        <w:widowControl w:val="0"/>
        <w:tabs>
          <w:tab w:val="left" w:pos="360"/>
        </w:tabs>
        <w:spacing w:after="0" w:line="240" w:lineRule="auto"/>
        <w:rPr>
          <w:rFonts w:ascii="News Gothic Std" w:hAnsi="News Gothic Std"/>
        </w:rPr>
      </w:pPr>
    </w:p>
    <w:p w14:paraId="6F5546A7" w14:textId="77777777" w:rsidR="0059021D" w:rsidRPr="008F1AD5" w:rsidRDefault="0059021D" w:rsidP="0059021D">
      <w:pPr>
        <w:widowControl w:val="0"/>
        <w:pBdr>
          <w:bottom w:val="single" w:sz="4" w:space="1" w:color="auto"/>
        </w:pBdr>
        <w:tabs>
          <w:tab w:val="left" w:pos="360"/>
        </w:tabs>
        <w:spacing w:after="0" w:line="240" w:lineRule="auto"/>
        <w:rPr>
          <w:rFonts w:ascii="News Gothic Std" w:hAnsi="News Gothic Std"/>
        </w:rPr>
      </w:pPr>
      <w:r w:rsidRPr="008C6032">
        <w:rPr>
          <w:rFonts w:ascii="Tahoma" w:hAnsi="Tahoma" w:cs="Tahoma"/>
          <w:color w:val="88A0FA"/>
          <w:sz w:val="24"/>
          <w:szCs w:val="24"/>
          <w:lang w:val="fr-FR" w:eastAsia="en-GB"/>
        </w:rPr>
        <w:t>VICE-PRÉSIDENT</w:t>
      </w:r>
      <w:r>
        <w:rPr>
          <w:rFonts w:ascii="Tahoma" w:hAnsi="Tahoma" w:cs="Tahoma"/>
          <w:color w:val="88A0FA"/>
          <w:sz w:val="24"/>
          <w:szCs w:val="24"/>
          <w:lang w:val="fr-FR" w:eastAsia="en-GB"/>
        </w:rPr>
        <w:t>E</w:t>
      </w:r>
    </w:p>
    <w:p w14:paraId="3584795E" w14:textId="77777777" w:rsidR="0059021D" w:rsidRPr="008F1AD5" w:rsidRDefault="0059021D" w:rsidP="0059021D">
      <w:pPr>
        <w:widowControl w:val="0"/>
        <w:tabs>
          <w:tab w:val="left" w:pos="360"/>
        </w:tabs>
        <w:spacing w:after="0" w:line="240" w:lineRule="auto"/>
        <w:rPr>
          <w:rFonts w:ascii="News Gothic Std" w:hAnsi="News Gothic Std"/>
        </w:rPr>
      </w:pPr>
      <w:r w:rsidRPr="008F1AD5">
        <w:rPr>
          <w:rFonts w:ascii="News Gothic Std" w:hAnsi="News Gothic Std"/>
        </w:rPr>
        <w:tab/>
      </w:r>
      <w:bookmarkStart w:id="11" w:name="_Hlk132895323"/>
      <w:r w:rsidRPr="00892738">
        <w:rPr>
          <w:rFonts w:ascii="Tahoma" w:hAnsi="Tahoma" w:cs="Tahoma"/>
          <w:sz w:val="20"/>
          <w:szCs w:val="20"/>
          <w:lang w:val="fr-FR" w:eastAsia="en-GB"/>
        </w:rPr>
        <w:t>Gisèle MANDAILA</w:t>
      </w:r>
      <w:bookmarkEnd w:id="11"/>
    </w:p>
    <w:p w14:paraId="3630D900" w14:textId="77777777" w:rsidR="0059021D" w:rsidRPr="008F1AD5" w:rsidRDefault="0059021D" w:rsidP="0059021D">
      <w:pPr>
        <w:widowControl w:val="0"/>
        <w:tabs>
          <w:tab w:val="left" w:pos="360"/>
        </w:tabs>
        <w:spacing w:after="0" w:line="240" w:lineRule="auto"/>
        <w:rPr>
          <w:rFonts w:ascii="News Gothic Std" w:hAnsi="News Gothic Std"/>
        </w:rPr>
      </w:pPr>
    </w:p>
    <w:p w14:paraId="0B01A447" w14:textId="77777777" w:rsidR="0059021D" w:rsidRPr="008F1AD5" w:rsidRDefault="0059021D" w:rsidP="0059021D">
      <w:pPr>
        <w:widowControl w:val="0"/>
        <w:tabs>
          <w:tab w:val="left" w:pos="360"/>
        </w:tabs>
        <w:spacing w:after="0" w:line="240" w:lineRule="auto"/>
        <w:rPr>
          <w:rFonts w:ascii="News Gothic Std" w:hAnsi="News Gothic Std"/>
        </w:rPr>
      </w:pPr>
    </w:p>
    <w:p w14:paraId="5907F203" w14:textId="77777777" w:rsidR="0059021D" w:rsidRPr="008F1AD5" w:rsidRDefault="0059021D" w:rsidP="0059021D">
      <w:pPr>
        <w:widowControl w:val="0"/>
        <w:pBdr>
          <w:bottom w:val="single" w:sz="4" w:space="1" w:color="auto"/>
        </w:pBdr>
        <w:tabs>
          <w:tab w:val="left" w:pos="360"/>
        </w:tabs>
        <w:spacing w:after="0" w:line="240" w:lineRule="auto"/>
        <w:rPr>
          <w:rFonts w:ascii="News Gothic Std" w:hAnsi="News Gothic Std"/>
        </w:rPr>
      </w:pPr>
      <w:r w:rsidRPr="008E722D">
        <w:rPr>
          <w:rFonts w:ascii="Tahoma" w:hAnsi="Tahoma" w:cs="Tahoma"/>
          <w:color w:val="88A0FA"/>
          <w:sz w:val="24"/>
          <w:szCs w:val="24"/>
          <w:lang w:val="fr-FR" w:eastAsia="en-GB"/>
        </w:rPr>
        <w:t>SECRÉTAIRE</w:t>
      </w:r>
    </w:p>
    <w:p w14:paraId="20DC3C1A" w14:textId="77777777" w:rsidR="0059021D" w:rsidRPr="009C7A2E" w:rsidRDefault="0059021D" w:rsidP="0059021D">
      <w:pPr>
        <w:widowControl w:val="0"/>
        <w:tabs>
          <w:tab w:val="left" w:pos="360"/>
        </w:tabs>
        <w:spacing w:after="0" w:line="240" w:lineRule="auto"/>
        <w:rPr>
          <w:rFonts w:ascii="Tahoma" w:hAnsi="Tahoma" w:cs="Tahoma"/>
          <w:sz w:val="20"/>
          <w:szCs w:val="20"/>
        </w:rPr>
      </w:pPr>
      <w:r w:rsidRPr="008F1AD5">
        <w:rPr>
          <w:rFonts w:ascii="News Gothic Std" w:hAnsi="News Gothic Std"/>
        </w:rPr>
        <w:tab/>
      </w:r>
      <w:bookmarkStart w:id="12" w:name="_Hlk132895331"/>
      <w:r w:rsidRPr="009C7A2E">
        <w:rPr>
          <w:rFonts w:ascii="Tahoma" w:hAnsi="Tahoma" w:cs="Tahoma"/>
          <w:sz w:val="20"/>
          <w:szCs w:val="20"/>
        </w:rPr>
        <w:t>Marc DE MOOR</w:t>
      </w:r>
      <w:bookmarkEnd w:id="12"/>
    </w:p>
    <w:p w14:paraId="3BFA7136"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p>
    <w:p w14:paraId="11D5EE33" w14:textId="77777777" w:rsidR="0059021D" w:rsidRDefault="0059021D" w:rsidP="0059021D">
      <w:pPr>
        <w:widowControl w:val="0"/>
        <w:tabs>
          <w:tab w:val="left" w:pos="360"/>
        </w:tabs>
        <w:spacing w:after="0" w:line="240" w:lineRule="auto"/>
        <w:rPr>
          <w:rFonts w:ascii="Tahoma" w:hAnsi="Tahoma" w:cs="Tahoma"/>
          <w:sz w:val="20"/>
          <w:szCs w:val="20"/>
          <w:lang w:val="fr-FR" w:eastAsia="en-GB"/>
        </w:rPr>
      </w:pPr>
    </w:p>
    <w:p w14:paraId="571FDC3D" w14:textId="77777777" w:rsidR="0059021D" w:rsidRPr="00056944" w:rsidRDefault="0059021D" w:rsidP="0059021D">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056944">
        <w:rPr>
          <w:rFonts w:ascii="Tahoma" w:hAnsi="Tahoma" w:cs="Tahoma"/>
          <w:color w:val="88A0FA"/>
          <w:sz w:val="24"/>
          <w:szCs w:val="24"/>
          <w:lang w:val="nl-BE" w:eastAsia="en-GB"/>
        </w:rPr>
        <w:t>TRÉSORIER</w:t>
      </w:r>
    </w:p>
    <w:p w14:paraId="7C50F576" w14:textId="77777777" w:rsidR="0059021D" w:rsidRPr="00056944" w:rsidRDefault="0059021D" w:rsidP="0059021D">
      <w:pPr>
        <w:widowControl w:val="0"/>
        <w:tabs>
          <w:tab w:val="left" w:pos="360"/>
        </w:tabs>
        <w:spacing w:after="0" w:line="240" w:lineRule="auto"/>
        <w:rPr>
          <w:rFonts w:ascii="Tahoma" w:hAnsi="Tahoma" w:cs="Tahoma"/>
          <w:sz w:val="20"/>
          <w:szCs w:val="20"/>
          <w:lang w:val="nl-BE" w:eastAsia="en-GB"/>
        </w:rPr>
      </w:pPr>
      <w:r w:rsidRPr="00056944">
        <w:rPr>
          <w:rFonts w:ascii="Tahoma" w:hAnsi="Tahoma" w:cs="Tahoma"/>
          <w:sz w:val="20"/>
          <w:szCs w:val="20"/>
          <w:lang w:val="nl-BE" w:eastAsia="en-GB"/>
        </w:rPr>
        <w:tab/>
      </w:r>
      <w:bookmarkStart w:id="13" w:name="_Hlk132895337"/>
      <w:r>
        <w:rPr>
          <w:rFonts w:ascii="Tahoma" w:hAnsi="Tahoma" w:cs="Tahoma"/>
          <w:sz w:val="20"/>
          <w:szCs w:val="20"/>
          <w:lang w:val="nl-BE" w:eastAsia="en-GB"/>
        </w:rPr>
        <w:t>Daniel LAGASE</w:t>
      </w:r>
      <w:bookmarkEnd w:id="13"/>
    </w:p>
    <w:p w14:paraId="48E59FE3" w14:textId="77777777" w:rsidR="0059021D" w:rsidRPr="00056944" w:rsidRDefault="0059021D" w:rsidP="0059021D">
      <w:pPr>
        <w:widowControl w:val="0"/>
        <w:tabs>
          <w:tab w:val="left" w:pos="360"/>
        </w:tabs>
        <w:spacing w:after="0" w:line="240" w:lineRule="auto"/>
        <w:rPr>
          <w:rFonts w:ascii="News Gothic Std" w:hAnsi="News Gothic Std"/>
          <w:lang w:val="nl-BE"/>
        </w:rPr>
      </w:pPr>
    </w:p>
    <w:p w14:paraId="2C339039" w14:textId="77777777" w:rsidR="0059021D" w:rsidRPr="00056944" w:rsidRDefault="0059021D" w:rsidP="0059021D">
      <w:pPr>
        <w:widowControl w:val="0"/>
        <w:tabs>
          <w:tab w:val="left" w:pos="360"/>
        </w:tabs>
        <w:spacing w:after="0" w:line="240" w:lineRule="auto"/>
        <w:rPr>
          <w:rFonts w:ascii="News Gothic Std" w:hAnsi="News Gothic Std"/>
          <w:lang w:val="nl-BE"/>
        </w:rPr>
      </w:pPr>
    </w:p>
    <w:p w14:paraId="51309C7E" w14:textId="77777777" w:rsidR="0059021D" w:rsidRPr="00056944" w:rsidRDefault="0059021D" w:rsidP="0059021D">
      <w:pPr>
        <w:widowControl w:val="0"/>
        <w:pBdr>
          <w:bottom w:val="single" w:sz="4" w:space="1" w:color="auto"/>
        </w:pBdr>
        <w:tabs>
          <w:tab w:val="left" w:pos="8080"/>
        </w:tabs>
        <w:spacing w:after="40" w:line="240" w:lineRule="auto"/>
        <w:rPr>
          <w:rFonts w:ascii="News Gothic Std" w:hAnsi="News Gothic Std"/>
          <w:lang w:val="nl-BE"/>
        </w:rPr>
      </w:pPr>
      <w:r w:rsidRPr="00056944">
        <w:rPr>
          <w:rFonts w:ascii="Tahoma" w:hAnsi="Tahoma" w:cs="Tahoma"/>
          <w:color w:val="88A0FA"/>
          <w:sz w:val="24"/>
          <w:szCs w:val="24"/>
          <w:lang w:val="nl-BE" w:eastAsia="en-GB"/>
        </w:rPr>
        <w:t>VLAAMS &amp; NEUTRAAL ZIEKENFONDS</w:t>
      </w:r>
      <w:r w:rsidRPr="00056944">
        <w:rPr>
          <w:rFonts w:ascii="Signika-Semibold" w:hAnsi="Signika-Semibold" w:cs="Signika-Semibold"/>
          <w:color w:val="88A0FA"/>
          <w:lang w:val="nl-BE" w:eastAsia="en-GB"/>
        </w:rPr>
        <w:tab/>
      </w:r>
      <w:r w:rsidRPr="00056944">
        <w:rPr>
          <w:rFonts w:ascii="Lobster1.4" w:hAnsi="Lobster1.4" w:cs="Lobster1.4"/>
          <w:b/>
          <w:bCs/>
          <w:color w:val="9AAEFB"/>
          <w:sz w:val="48"/>
          <w:szCs w:val="48"/>
          <w:lang w:val="nl-BE" w:eastAsia="en-GB"/>
        </w:rPr>
        <w:t>203</w:t>
      </w:r>
    </w:p>
    <w:tbl>
      <w:tblPr>
        <w:tblW w:w="0" w:type="auto"/>
        <w:tblLook w:val="04A0" w:firstRow="1" w:lastRow="0" w:firstColumn="1" w:lastColumn="0" w:noHBand="0" w:noVBand="1"/>
      </w:tblPr>
      <w:tblGrid>
        <w:gridCol w:w="3036"/>
        <w:gridCol w:w="3017"/>
        <w:gridCol w:w="3017"/>
      </w:tblGrid>
      <w:tr w:rsidR="0059021D" w:rsidRPr="008F1AD5" w14:paraId="298DFB8C" w14:textId="77777777" w:rsidTr="008870AB">
        <w:tc>
          <w:tcPr>
            <w:tcW w:w="3070" w:type="dxa"/>
          </w:tcPr>
          <w:p w14:paraId="50F07A0B" w14:textId="77777777" w:rsidR="0059021D" w:rsidRPr="003C5432" w:rsidRDefault="0059021D" w:rsidP="008870AB">
            <w:pPr>
              <w:widowControl w:val="0"/>
              <w:tabs>
                <w:tab w:val="left" w:pos="3261"/>
                <w:tab w:val="left" w:pos="6120"/>
              </w:tabs>
              <w:spacing w:after="0" w:line="240" w:lineRule="auto"/>
              <w:ind w:left="426"/>
              <w:rPr>
                <w:rFonts w:ascii="Tahoma" w:hAnsi="Tahoma" w:cs="Tahoma"/>
                <w:color w:val="88A0FA"/>
                <w:sz w:val="20"/>
                <w:szCs w:val="20"/>
                <w:lang w:val="fr-FR" w:eastAsia="en-GB"/>
              </w:rPr>
            </w:pPr>
            <w:r w:rsidRPr="003C5432">
              <w:rPr>
                <w:rFonts w:ascii="Tahoma" w:eastAsia="Tahoma" w:hAnsi="Tahoma"/>
                <w:color w:val="000000"/>
                <w:spacing w:val="2"/>
                <w:sz w:val="20"/>
                <w:szCs w:val="20"/>
                <w:lang w:val="fr-FR"/>
              </w:rPr>
              <w:t>Wim VAN BEECK</w:t>
            </w:r>
          </w:p>
        </w:tc>
        <w:tc>
          <w:tcPr>
            <w:tcW w:w="3070" w:type="dxa"/>
          </w:tcPr>
          <w:p w14:paraId="3486E3E5"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35E1913F" w14:textId="77777777" w:rsidR="0059021D" w:rsidRPr="008F1AD5" w:rsidRDefault="0059021D" w:rsidP="008870AB">
            <w:pPr>
              <w:widowControl w:val="0"/>
              <w:tabs>
                <w:tab w:val="left" w:pos="6120"/>
              </w:tabs>
              <w:spacing w:after="0" w:line="240" w:lineRule="auto"/>
              <w:rPr>
                <w:rFonts w:ascii="News Gothic Std" w:hAnsi="News Gothic Std"/>
              </w:rPr>
            </w:pPr>
          </w:p>
        </w:tc>
      </w:tr>
    </w:tbl>
    <w:p w14:paraId="46F805A5" w14:textId="77777777" w:rsidR="0059021D" w:rsidRDefault="0059021D" w:rsidP="0059021D">
      <w:pPr>
        <w:widowControl w:val="0"/>
        <w:tabs>
          <w:tab w:val="left" w:pos="6120"/>
        </w:tabs>
        <w:spacing w:after="0" w:line="240" w:lineRule="auto"/>
        <w:rPr>
          <w:rFonts w:ascii="News Gothic Std" w:hAnsi="News Gothic Std"/>
        </w:rPr>
      </w:pPr>
    </w:p>
    <w:p w14:paraId="33FD7856"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bookmarkStart w:id="14" w:name="_Hlk132895398"/>
      <w:r>
        <w:rPr>
          <w:rFonts w:ascii="Tahoma" w:hAnsi="Tahoma" w:cs="Tahoma"/>
          <w:color w:val="88A0FA"/>
          <w:sz w:val="24"/>
          <w:szCs w:val="24"/>
          <w:lang w:val="fr-FR" w:eastAsia="en-GB"/>
        </w:rPr>
        <w:t>LA MUTUALITE NEUTRE</w:t>
      </w:r>
      <w:r w:rsidRPr="00EF3064">
        <w:rPr>
          <w:rFonts w:ascii="Tahoma" w:hAnsi="Tahoma" w:cs="Tahoma"/>
          <w:color w:val="88A0FA"/>
          <w:sz w:val="24"/>
          <w:szCs w:val="24"/>
          <w:lang w:val="fr-FR" w:eastAsia="en-GB"/>
        </w:rPr>
        <w:t xml:space="preserve"> </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1</w:t>
      </w:r>
      <w:r w:rsidRPr="00EF3064">
        <w:rPr>
          <w:rFonts w:ascii="Lobster1.4" w:hAnsi="Lobster1.4" w:cs="Lobster1.4"/>
          <w:b/>
          <w:bCs/>
          <w:color w:val="9AAEFB"/>
          <w:sz w:val="48"/>
          <w:szCs w:val="48"/>
          <w:lang w:val="fr-FR" w:eastAsia="en-GB"/>
        </w:rPr>
        <w:t>6</w:t>
      </w:r>
    </w:p>
    <w:tbl>
      <w:tblPr>
        <w:tblW w:w="0" w:type="auto"/>
        <w:tblLook w:val="04A0" w:firstRow="1" w:lastRow="0" w:firstColumn="1" w:lastColumn="0" w:noHBand="0" w:noVBand="1"/>
      </w:tblPr>
      <w:tblGrid>
        <w:gridCol w:w="3042"/>
        <w:gridCol w:w="3014"/>
        <w:gridCol w:w="3014"/>
      </w:tblGrid>
      <w:tr w:rsidR="0059021D" w:rsidRPr="008F1AD5" w14:paraId="04BBA14A" w14:textId="77777777" w:rsidTr="008870AB">
        <w:tc>
          <w:tcPr>
            <w:tcW w:w="3070" w:type="dxa"/>
          </w:tcPr>
          <w:p w14:paraId="1DFE5C94" w14:textId="77777777" w:rsidR="0059021D" w:rsidRPr="00C8697F" w:rsidRDefault="0059021D" w:rsidP="008870AB">
            <w:pPr>
              <w:widowControl w:val="0"/>
              <w:tabs>
                <w:tab w:val="left" w:pos="3261"/>
                <w:tab w:val="left" w:pos="6120"/>
              </w:tabs>
              <w:spacing w:after="0" w:line="240" w:lineRule="auto"/>
              <w:ind w:left="426"/>
              <w:rPr>
                <w:rFonts w:ascii="Tahoma" w:hAnsi="Tahoma" w:cs="Tahoma"/>
                <w:sz w:val="20"/>
                <w:szCs w:val="20"/>
                <w:lang w:val="fr-FR" w:eastAsia="en-GB"/>
              </w:rPr>
            </w:pPr>
            <w:r w:rsidRPr="00C8697F">
              <w:rPr>
                <w:rFonts w:ascii="Tahoma" w:hAnsi="Tahoma" w:cs="Tahoma"/>
                <w:sz w:val="20"/>
                <w:szCs w:val="20"/>
                <w:lang w:val="fr-FR"/>
              </w:rPr>
              <w:t>Florentin CHIF</w:t>
            </w:r>
          </w:p>
        </w:tc>
        <w:tc>
          <w:tcPr>
            <w:tcW w:w="3070" w:type="dxa"/>
          </w:tcPr>
          <w:p w14:paraId="42324B5E"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1E82386E" w14:textId="77777777" w:rsidR="0059021D" w:rsidRPr="008F1AD5" w:rsidRDefault="0059021D" w:rsidP="008870AB">
            <w:pPr>
              <w:widowControl w:val="0"/>
              <w:tabs>
                <w:tab w:val="left" w:pos="6120"/>
              </w:tabs>
              <w:spacing w:after="0" w:line="240" w:lineRule="auto"/>
              <w:rPr>
                <w:rFonts w:ascii="News Gothic Std" w:hAnsi="News Gothic Std"/>
              </w:rPr>
            </w:pPr>
          </w:p>
        </w:tc>
      </w:tr>
      <w:tr w:rsidR="0059021D" w:rsidRPr="008F1AD5" w14:paraId="05AE2F71" w14:textId="77777777" w:rsidTr="008870AB">
        <w:tc>
          <w:tcPr>
            <w:tcW w:w="3070" w:type="dxa"/>
          </w:tcPr>
          <w:p w14:paraId="2D2758BE" w14:textId="77777777" w:rsidR="0059021D" w:rsidRPr="009E2987" w:rsidRDefault="0059021D" w:rsidP="008870AB">
            <w:pPr>
              <w:widowControl w:val="0"/>
              <w:spacing w:after="0" w:line="240" w:lineRule="auto"/>
              <w:rPr>
                <w:rFonts w:ascii="Tahoma" w:hAnsi="Tahoma" w:cs="Tahoma"/>
                <w:color w:val="88A0FA"/>
                <w:sz w:val="20"/>
                <w:szCs w:val="20"/>
                <w:lang w:val="fr-FR" w:eastAsia="en-GB"/>
              </w:rPr>
            </w:pPr>
          </w:p>
        </w:tc>
        <w:tc>
          <w:tcPr>
            <w:tcW w:w="3070" w:type="dxa"/>
          </w:tcPr>
          <w:p w14:paraId="59844817"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42CE76BE" w14:textId="77777777" w:rsidR="0059021D" w:rsidRPr="008F1AD5" w:rsidRDefault="0059021D" w:rsidP="008870AB">
            <w:pPr>
              <w:widowControl w:val="0"/>
              <w:tabs>
                <w:tab w:val="left" w:pos="6120"/>
              </w:tabs>
              <w:spacing w:after="0" w:line="240" w:lineRule="auto"/>
              <w:rPr>
                <w:rFonts w:ascii="News Gothic Std" w:hAnsi="News Gothic Std"/>
              </w:rPr>
            </w:pPr>
          </w:p>
        </w:tc>
      </w:tr>
      <w:tr w:rsidR="0059021D" w:rsidRPr="008F1AD5" w14:paraId="1D632231" w14:textId="77777777" w:rsidTr="008870AB">
        <w:tc>
          <w:tcPr>
            <w:tcW w:w="3070" w:type="dxa"/>
          </w:tcPr>
          <w:p w14:paraId="065EC26B" w14:textId="77777777" w:rsidR="0059021D" w:rsidRPr="008F1AD5" w:rsidRDefault="0059021D" w:rsidP="008870AB">
            <w:pPr>
              <w:widowControl w:val="0"/>
              <w:spacing w:after="0" w:line="240" w:lineRule="auto"/>
              <w:rPr>
                <w:rFonts w:ascii="News Gothic Std" w:hAnsi="News Gothic Std"/>
              </w:rPr>
            </w:pPr>
            <w:r w:rsidRPr="009E2987">
              <w:rPr>
                <w:rFonts w:ascii="Tahoma" w:hAnsi="Tahoma" w:cs="Tahoma"/>
                <w:color w:val="88A0FA"/>
                <w:sz w:val="20"/>
                <w:szCs w:val="20"/>
                <w:lang w:val="fr-FR" w:eastAsia="en-GB"/>
              </w:rPr>
              <w:t>Conseiller</w:t>
            </w:r>
          </w:p>
        </w:tc>
        <w:tc>
          <w:tcPr>
            <w:tcW w:w="3070" w:type="dxa"/>
          </w:tcPr>
          <w:p w14:paraId="7C553778"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6C3DE410" w14:textId="77777777" w:rsidR="0059021D" w:rsidRPr="008F1AD5" w:rsidRDefault="0059021D" w:rsidP="008870AB">
            <w:pPr>
              <w:widowControl w:val="0"/>
              <w:tabs>
                <w:tab w:val="left" w:pos="6120"/>
              </w:tabs>
              <w:spacing w:after="0" w:line="240" w:lineRule="auto"/>
              <w:rPr>
                <w:rFonts w:ascii="News Gothic Std" w:hAnsi="News Gothic Std"/>
              </w:rPr>
            </w:pPr>
          </w:p>
        </w:tc>
      </w:tr>
      <w:tr w:rsidR="0059021D" w:rsidRPr="008F1AD5" w14:paraId="74AF10D3" w14:textId="77777777" w:rsidTr="008870AB">
        <w:tc>
          <w:tcPr>
            <w:tcW w:w="3070" w:type="dxa"/>
          </w:tcPr>
          <w:p w14:paraId="7F236652" w14:textId="77777777" w:rsidR="0059021D" w:rsidRPr="00693B59" w:rsidRDefault="0059021D" w:rsidP="008870AB">
            <w:pPr>
              <w:widowControl w:val="0"/>
              <w:tabs>
                <w:tab w:val="left" w:pos="3261"/>
                <w:tab w:val="left" w:pos="6120"/>
              </w:tabs>
              <w:spacing w:after="0" w:line="240" w:lineRule="auto"/>
              <w:ind w:left="426"/>
              <w:rPr>
                <w:rFonts w:ascii="Tahoma" w:hAnsi="Tahoma" w:cs="Tahoma"/>
                <w:sz w:val="20"/>
                <w:szCs w:val="20"/>
              </w:rPr>
            </w:pPr>
            <w:r w:rsidRPr="00693B59">
              <w:rPr>
                <w:rFonts w:ascii="Tahoma" w:hAnsi="Tahoma" w:cs="Tahoma"/>
                <w:sz w:val="20"/>
                <w:szCs w:val="20"/>
              </w:rPr>
              <w:t>Désirée DECLERCQ</w:t>
            </w:r>
          </w:p>
        </w:tc>
        <w:tc>
          <w:tcPr>
            <w:tcW w:w="3070" w:type="dxa"/>
          </w:tcPr>
          <w:p w14:paraId="0C1964A8" w14:textId="77777777" w:rsidR="0059021D" w:rsidRPr="008F1AD5" w:rsidRDefault="0059021D" w:rsidP="008870AB">
            <w:pPr>
              <w:widowControl w:val="0"/>
              <w:tabs>
                <w:tab w:val="left" w:pos="6120"/>
              </w:tabs>
              <w:spacing w:after="0" w:line="240" w:lineRule="auto"/>
              <w:rPr>
                <w:rFonts w:ascii="News Gothic Std" w:hAnsi="News Gothic Std"/>
              </w:rPr>
            </w:pPr>
          </w:p>
        </w:tc>
        <w:tc>
          <w:tcPr>
            <w:tcW w:w="3070" w:type="dxa"/>
          </w:tcPr>
          <w:p w14:paraId="45374717" w14:textId="77777777" w:rsidR="0059021D" w:rsidRPr="008F1AD5" w:rsidRDefault="0059021D" w:rsidP="008870AB">
            <w:pPr>
              <w:widowControl w:val="0"/>
              <w:tabs>
                <w:tab w:val="left" w:pos="6120"/>
              </w:tabs>
              <w:spacing w:after="0" w:line="240" w:lineRule="auto"/>
              <w:rPr>
                <w:rFonts w:ascii="News Gothic Std" w:hAnsi="News Gothic Std"/>
              </w:rPr>
            </w:pPr>
          </w:p>
        </w:tc>
      </w:tr>
    </w:tbl>
    <w:p w14:paraId="7B2555D3" w14:textId="77777777" w:rsidR="0059021D" w:rsidRDefault="0059021D" w:rsidP="0059021D">
      <w:pPr>
        <w:widowControl w:val="0"/>
        <w:tabs>
          <w:tab w:val="left" w:pos="6120"/>
        </w:tabs>
        <w:spacing w:after="0" w:line="240" w:lineRule="auto"/>
        <w:rPr>
          <w:rFonts w:ascii="News Gothic Std" w:hAnsi="News Gothic Std"/>
        </w:rPr>
      </w:pPr>
    </w:p>
    <w:p w14:paraId="625A8480" w14:textId="77777777" w:rsidR="0059021D" w:rsidRPr="003C15E9" w:rsidRDefault="0059021D" w:rsidP="0059021D">
      <w:pPr>
        <w:widowControl w:val="0"/>
        <w:pBdr>
          <w:bottom w:val="single" w:sz="4" w:space="1" w:color="auto"/>
        </w:pBdr>
        <w:tabs>
          <w:tab w:val="left" w:pos="8080"/>
        </w:tabs>
        <w:spacing w:after="40" w:line="240" w:lineRule="auto"/>
        <w:rPr>
          <w:rFonts w:ascii="Lobster1.4" w:hAnsi="Lobster1.4" w:cs="Lobster1.4"/>
          <w:b/>
          <w:bCs/>
          <w:color w:val="9AAEFB"/>
          <w:sz w:val="48"/>
          <w:szCs w:val="48"/>
          <w:lang w:val="fr-FR" w:eastAsia="en-GB"/>
        </w:rPr>
      </w:pPr>
      <w:bookmarkStart w:id="15" w:name="_Hlk103681146"/>
      <w:r>
        <w:rPr>
          <w:rFonts w:ascii="Tahoma" w:hAnsi="Tahoma" w:cs="Tahoma"/>
          <w:color w:val="88A0FA"/>
          <w:sz w:val="24"/>
          <w:szCs w:val="24"/>
          <w:lang w:val="fr-FR" w:eastAsia="en-GB"/>
        </w:rPr>
        <w:t>MUTUALIA - MUTUALITE NEUTRE</w:t>
      </w:r>
      <w:r w:rsidRPr="00EF3064">
        <w:rPr>
          <w:rFonts w:ascii="Tahoma" w:hAnsi="Tahoma" w:cs="Tahoma"/>
          <w:color w:val="88A0FA"/>
          <w:sz w:val="24"/>
          <w:szCs w:val="24"/>
          <w:lang w:val="fr-FR" w:eastAsia="en-GB"/>
        </w:rPr>
        <w:t xml:space="preserve"> </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28</w:t>
      </w:r>
    </w:p>
    <w:tbl>
      <w:tblPr>
        <w:tblW w:w="0" w:type="auto"/>
        <w:tblLook w:val="04A0" w:firstRow="1" w:lastRow="0" w:firstColumn="1" w:lastColumn="0" w:noHBand="0" w:noVBand="1"/>
      </w:tblPr>
      <w:tblGrid>
        <w:gridCol w:w="3018"/>
        <w:gridCol w:w="3027"/>
        <w:gridCol w:w="3025"/>
      </w:tblGrid>
      <w:tr w:rsidR="0059021D" w:rsidRPr="008F1AD5" w14:paraId="64C84692" w14:textId="77777777" w:rsidTr="008870AB">
        <w:tc>
          <w:tcPr>
            <w:tcW w:w="3070" w:type="dxa"/>
          </w:tcPr>
          <w:p w14:paraId="4599FE4A"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2"/>
                <w:sz w:val="20"/>
                <w:szCs w:val="20"/>
                <w:lang w:val="fr-FR"/>
              </w:rPr>
            </w:pPr>
            <w:r w:rsidRPr="00CA2402">
              <w:rPr>
                <w:rFonts w:ascii="Tahoma" w:eastAsia="Tahoma" w:hAnsi="Tahoma"/>
                <w:spacing w:val="2"/>
                <w:sz w:val="20"/>
                <w:szCs w:val="20"/>
                <w:lang w:val="fr-FR"/>
              </w:rPr>
              <w:t>Daniel LAGASE</w:t>
            </w:r>
            <w:r w:rsidRPr="00CA2402">
              <w:rPr>
                <w:rStyle w:val="FootnoteReference"/>
                <w:rFonts w:ascii="Tahoma" w:eastAsia="Tahoma" w:hAnsi="Tahoma"/>
                <w:spacing w:val="2"/>
                <w:sz w:val="20"/>
                <w:szCs w:val="20"/>
                <w:lang w:val="fr-FR"/>
              </w:rPr>
              <w:t xml:space="preserve"> </w:t>
            </w:r>
          </w:p>
        </w:tc>
        <w:tc>
          <w:tcPr>
            <w:tcW w:w="3070" w:type="dxa"/>
          </w:tcPr>
          <w:p w14:paraId="3FBD23EA"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r w:rsidRPr="00CA2402">
              <w:rPr>
                <w:rFonts w:ascii="Tahoma" w:eastAsia="Tahoma" w:hAnsi="Tahoma"/>
                <w:spacing w:val="2"/>
                <w:sz w:val="20"/>
                <w:szCs w:val="20"/>
                <w:lang w:val="fr-FR"/>
              </w:rPr>
              <w:t>Gisèle MANDAILA</w:t>
            </w:r>
          </w:p>
        </w:tc>
        <w:tc>
          <w:tcPr>
            <w:tcW w:w="3070" w:type="dxa"/>
          </w:tcPr>
          <w:p w14:paraId="5617A957"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r w:rsidRPr="00CA2402">
              <w:rPr>
                <w:rFonts w:ascii="Tahoma" w:eastAsia="Tahoma" w:hAnsi="Tahoma"/>
                <w:spacing w:val="2"/>
                <w:sz w:val="20"/>
                <w:szCs w:val="20"/>
                <w:lang w:val="fr-FR"/>
              </w:rPr>
              <w:t>Jean-Louis THIEFFRY</w:t>
            </w:r>
          </w:p>
        </w:tc>
      </w:tr>
      <w:bookmarkEnd w:id="15"/>
    </w:tbl>
    <w:p w14:paraId="72483251" w14:textId="77777777" w:rsidR="0059021D" w:rsidRDefault="0059021D" w:rsidP="0059021D">
      <w:pPr>
        <w:widowControl w:val="0"/>
        <w:tabs>
          <w:tab w:val="left" w:pos="6120"/>
        </w:tabs>
        <w:spacing w:after="0" w:line="240" w:lineRule="auto"/>
        <w:rPr>
          <w:rFonts w:ascii="News Gothic Std" w:hAnsi="News Gothic Std"/>
        </w:rPr>
      </w:pPr>
    </w:p>
    <w:p w14:paraId="56BF411D"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r w:rsidRPr="00EB1D28">
        <w:rPr>
          <w:rFonts w:ascii="Tahoma" w:hAnsi="Tahoma" w:cs="Tahoma"/>
          <w:color w:val="88A0FA"/>
          <w:sz w:val="24"/>
          <w:szCs w:val="24"/>
          <w:lang w:val="fr-FR" w:eastAsia="en-GB"/>
        </w:rPr>
        <w:t>NEUTRAAL ZIEKENFONDS VLAANDEREN</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35</w:t>
      </w:r>
    </w:p>
    <w:tbl>
      <w:tblPr>
        <w:tblW w:w="0" w:type="auto"/>
        <w:tblLook w:val="04A0" w:firstRow="1" w:lastRow="0" w:firstColumn="1" w:lastColumn="0" w:noHBand="0" w:noVBand="1"/>
      </w:tblPr>
      <w:tblGrid>
        <w:gridCol w:w="3036"/>
        <w:gridCol w:w="3017"/>
        <w:gridCol w:w="3017"/>
      </w:tblGrid>
      <w:tr w:rsidR="0059021D" w:rsidRPr="008F1AD5" w14:paraId="34720E85" w14:textId="77777777" w:rsidTr="008870AB">
        <w:tc>
          <w:tcPr>
            <w:tcW w:w="3070" w:type="dxa"/>
          </w:tcPr>
          <w:p w14:paraId="0231E0C3"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2"/>
                <w:sz w:val="20"/>
                <w:szCs w:val="20"/>
                <w:lang w:val="fr-FR"/>
              </w:rPr>
            </w:pPr>
            <w:r>
              <w:rPr>
                <w:rFonts w:ascii="Tahoma" w:eastAsia="Tahoma" w:hAnsi="Tahoma"/>
                <w:spacing w:val="2"/>
                <w:sz w:val="20"/>
                <w:szCs w:val="20"/>
                <w:lang w:val="fr-FR"/>
              </w:rPr>
              <w:t>Marc DE MOOR</w:t>
            </w:r>
          </w:p>
        </w:tc>
        <w:tc>
          <w:tcPr>
            <w:tcW w:w="3070" w:type="dxa"/>
          </w:tcPr>
          <w:p w14:paraId="4E88498B"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c>
          <w:tcPr>
            <w:tcW w:w="3070" w:type="dxa"/>
          </w:tcPr>
          <w:p w14:paraId="5D7A35E2"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r>
    </w:tbl>
    <w:p w14:paraId="16A3E1FB" w14:textId="77777777" w:rsidR="0059021D" w:rsidRPr="008F1AD5" w:rsidRDefault="0059021D" w:rsidP="0059021D">
      <w:pPr>
        <w:widowControl w:val="0"/>
        <w:tabs>
          <w:tab w:val="left" w:pos="6120"/>
        </w:tabs>
        <w:spacing w:after="0" w:line="240" w:lineRule="auto"/>
        <w:rPr>
          <w:rFonts w:ascii="News Gothic Std" w:hAnsi="News Gothic Std"/>
        </w:rPr>
      </w:pPr>
    </w:p>
    <w:p w14:paraId="28210F9C" w14:textId="77777777" w:rsidR="0059021D" w:rsidRPr="008F1AD5" w:rsidRDefault="0059021D" w:rsidP="0059021D">
      <w:pPr>
        <w:widowControl w:val="0"/>
        <w:pBdr>
          <w:bottom w:val="single" w:sz="4" w:space="1" w:color="auto"/>
        </w:pBdr>
        <w:tabs>
          <w:tab w:val="left" w:pos="8080"/>
        </w:tabs>
        <w:spacing w:after="40" w:line="240" w:lineRule="auto"/>
        <w:rPr>
          <w:rFonts w:ascii="News Gothic Std" w:hAnsi="News Gothic Std"/>
        </w:rPr>
      </w:pPr>
      <w:r w:rsidRPr="00664BDE">
        <w:rPr>
          <w:rFonts w:ascii="Tahoma" w:hAnsi="Tahoma" w:cs="Tahoma"/>
          <w:color w:val="88A0FA"/>
          <w:sz w:val="24"/>
          <w:szCs w:val="24"/>
          <w:lang w:val="fr-FR" w:eastAsia="en-GB"/>
        </w:rPr>
        <w:t>UNION NATIONALE</w:t>
      </w:r>
      <w:r w:rsidRPr="00EF3064">
        <w:rPr>
          <w:rFonts w:ascii="Signika-Semibold" w:hAnsi="Signika-Semibold" w:cs="Signika-Semibold"/>
          <w:color w:val="88A0FA"/>
          <w:lang w:val="fr-FR" w:eastAsia="en-GB"/>
        </w:rPr>
        <w:tab/>
      </w:r>
      <w:r w:rsidRPr="00EF3064">
        <w:rPr>
          <w:rFonts w:ascii="Lobster1.4" w:hAnsi="Lobster1.4" w:cs="Lobster1.4"/>
          <w:b/>
          <w:bCs/>
          <w:color w:val="9AAEFB"/>
          <w:sz w:val="48"/>
          <w:szCs w:val="48"/>
          <w:lang w:val="fr-FR" w:eastAsia="en-GB"/>
        </w:rPr>
        <w:t>2</w:t>
      </w:r>
      <w:r>
        <w:rPr>
          <w:rFonts w:ascii="Lobster1.4" w:hAnsi="Lobster1.4" w:cs="Lobster1.4"/>
          <w:b/>
          <w:bCs/>
          <w:color w:val="9AAEFB"/>
          <w:sz w:val="48"/>
          <w:szCs w:val="48"/>
          <w:lang w:val="fr-FR" w:eastAsia="en-GB"/>
        </w:rPr>
        <w:t>00</w:t>
      </w:r>
    </w:p>
    <w:tbl>
      <w:tblPr>
        <w:tblW w:w="0" w:type="auto"/>
        <w:tblLook w:val="04A0" w:firstRow="1" w:lastRow="0" w:firstColumn="1" w:lastColumn="0" w:noHBand="0" w:noVBand="1"/>
      </w:tblPr>
      <w:tblGrid>
        <w:gridCol w:w="3029"/>
        <w:gridCol w:w="3039"/>
        <w:gridCol w:w="3002"/>
      </w:tblGrid>
      <w:tr w:rsidR="0059021D" w:rsidRPr="008F1AD5" w14:paraId="3DC5546A" w14:textId="77777777" w:rsidTr="008870AB">
        <w:tc>
          <w:tcPr>
            <w:tcW w:w="3070" w:type="dxa"/>
          </w:tcPr>
          <w:p w14:paraId="17609AB5"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2"/>
                <w:sz w:val="20"/>
                <w:szCs w:val="20"/>
                <w:lang w:val="fr-FR"/>
              </w:rPr>
            </w:pPr>
            <w:r w:rsidRPr="003C5432">
              <w:rPr>
                <w:rFonts w:ascii="Tahoma" w:eastAsia="Tahoma" w:hAnsi="Tahoma"/>
                <w:color w:val="000000"/>
                <w:spacing w:val="2"/>
                <w:sz w:val="20"/>
                <w:szCs w:val="20"/>
                <w:lang w:val="fr-FR"/>
              </w:rPr>
              <w:t>Philippe MAYNE</w:t>
            </w:r>
          </w:p>
        </w:tc>
        <w:tc>
          <w:tcPr>
            <w:tcW w:w="3070" w:type="dxa"/>
          </w:tcPr>
          <w:p w14:paraId="701BCCB8"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r>
              <w:rPr>
                <w:rFonts w:ascii="Tahoma" w:eastAsia="Tahoma" w:hAnsi="Tahoma"/>
                <w:spacing w:val="1"/>
                <w:sz w:val="20"/>
                <w:szCs w:val="20"/>
                <w:lang w:val="fr-FR"/>
              </w:rPr>
              <w:t>Anne VERHEYDEN</w:t>
            </w:r>
          </w:p>
        </w:tc>
        <w:tc>
          <w:tcPr>
            <w:tcW w:w="3070" w:type="dxa"/>
          </w:tcPr>
          <w:p w14:paraId="7589AD2B" w14:textId="77777777" w:rsidR="0059021D" w:rsidRPr="00CA2402" w:rsidRDefault="0059021D" w:rsidP="008870AB">
            <w:pPr>
              <w:widowControl w:val="0"/>
              <w:tabs>
                <w:tab w:val="left" w:pos="3261"/>
                <w:tab w:val="left" w:pos="6120"/>
              </w:tabs>
              <w:spacing w:after="0" w:line="240" w:lineRule="auto"/>
              <w:ind w:left="426"/>
              <w:rPr>
                <w:rFonts w:ascii="Tahoma" w:eastAsia="Tahoma" w:hAnsi="Tahoma"/>
                <w:spacing w:val="1"/>
                <w:sz w:val="20"/>
                <w:szCs w:val="20"/>
                <w:lang w:val="fr-FR"/>
              </w:rPr>
            </w:pPr>
          </w:p>
        </w:tc>
      </w:tr>
      <w:bookmarkEnd w:id="14"/>
    </w:tbl>
    <w:p w14:paraId="564441D8" w14:textId="77777777" w:rsidR="0059021D" w:rsidRDefault="0059021D" w:rsidP="0059021D">
      <w:pPr>
        <w:pStyle w:val="Titre2"/>
      </w:pPr>
    </w:p>
    <w:p w14:paraId="139EE56C" w14:textId="77777777" w:rsidR="0059021D" w:rsidRPr="007C7650" w:rsidRDefault="0059021D" w:rsidP="0059021D">
      <w:pPr>
        <w:pStyle w:val="Titre2"/>
      </w:pPr>
      <w:r w:rsidRPr="00CA2402">
        <w:t>Personnel</w:t>
      </w:r>
    </w:p>
    <w:p w14:paraId="51D40D91" w14:textId="77777777" w:rsidR="0059021D" w:rsidRPr="00AE52E5" w:rsidRDefault="0059021D" w:rsidP="0059021D">
      <w:pPr>
        <w:widowControl w:val="0"/>
        <w:tabs>
          <w:tab w:val="left" w:pos="426"/>
          <w:tab w:val="left" w:pos="3261"/>
          <w:tab w:val="left" w:pos="6237"/>
        </w:tabs>
        <w:spacing w:before="240" w:after="0" w:line="240" w:lineRule="auto"/>
        <w:jc w:val="both"/>
        <w:rPr>
          <w:rFonts w:ascii="News Gothic Std" w:hAnsi="News Gothic Std"/>
          <w:bCs/>
          <w:sz w:val="20"/>
          <w:szCs w:val="20"/>
          <w:lang w:val="fr-FR"/>
        </w:rPr>
      </w:pPr>
      <w:r w:rsidRPr="00F65BE3">
        <w:rPr>
          <w:rFonts w:ascii="Tahoma" w:eastAsia="Tahoma" w:hAnsi="Tahoma"/>
          <w:bCs/>
          <w:spacing w:val="-1"/>
          <w:sz w:val="20"/>
          <w:szCs w:val="20"/>
          <w:lang w:val="fr-FR"/>
        </w:rPr>
        <w:t xml:space="preserve">Au </w:t>
      </w:r>
      <w:r w:rsidRPr="00CA2402">
        <w:rPr>
          <w:rFonts w:ascii="Tahoma" w:eastAsia="Tahoma" w:hAnsi="Tahoma"/>
          <w:bCs/>
          <w:spacing w:val="-1"/>
          <w:sz w:val="20"/>
          <w:szCs w:val="20"/>
          <w:lang w:val="fr-FR"/>
        </w:rPr>
        <w:t>31/12/202</w:t>
      </w:r>
      <w:r>
        <w:rPr>
          <w:rFonts w:ascii="Tahoma" w:eastAsia="Tahoma" w:hAnsi="Tahoma"/>
          <w:bCs/>
          <w:spacing w:val="-1"/>
          <w:sz w:val="20"/>
          <w:szCs w:val="20"/>
          <w:lang w:val="fr-FR"/>
        </w:rPr>
        <w:t>3</w:t>
      </w:r>
      <w:r w:rsidRPr="00CA2402">
        <w:rPr>
          <w:rFonts w:ascii="Tahoma" w:eastAsia="Tahoma" w:hAnsi="Tahoma"/>
          <w:bCs/>
          <w:spacing w:val="-1"/>
          <w:sz w:val="20"/>
          <w:szCs w:val="20"/>
          <w:lang w:val="fr-FR"/>
        </w:rPr>
        <w:t>,</w:t>
      </w:r>
      <w:r w:rsidRPr="007C7650">
        <w:rPr>
          <w:rFonts w:ascii="Tahoma" w:eastAsia="Tahoma" w:hAnsi="Tahoma"/>
          <w:bCs/>
          <w:color w:val="000000"/>
          <w:spacing w:val="-1"/>
          <w:sz w:val="20"/>
          <w:szCs w:val="20"/>
          <w:lang w:val="fr-FR"/>
        </w:rPr>
        <w:t xml:space="preserve"> la SMR n'a pas de personnel propre. Toutes ses activités sont assurées par du personnel de l'UNMN et de ses mutualités; les frais engendrés par ces personnes sont répartis entre SMR, UNMN et mutualités </w:t>
      </w:r>
      <w:r w:rsidRPr="00AE52E5">
        <w:rPr>
          <w:rFonts w:ascii="Tahoma" w:eastAsia="Tahoma" w:hAnsi="Tahoma"/>
          <w:bCs/>
          <w:spacing w:val="-1"/>
          <w:sz w:val="20"/>
          <w:szCs w:val="20"/>
          <w:lang w:val="fr-FR"/>
        </w:rPr>
        <w:t xml:space="preserve">neutres </w:t>
      </w:r>
      <w:r w:rsidRPr="00AE52E5">
        <w:rPr>
          <w:rFonts w:ascii="Tahoma" w:hAnsi="Tahoma" w:cs="Tahoma"/>
          <w:spacing w:val="-1"/>
          <w:sz w:val="20"/>
          <w:szCs w:val="20"/>
          <w:lang w:val="fr-FR"/>
        </w:rPr>
        <w:t>conformément aux règles en vigueur.</w:t>
      </w:r>
    </w:p>
    <w:p w14:paraId="04CF14FF" w14:textId="4F194965" w:rsidR="0051762F" w:rsidRPr="00AE52E5" w:rsidRDefault="0051762F" w:rsidP="0059021D">
      <w:pPr>
        <w:pStyle w:val="Titre1"/>
        <w:rPr>
          <w:rFonts w:ascii="News Gothic Std" w:hAnsi="News Gothic Std"/>
          <w:bCs w:val="0"/>
          <w:sz w:val="20"/>
          <w:szCs w:val="20"/>
        </w:rPr>
      </w:pPr>
    </w:p>
    <w:sectPr w:rsidR="0051762F" w:rsidRPr="00AE52E5" w:rsidSect="007F7BC7">
      <w:footnotePr>
        <w:numRestart w:val="eachPage"/>
      </w:footnotePr>
      <w:pgSz w:w="11906" w:h="16838" w:code="9"/>
      <w:pgMar w:top="1418" w:right="1418"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C6E86" w14:textId="77777777" w:rsidR="006C567D" w:rsidRDefault="006C567D" w:rsidP="00B76B4F">
      <w:pPr>
        <w:spacing w:after="0" w:line="240" w:lineRule="auto"/>
      </w:pPr>
      <w:r>
        <w:separator/>
      </w:r>
    </w:p>
  </w:endnote>
  <w:endnote w:type="continuationSeparator" w:id="0">
    <w:p w14:paraId="6A2B91DC" w14:textId="77777777" w:rsidR="006C567D" w:rsidRDefault="006C567D" w:rsidP="00B76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gnika-Sem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News Gothic Std">
    <w:altName w:val="Calibri"/>
    <w:panose1 w:val="00000000000000000000"/>
    <w:charset w:val="00"/>
    <w:family w:val="swiss"/>
    <w:notTrueType/>
    <w:pitch w:val="variable"/>
    <w:sig w:usb0="800000AF"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gnika-Regular">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obster1.4">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183EC" w14:textId="77777777" w:rsidR="00D22C6E" w:rsidRPr="00527F8D" w:rsidRDefault="00D22C6E">
    <w:pPr>
      <w:pStyle w:val="Footer"/>
      <w:jc w:val="center"/>
      <w:rPr>
        <w:caps/>
        <w:noProof/>
      </w:rPr>
    </w:pPr>
    <w:r w:rsidRPr="00527F8D">
      <w:rPr>
        <w:caps/>
      </w:rPr>
      <w:fldChar w:fldCharType="begin"/>
    </w:r>
    <w:r w:rsidRPr="00527F8D">
      <w:rPr>
        <w:caps/>
      </w:rPr>
      <w:instrText xml:space="preserve"> PAGE   \* MERGEFORMAT </w:instrText>
    </w:r>
    <w:r w:rsidRPr="00527F8D">
      <w:rPr>
        <w:caps/>
      </w:rPr>
      <w:fldChar w:fldCharType="separate"/>
    </w:r>
    <w:r w:rsidRPr="00527F8D">
      <w:rPr>
        <w:caps/>
        <w:noProof/>
      </w:rPr>
      <w:t>2</w:t>
    </w:r>
    <w:r w:rsidRPr="00527F8D">
      <w:rPr>
        <w:caps/>
        <w:noProof/>
      </w:rPr>
      <w:fldChar w:fldCharType="end"/>
    </w:r>
  </w:p>
  <w:p w14:paraId="5792D36B" w14:textId="77777777" w:rsidR="00E13941" w:rsidRDefault="00E13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18E18" w14:textId="77777777" w:rsidR="006C567D" w:rsidRDefault="006C567D" w:rsidP="00B76B4F">
      <w:pPr>
        <w:spacing w:after="0" w:line="240" w:lineRule="auto"/>
      </w:pPr>
      <w:r>
        <w:separator/>
      </w:r>
    </w:p>
  </w:footnote>
  <w:footnote w:type="continuationSeparator" w:id="0">
    <w:p w14:paraId="4C1CB05C" w14:textId="77777777" w:rsidR="006C567D" w:rsidRDefault="006C567D" w:rsidP="00B76B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84C4" w14:textId="77777777" w:rsidR="00E77CDD" w:rsidRDefault="00E77C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326D"/>
    <w:multiLevelType w:val="hybridMultilevel"/>
    <w:tmpl w:val="8EB085E2"/>
    <w:lvl w:ilvl="0" w:tplc="4AC82BD2">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7B611F8"/>
    <w:multiLevelType w:val="hybridMultilevel"/>
    <w:tmpl w:val="18B4028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0C9264E"/>
    <w:multiLevelType w:val="hybridMultilevel"/>
    <w:tmpl w:val="FCC47CB4"/>
    <w:lvl w:ilvl="0" w:tplc="F912D446">
      <w:start w:val="19"/>
      <w:numFmt w:val="bullet"/>
      <w:lvlText w:val="-"/>
      <w:lvlJc w:val="left"/>
      <w:pPr>
        <w:ind w:left="720" w:hanging="360"/>
      </w:pPr>
      <w:rPr>
        <w:rFonts w:ascii="Calibri" w:eastAsia="Times New Roman"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A7539F9"/>
    <w:multiLevelType w:val="hybridMultilevel"/>
    <w:tmpl w:val="7514F88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C8D78FD"/>
    <w:multiLevelType w:val="hybridMultilevel"/>
    <w:tmpl w:val="EEBE8F12"/>
    <w:lvl w:ilvl="0" w:tplc="3260DB14">
      <w:start w:val="1"/>
      <w:numFmt w:val="bullet"/>
      <w:lvlText w:val=""/>
      <w:lvlJc w:val="left"/>
      <w:pPr>
        <w:ind w:left="720" w:hanging="360"/>
      </w:pPr>
      <w:rPr>
        <w:rFonts w:ascii="Symbol" w:hAnsi="Symbol" w:hint="default"/>
        <w:color w:val="4472C4" w:themeColor="accent1"/>
        <w:lang w:val="fr-B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7925713"/>
    <w:multiLevelType w:val="multilevel"/>
    <w:tmpl w:val="84D8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824AE"/>
    <w:multiLevelType w:val="hybridMultilevel"/>
    <w:tmpl w:val="19703316"/>
    <w:lvl w:ilvl="0" w:tplc="BF5E035A">
      <w:start w:val="2"/>
      <w:numFmt w:val="bullet"/>
      <w:lvlText w:val="-"/>
      <w:lvlJc w:val="left"/>
      <w:pPr>
        <w:tabs>
          <w:tab w:val="num" w:pos="720"/>
        </w:tabs>
        <w:ind w:left="720" w:hanging="360"/>
      </w:pPr>
      <w:rPr>
        <w:rFonts w:ascii="Times New Roman" w:eastAsia="Times New Roman" w:hAnsi="Times New Roman" w:cs="Times New Roman" w:hint="default"/>
      </w:rPr>
    </w:lvl>
    <w:lvl w:ilvl="1" w:tplc="5F301760">
      <w:numFmt w:val="bullet"/>
      <w:lvlText w:val=""/>
      <w:lvlJc w:val="left"/>
      <w:pPr>
        <w:tabs>
          <w:tab w:val="num" w:pos="1440"/>
        </w:tabs>
        <w:ind w:left="1440" w:hanging="360"/>
      </w:pPr>
      <w:rPr>
        <w:rFonts w:ascii="Symbol" w:eastAsia="Times New Roman" w:hAnsi="Symbol" w:cs="Times New Roman" w:hint="default"/>
      </w:rPr>
    </w:lvl>
    <w:lvl w:ilvl="2" w:tplc="56AC59B0">
      <w:numFmt w:val="bullet"/>
      <w:lvlText w:val=""/>
      <w:lvlJc w:val="left"/>
      <w:pPr>
        <w:tabs>
          <w:tab w:val="num" w:pos="2160"/>
        </w:tabs>
        <w:ind w:left="2160" w:hanging="360"/>
      </w:pPr>
      <w:rPr>
        <w:rFonts w:ascii="Wingdings" w:eastAsia="Times New Roman" w:hAnsi="Wingdings"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D80B9B"/>
    <w:multiLevelType w:val="multilevel"/>
    <w:tmpl w:val="C6206CBA"/>
    <w:lvl w:ilvl="0">
      <w:start w:val="1"/>
      <w:numFmt w:val="bullet"/>
      <w:lvlText w:val=""/>
      <w:lvlJc w:val="left"/>
      <w:pPr>
        <w:tabs>
          <w:tab w:val="left" w:pos="216"/>
        </w:tabs>
      </w:pPr>
      <w:rPr>
        <w:rFonts w:ascii="Symbol" w:hAnsi="Symbol" w:hint="default"/>
        <w:color w:val="9CC2E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CE279D"/>
    <w:multiLevelType w:val="hybridMultilevel"/>
    <w:tmpl w:val="ADF633BC"/>
    <w:lvl w:ilvl="0" w:tplc="0362228E">
      <w:numFmt w:val="bullet"/>
      <w:lvlText w:val="-"/>
      <w:lvlJc w:val="left"/>
      <w:pPr>
        <w:tabs>
          <w:tab w:val="num" w:pos="720"/>
        </w:tabs>
        <w:ind w:left="720" w:hanging="360"/>
      </w:pPr>
      <w:rPr>
        <w:rFonts w:ascii="Times New Roman" w:eastAsia="Times New Roman" w:hAnsi="Times New Roman" w:cs="Times New Roman" w:hint="default"/>
      </w:rPr>
    </w:lvl>
    <w:lvl w:ilvl="1" w:tplc="039CCA12">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E91D85"/>
    <w:multiLevelType w:val="hybridMultilevel"/>
    <w:tmpl w:val="6A86F422"/>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44727FAC"/>
    <w:multiLevelType w:val="hybridMultilevel"/>
    <w:tmpl w:val="C6C64D6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5683DDE"/>
    <w:multiLevelType w:val="hybridMultilevel"/>
    <w:tmpl w:val="3A286C72"/>
    <w:lvl w:ilvl="0" w:tplc="5C7A3156">
      <w:start w:val="170"/>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B616AFF"/>
    <w:multiLevelType w:val="hybridMultilevel"/>
    <w:tmpl w:val="5C2A1BFE"/>
    <w:lvl w:ilvl="0" w:tplc="A9607AEE">
      <w:start w:val="5"/>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2604622"/>
    <w:multiLevelType w:val="multilevel"/>
    <w:tmpl w:val="95D23E60"/>
    <w:lvl w:ilvl="0">
      <w:start w:val="1"/>
      <w:numFmt w:val="bullet"/>
      <w:lvlText w:val=""/>
      <w:lvlJc w:val="left"/>
      <w:pPr>
        <w:tabs>
          <w:tab w:val="left" w:pos="216"/>
        </w:tabs>
      </w:pPr>
      <w:rPr>
        <w:rFonts w:ascii="Symbol" w:hAnsi="Symbol" w:hint="default"/>
        <w:color w:val="5B9BD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2DB3D68"/>
    <w:multiLevelType w:val="hybridMultilevel"/>
    <w:tmpl w:val="CBC6FE0C"/>
    <w:lvl w:ilvl="0" w:tplc="21D42084">
      <w:start w:val="1"/>
      <w:numFmt w:val="bullet"/>
      <w:pStyle w:val="BulletText1"/>
      <w:lvlText w:val=""/>
      <w:lvlJc w:val="left"/>
      <w:pPr>
        <w:tabs>
          <w:tab w:val="num" w:pos="173"/>
        </w:tabs>
        <w:ind w:left="173" w:hanging="17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3D606E"/>
    <w:multiLevelType w:val="multilevel"/>
    <w:tmpl w:val="32381C64"/>
    <w:lvl w:ilvl="0">
      <w:numFmt w:val="bullet"/>
      <w:lvlText w:val="·"/>
      <w:lvlJc w:val="left"/>
      <w:pPr>
        <w:tabs>
          <w:tab w:val="left" w:pos="144"/>
        </w:tabs>
      </w:pPr>
      <w:rPr>
        <w:rFonts w:ascii="Symbol" w:eastAsia="Symbol" w:hAnsi="Symbol"/>
        <w:color w:val="404042"/>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CD745EB"/>
    <w:multiLevelType w:val="multilevel"/>
    <w:tmpl w:val="34A4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6C65343"/>
    <w:multiLevelType w:val="hybridMultilevel"/>
    <w:tmpl w:val="8722CE66"/>
    <w:lvl w:ilvl="0" w:tplc="63E6DC56">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num w:numId="1" w16cid:durableId="691686331">
    <w:abstractNumId w:val="11"/>
  </w:num>
  <w:num w:numId="2" w16cid:durableId="182864572">
    <w:abstractNumId w:val="14"/>
  </w:num>
  <w:num w:numId="3" w16cid:durableId="1551267367">
    <w:abstractNumId w:val="8"/>
  </w:num>
  <w:num w:numId="4" w16cid:durableId="67272619">
    <w:abstractNumId w:val="6"/>
  </w:num>
  <w:num w:numId="5" w16cid:durableId="466748580">
    <w:abstractNumId w:val="1"/>
  </w:num>
  <w:num w:numId="6" w16cid:durableId="926615845">
    <w:abstractNumId w:val="17"/>
  </w:num>
  <w:num w:numId="7" w16cid:durableId="1863934949">
    <w:abstractNumId w:val="10"/>
  </w:num>
  <w:num w:numId="8" w16cid:durableId="437992450">
    <w:abstractNumId w:val="3"/>
  </w:num>
  <w:num w:numId="9" w16cid:durableId="1787116555">
    <w:abstractNumId w:val="9"/>
  </w:num>
  <w:num w:numId="10" w16cid:durableId="910382795">
    <w:abstractNumId w:val="7"/>
  </w:num>
  <w:num w:numId="11" w16cid:durableId="1967156822">
    <w:abstractNumId w:val="0"/>
  </w:num>
  <w:num w:numId="12" w16cid:durableId="421921520">
    <w:abstractNumId w:val="2"/>
  </w:num>
  <w:num w:numId="13" w16cid:durableId="1510021958">
    <w:abstractNumId w:val="13"/>
  </w:num>
  <w:num w:numId="14" w16cid:durableId="2081704835">
    <w:abstractNumId w:val="15"/>
  </w:num>
  <w:num w:numId="15" w16cid:durableId="962690786">
    <w:abstractNumId w:val="4"/>
  </w:num>
  <w:num w:numId="16" w16cid:durableId="1851598738">
    <w:abstractNumId w:val="12"/>
  </w:num>
  <w:num w:numId="17" w16cid:durableId="711031398">
    <w:abstractNumId w:val="5"/>
  </w:num>
  <w:num w:numId="18" w16cid:durableId="12935124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1"/>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47"/>
    <w:rsid w:val="0000090A"/>
    <w:rsid w:val="00002869"/>
    <w:rsid w:val="00003C94"/>
    <w:rsid w:val="0000527A"/>
    <w:rsid w:val="00005C76"/>
    <w:rsid w:val="00007680"/>
    <w:rsid w:val="000079C0"/>
    <w:rsid w:val="00010176"/>
    <w:rsid w:val="0001199E"/>
    <w:rsid w:val="000122A3"/>
    <w:rsid w:val="00012770"/>
    <w:rsid w:val="00012EF5"/>
    <w:rsid w:val="00012FC1"/>
    <w:rsid w:val="0001432F"/>
    <w:rsid w:val="0001736D"/>
    <w:rsid w:val="0002169A"/>
    <w:rsid w:val="00025235"/>
    <w:rsid w:val="00025D4A"/>
    <w:rsid w:val="000261D1"/>
    <w:rsid w:val="00035ECE"/>
    <w:rsid w:val="00040B95"/>
    <w:rsid w:val="00040D18"/>
    <w:rsid w:val="00044C1B"/>
    <w:rsid w:val="00045899"/>
    <w:rsid w:val="00046B48"/>
    <w:rsid w:val="0004716D"/>
    <w:rsid w:val="000474DD"/>
    <w:rsid w:val="000475EB"/>
    <w:rsid w:val="00050B3C"/>
    <w:rsid w:val="00050CFA"/>
    <w:rsid w:val="000564CE"/>
    <w:rsid w:val="00056944"/>
    <w:rsid w:val="00056B3C"/>
    <w:rsid w:val="000575E9"/>
    <w:rsid w:val="000612DD"/>
    <w:rsid w:val="00062820"/>
    <w:rsid w:val="000640FB"/>
    <w:rsid w:val="00064785"/>
    <w:rsid w:val="000661D6"/>
    <w:rsid w:val="00067526"/>
    <w:rsid w:val="000675B1"/>
    <w:rsid w:val="00067D73"/>
    <w:rsid w:val="00071678"/>
    <w:rsid w:val="00072767"/>
    <w:rsid w:val="000775BE"/>
    <w:rsid w:val="000776C6"/>
    <w:rsid w:val="00081237"/>
    <w:rsid w:val="00081859"/>
    <w:rsid w:val="00082D97"/>
    <w:rsid w:val="00083619"/>
    <w:rsid w:val="000850C9"/>
    <w:rsid w:val="00085F40"/>
    <w:rsid w:val="0008636F"/>
    <w:rsid w:val="00087319"/>
    <w:rsid w:val="0009143F"/>
    <w:rsid w:val="000915F6"/>
    <w:rsid w:val="0009349E"/>
    <w:rsid w:val="00096E92"/>
    <w:rsid w:val="000A1444"/>
    <w:rsid w:val="000A38CF"/>
    <w:rsid w:val="000A3F7A"/>
    <w:rsid w:val="000A6238"/>
    <w:rsid w:val="000A7421"/>
    <w:rsid w:val="000B011E"/>
    <w:rsid w:val="000B0521"/>
    <w:rsid w:val="000B0B51"/>
    <w:rsid w:val="000B149C"/>
    <w:rsid w:val="000B15D4"/>
    <w:rsid w:val="000B24CD"/>
    <w:rsid w:val="000B2A6D"/>
    <w:rsid w:val="000B530B"/>
    <w:rsid w:val="000B5F91"/>
    <w:rsid w:val="000B6A49"/>
    <w:rsid w:val="000C0983"/>
    <w:rsid w:val="000C3C2E"/>
    <w:rsid w:val="000C41FA"/>
    <w:rsid w:val="000C4A91"/>
    <w:rsid w:val="000C6D5D"/>
    <w:rsid w:val="000C7C5C"/>
    <w:rsid w:val="000D1558"/>
    <w:rsid w:val="000D3B19"/>
    <w:rsid w:val="000D4A2D"/>
    <w:rsid w:val="000D686A"/>
    <w:rsid w:val="000D6966"/>
    <w:rsid w:val="000E2C26"/>
    <w:rsid w:val="000E2D13"/>
    <w:rsid w:val="000E4E05"/>
    <w:rsid w:val="000E697E"/>
    <w:rsid w:val="000F25A2"/>
    <w:rsid w:val="000F28CD"/>
    <w:rsid w:val="000F2B88"/>
    <w:rsid w:val="000F53E4"/>
    <w:rsid w:val="000F5877"/>
    <w:rsid w:val="00102120"/>
    <w:rsid w:val="00105113"/>
    <w:rsid w:val="001057CE"/>
    <w:rsid w:val="00105AE3"/>
    <w:rsid w:val="00107EFD"/>
    <w:rsid w:val="001107ED"/>
    <w:rsid w:val="00110835"/>
    <w:rsid w:val="00111BEA"/>
    <w:rsid w:val="0011280A"/>
    <w:rsid w:val="00115E2C"/>
    <w:rsid w:val="00116500"/>
    <w:rsid w:val="00120655"/>
    <w:rsid w:val="00120665"/>
    <w:rsid w:val="0012277B"/>
    <w:rsid w:val="00123E10"/>
    <w:rsid w:val="001257A8"/>
    <w:rsid w:val="00125965"/>
    <w:rsid w:val="001264E7"/>
    <w:rsid w:val="00127CAD"/>
    <w:rsid w:val="0013147A"/>
    <w:rsid w:val="001358EB"/>
    <w:rsid w:val="001364A9"/>
    <w:rsid w:val="00136680"/>
    <w:rsid w:val="00136E65"/>
    <w:rsid w:val="00140422"/>
    <w:rsid w:val="00141C92"/>
    <w:rsid w:val="00141E82"/>
    <w:rsid w:val="00142838"/>
    <w:rsid w:val="00145983"/>
    <w:rsid w:val="00146756"/>
    <w:rsid w:val="001501EA"/>
    <w:rsid w:val="00152067"/>
    <w:rsid w:val="001525CD"/>
    <w:rsid w:val="00153FF8"/>
    <w:rsid w:val="00155405"/>
    <w:rsid w:val="00155916"/>
    <w:rsid w:val="00156BE8"/>
    <w:rsid w:val="001607F4"/>
    <w:rsid w:val="00161445"/>
    <w:rsid w:val="00162C22"/>
    <w:rsid w:val="00162ED1"/>
    <w:rsid w:val="00163734"/>
    <w:rsid w:val="00163B8F"/>
    <w:rsid w:val="00164CBB"/>
    <w:rsid w:val="00165162"/>
    <w:rsid w:val="001709CE"/>
    <w:rsid w:val="001709D3"/>
    <w:rsid w:val="001749E2"/>
    <w:rsid w:val="00175079"/>
    <w:rsid w:val="00175322"/>
    <w:rsid w:val="0017775D"/>
    <w:rsid w:val="0018126D"/>
    <w:rsid w:val="00181503"/>
    <w:rsid w:val="00182004"/>
    <w:rsid w:val="00183C37"/>
    <w:rsid w:val="001845A9"/>
    <w:rsid w:val="00186C42"/>
    <w:rsid w:val="001904B4"/>
    <w:rsid w:val="00193015"/>
    <w:rsid w:val="00193AAB"/>
    <w:rsid w:val="00193E3F"/>
    <w:rsid w:val="00194D06"/>
    <w:rsid w:val="0019505B"/>
    <w:rsid w:val="00195458"/>
    <w:rsid w:val="00197C40"/>
    <w:rsid w:val="001A0153"/>
    <w:rsid w:val="001A0720"/>
    <w:rsid w:val="001A0E8C"/>
    <w:rsid w:val="001A138A"/>
    <w:rsid w:val="001A163B"/>
    <w:rsid w:val="001A45C6"/>
    <w:rsid w:val="001A4E56"/>
    <w:rsid w:val="001A68F6"/>
    <w:rsid w:val="001A7AD3"/>
    <w:rsid w:val="001B043A"/>
    <w:rsid w:val="001B2254"/>
    <w:rsid w:val="001B353B"/>
    <w:rsid w:val="001B393D"/>
    <w:rsid w:val="001B4AAA"/>
    <w:rsid w:val="001B694B"/>
    <w:rsid w:val="001B7993"/>
    <w:rsid w:val="001B7CFF"/>
    <w:rsid w:val="001C0EE1"/>
    <w:rsid w:val="001C1B0C"/>
    <w:rsid w:val="001C2A8F"/>
    <w:rsid w:val="001C46E8"/>
    <w:rsid w:val="001C6444"/>
    <w:rsid w:val="001C656B"/>
    <w:rsid w:val="001C7258"/>
    <w:rsid w:val="001C73DB"/>
    <w:rsid w:val="001C7CB3"/>
    <w:rsid w:val="001D0F73"/>
    <w:rsid w:val="001D30A7"/>
    <w:rsid w:val="001D37EE"/>
    <w:rsid w:val="001D673C"/>
    <w:rsid w:val="001D69F9"/>
    <w:rsid w:val="001D73F1"/>
    <w:rsid w:val="001D7656"/>
    <w:rsid w:val="001E020D"/>
    <w:rsid w:val="001E1A90"/>
    <w:rsid w:val="001E210E"/>
    <w:rsid w:val="001E3A99"/>
    <w:rsid w:val="001E7960"/>
    <w:rsid w:val="001F0E6D"/>
    <w:rsid w:val="001F359E"/>
    <w:rsid w:val="001F389E"/>
    <w:rsid w:val="001F4E2A"/>
    <w:rsid w:val="001F7FF2"/>
    <w:rsid w:val="0020528B"/>
    <w:rsid w:val="0020545B"/>
    <w:rsid w:val="00206C34"/>
    <w:rsid w:val="0020751A"/>
    <w:rsid w:val="002159CD"/>
    <w:rsid w:val="002162B1"/>
    <w:rsid w:val="002178CD"/>
    <w:rsid w:val="00220A44"/>
    <w:rsid w:val="00220DF3"/>
    <w:rsid w:val="002218CB"/>
    <w:rsid w:val="002224DD"/>
    <w:rsid w:val="0022291F"/>
    <w:rsid w:val="00222A24"/>
    <w:rsid w:val="002237FB"/>
    <w:rsid w:val="002312E6"/>
    <w:rsid w:val="00233251"/>
    <w:rsid w:val="002341C9"/>
    <w:rsid w:val="002359AF"/>
    <w:rsid w:val="002363D6"/>
    <w:rsid w:val="002365B6"/>
    <w:rsid w:val="00240644"/>
    <w:rsid w:val="00240EF9"/>
    <w:rsid w:val="00242360"/>
    <w:rsid w:val="00242E6B"/>
    <w:rsid w:val="002433D4"/>
    <w:rsid w:val="0024442A"/>
    <w:rsid w:val="00245360"/>
    <w:rsid w:val="002457A5"/>
    <w:rsid w:val="002461DF"/>
    <w:rsid w:val="0024735D"/>
    <w:rsid w:val="0024787A"/>
    <w:rsid w:val="002520E4"/>
    <w:rsid w:val="00255665"/>
    <w:rsid w:val="00255AD5"/>
    <w:rsid w:val="00261460"/>
    <w:rsid w:val="00261495"/>
    <w:rsid w:val="002618B0"/>
    <w:rsid w:val="00262638"/>
    <w:rsid w:val="002634F3"/>
    <w:rsid w:val="00264F54"/>
    <w:rsid w:val="0026754C"/>
    <w:rsid w:val="00271CAB"/>
    <w:rsid w:val="00272040"/>
    <w:rsid w:val="002722B3"/>
    <w:rsid w:val="00272C19"/>
    <w:rsid w:val="002746CD"/>
    <w:rsid w:val="00274788"/>
    <w:rsid w:val="00274B1B"/>
    <w:rsid w:val="0027798C"/>
    <w:rsid w:val="002800BB"/>
    <w:rsid w:val="0028277C"/>
    <w:rsid w:val="00282C4B"/>
    <w:rsid w:val="00283C77"/>
    <w:rsid w:val="00285117"/>
    <w:rsid w:val="002904E4"/>
    <w:rsid w:val="002917DD"/>
    <w:rsid w:val="002972EA"/>
    <w:rsid w:val="002A46AB"/>
    <w:rsid w:val="002A4999"/>
    <w:rsid w:val="002A6898"/>
    <w:rsid w:val="002B1AEE"/>
    <w:rsid w:val="002B2079"/>
    <w:rsid w:val="002B2620"/>
    <w:rsid w:val="002B281D"/>
    <w:rsid w:val="002B456B"/>
    <w:rsid w:val="002B6963"/>
    <w:rsid w:val="002C11F3"/>
    <w:rsid w:val="002C4A40"/>
    <w:rsid w:val="002C6709"/>
    <w:rsid w:val="002C7827"/>
    <w:rsid w:val="002D17D4"/>
    <w:rsid w:val="002E4802"/>
    <w:rsid w:val="002E6E1F"/>
    <w:rsid w:val="002F03EE"/>
    <w:rsid w:val="002F091A"/>
    <w:rsid w:val="002F1D57"/>
    <w:rsid w:val="002F486A"/>
    <w:rsid w:val="002F5B52"/>
    <w:rsid w:val="002F78CA"/>
    <w:rsid w:val="002F7DD0"/>
    <w:rsid w:val="003002B5"/>
    <w:rsid w:val="00300497"/>
    <w:rsid w:val="003011DF"/>
    <w:rsid w:val="0030220E"/>
    <w:rsid w:val="00303890"/>
    <w:rsid w:val="003068D7"/>
    <w:rsid w:val="0030742B"/>
    <w:rsid w:val="00310EDA"/>
    <w:rsid w:val="00310FC7"/>
    <w:rsid w:val="003119DC"/>
    <w:rsid w:val="00312384"/>
    <w:rsid w:val="0031446E"/>
    <w:rsid w:val="00315EC5"/>
    <w:rsid w:val="00317E6C"/>
    <w:rsid w:val="00317EA4"/>
    <w:rsid w:val="003204BB"/>
    <w:rsid w:val="00320B36"/>
    <w:rsid w:val="00321069"/>
    <w:rsid w:val="00325005"/>
    <w:rsid w:val="0032516A"/>
    <w:rsid w:val="00330639"/>
    <w:rsid w:val="00333B62"/>
    <w:rsid w:val="00334F28"/>
    <w:rsid w:val="00335A24"/>
    <w:rsid w:val="003363EC"/>
    <w:rsid w:val="00343189"/>
    <w:rsid w:val="003444BE"/>
    <w:rsid w:val="00345840"/>
    <w:rsid w:val="003459E7"/>
    <w:rsid w:val="00346DAA"/>
    <w:rsid w:val="0034774B"/>
    <w:rsid w:val="003479F5"/>
    <w:rsid w:val="00350175"/>
    <w:rsid w:val="00350B10"/>
    <w:rsid w:val="00353141"/>
    <w:rsid w:val="00354BB9"/>
    <w:rsid w:val="00355C19"/>
    <w:rsid w:val="00355DB0"/>
    <w:rsid w:val="00362F0B"/>
    <w:rsid w:val="003637AA"/>
    <w:rsid w:val="00364CB0"/>
    <w:rsid w:val="003668DC"/>
    <w:rsid w:val="003709C9"/>
    <w:rsid w:val="00370B62"/>
    <w:rsid w:val="00373203"/>
    <w:rsid w:val="00374339"/>
    <w:rsid w:val="00374D67"/>
    <w:rsid w:val="00376C02"/>
    <w:rsid w:val="00377F4C"/>
    <w:rsid w:val="00380745"/>
    <w:rsid w:val="00380E1B"/>
    <w:rsid w:val="0038212B"/>
    <w:rsid w:val="00382868"/>
    <w:rsid w:val="00383402"/>
    <w:rsid w:val="00384A14"/>
    <w:rsid w:val="00385677"/>
    <w:rsid w:val="00386439"/>
    <w:rsid w:val="00387E30"/>
    <w:rsid w:val="00387EFA"/>
    <w:rsid w:val="00394210"/>
    <w:rsid w:val="00394DDD"/>
    <w:rsid w:val="00395F29"/>
    <w:rsid w:val="003A1183"/>
    <w:rsid w:val="003A1284"/>
    <w:rsid w:val="003A5D4E"/>
    <w:rsid w:val="003A74F1"/>
    <w:rsid w:val="003A78E1"/>
    <w:rsid w:val="003A7B1D"/>
    <w:rsid w:val="003B0D35"/>
    <w:rsid w:val="003B2AAA"/>
    <w:rsid w:val="003B2AF8"/>
    <w:rsid w:val="003B32CA"/>
    <w:rsid w:val="003B6FED"/>
    <w:rsid w:val="003C15E9"/>
    <w:rsid w:val="003C3BBB"/>
    <w:rsid w:val="003C4BFF"/>
    <w:rsid w:val="003C5432"/>
    <w:rsid w:val="003C58CE"/>
    <w:rsid w:val="003D0768"/>
    <w:rsid w:val="003D114E"/>
    <w:rsid w:val="003D2756"/>
    <w:rsid w:val="003D34F5"/>
    <w:rsid w:val="003D352A"/>
    <w:rsid w:val="003D3CF5"/>
    <w:rsid w:val="003D579D"/>
    <w:rsid w:val="003D5FA6"/>
    <w:rsid w:val="003D640C"/>
    <w:rsid w:val="003D7022"/>
    <w:rsid w:val="003D72CA"/>
    <w:rsid w:val="003E19FC"/>
    <w:rsid w:val="003E3682"/>
    <w:rsid w:val="003E383C"/>
    <w:rsid w:val="003E4967"/>
    <w:rsid w:val="003E5F05"/>
    <w:rsid w:val="003E66B6"/>
    <w:rsid w:val="003E6E1B"/>
    <w:rsid w:val="003E762A"/>
    <w:rsid w:val="003E7A4F"/>
    <w:rsid w:val="003F1921"/>
    <w:rsid w:val="003F1E3B"/>
    <w:rsid w:val="003F281F"/>
    <w:rsid w:val="003F4918"/>
    <w:rsid w:val="003F717F"/>
    <w:rsid w:val="004037B4"/>
    <w:rsid w:val="00403EA5"/>
    <w:rsid w:val="004041E2"/>
    <w:rsid w:val="0040476A"/>
    <w:rsid w:val="00405C08"/>
    <w:rsid w:val="004063C7"/>
    <w:rsid w:val="00406A4D"/>
    <w:rsid w:val="00407528"/>
    <w:rsid w:val="00412688"/>
    <w:rsid w:val="00413AE6"/>
    <w:rsid w:val="00413DD9"/>
    <w:rsid w:val="00417882"/>
    <w:rsid w:val="00417D3E"/>
    <w:rsid w:val="00425356"/>
    <w:rsid w:val="0042636A"/>
    <w:rsid w:val="0043100F"/>
    <w:rsid w:val="0043150D"/>
    <w:rsid w:val="00432DAC"/>
    <w:rsid w:val="0043340D"/>
    <w:rsid w:val="00433801"/>
    <w:rsid w:val="00433D1C"/>
    <w:rsid w:val="00440E4D"/>
    <w:rsid w:val="00443E08"/>
    <w:rsid w:val="0044535C"/>
    <w:rsid w:val="00445E28"/>
    <w:rsid w:val="004463E1"/>
    <w:rsid w:val="004466BD"/>
    <w:rsid w:val="004477D6"/>
    <w:rsid w:val="00452806"/>
    <w:rsid w:val="00453F44"/>
    <w:rsid w:val="00454E48"/>
    <w:rsid w:val="0045516A"/>
    <w:rsid w:val="004555E9"/>
    <w:rsid w:val="0045682B"/>
    <w:rsid w:val="00462A58"/>
    <w:rsid w:val="00466218"/>
    <w:rsid w:val="00470301"/>
    <w:rsid w:val="0047129A"/>
    <w:rsid w:val="00472684"/>
    <w:rsid w:val="0047529D"/>
    <w:rsid w:val="00475A30"/>
    <w:rsid w:val="00476B66"/>
    <w:rsid w:val="00481479"/>
    <w:rsid w:val="004814BF"/>
    <w:rsid w:val="00481D49"/>
    <w:rsid w:val="00484A3A"/>
    <w:rsid w:val="00487C3B"/>
    <w:rsid w:val="00487F38"/>
    <w:rsid w:val="00492426"/>
    <w:rsid w:val="00493460"/>
    <w:rsid w:val="004A0305"/>
    <w:rsid w:val="004A169C"/>
    <w:rsid w:val="004A1874"/>
    <w:rsid w:val="004A2A1A"/>
    <w:rsid w:val="004A3E34"/>
    <w:rsid w:val="004A4385"/>
    <w:rsid w:val="004A6AAF"/>
    <w:rsid w:val="004A7AFA"/>
    <w:rsid w:val="004B050B"/>
    <w:rsid w:val="004B19C1"/>
    <w:rsid w:val="004B35E3"/>
    <w:rsid w:val="004B7502"/>
    <w:rsid w:val="004C03DE"/>
    <w:rsid w:val="004C0C4A"/>
    <w:rsid w:val="004C162C"/>
    <w:rsid w:val="004C2C2F"/>
    <w:rsid w:val="004C68A4"/>
    <w:rsid w:val="004C738C"/>
    <w:rsid w:val="004C7DE1"/>
    <w:rsid w:val="004D1FF0"/>
    <w:rsid w:val="004D57F0"/>
    <w:rsid w:val="004D6092"/>
    <w:rsid w:val="004E1194"/>
    <w:rsid w:val="004E14AF"/>
    <w:rsid w:val="004E176C"/>
    <w:rsid w:val="004E289D"/>
    <w:rsid w:val="004E329A"/>
    <w:rsid w:val="004E4239"/>
    <w:rsid w:val="004E54CE"/>
    <w:rsid w:val="004E622A"/>
    <w:rsid w:val="004E7373"/>
    <w:rsid w:val="004E79E5"/>
    <w:rsid w:val="004F1015"/>
    <w:rsid w:val="004F375E"/>
    <w:rsid w:val="004F7794"/>
    <w:rsid w:val="004F7B33"/>
    <w:rsid w:val="00501FA3"/>
    <w:rsid w:val="0050452A"/>
    <w:rsid w:val="00510E06"/>
    <w:rsid w:val="00511617"/>
    <w:rsid w:val="00512AAA"/>
    <w:rsid w:val="005131FE"/>
    <w:rsid w:val="00513385"/>
    <w:rsid w:val="005171F9"/>
    <w:rsid w:val="0051762F"/>
    <w:rsid w:val="0052152E"/>
    <w:rsid w:val="00524CF8"/>
    <w:rsid w:val="00527F8D"/>
    <w:rsid w:val="00530A48"/>
    <w:rsid w:val="00531C23"/>
    <w:rsid w:val="00533C5E"/>
    <w:rsid w:val="00533CF6"/>
    <w:rsid w:val="00534731"/>
    <w:rsid w:val="0053760D"/>
    <w:rsid w:val="00537927"/>
    <w:rsid w:val="0054017C"/>
    <w:rsid w:val="00540DEE"/>
    <w:rsid w:val="0054609B"/>
    <w:rsid w:val="005504D7"/>
    <w:rsid w:val="00551747"/>
    <w:rsid w:val="00554233"/>
    <w:rsid w:val="005544B9"/>
    <w:rsid w:val="0056306B"/>
    <w:rsid w:val="00563F33"/>
    <w:rsid w:val="00564279"/>
    <w:rsid w:val="005653B4"/>
    <w:rsid w:val="00566CB2"/>
    <w:rsid w:val="0057027D"/>
    <w:rsid w:val="0057049A"/>
    <w:rsid w:val="00575878"/>
    <w:rsid w:val="00577F03"/>
    <w:rsid w:val="00580A5C"/>
    <w:rsid w:val="005815F1"/>
    <w:rsid w:val="00582857"/>
    <w:rsid w:val="00582C55"/>
    <w:rsid w:val="00583B82"/>
    <w:rsid w:val="00583E53"/>
    <w:rsid w:val="00586173"/>
    <w:rsid w:val="0059021D"/>
    <w:rsid w:val="00591859"/>
    <w:rsid w:val="005932E3"/>
    <w:rsid w:val="005960D2"/>
    <w:rsid w:val="005A125F"/>
    <w:rsid w:val="005A1CB4"/>
    <w:rsid w:val="005A263B"/>
    <w:rsid w:val="005A3A42"/>
    <w:rsid w:val="005B16EB"/>
    <w:rsid w:val="005B1B85"/>
    <w:rsid w:val="005B3E86"/>
    <w:rsid w:val="005B4677"/>
    <w:rsid w:val="005B4866"/>
    <w:rsid w:val="005B7B4B"/>
    <w:rsid w:val="005C06C2"/>
    <w:rsid w:val="005C0DD0"/>
    <w:rsid w:val="005C1088"/>
    <w:rsid w:val="005C52AE"/>
    <w:rsid w:val="005C571A"/>
    <w:rsid w:val="005C6139"/>
    <w:rsid w:val="005D7C1D"/>
    <w:rsid w:val="005E05F8"/>
    <w:rsid w:val="005E1596"/>
    <w:rsid w:val="005E266D"/>
    <w:rsid w:val="005E5183"/>
    <w:rsid w:val="005E5754"/>
    <w:rsid w:val="005E5F9A"/>
    <w:rsid w:val="005E5FD0"/>
    <w:rsid w:val="005F0560"/>
    <w:rsid w:val="005F0664"/>
    <w:rsid w:val="005F179F"/>
    <w:rsid w:val="005F262C"/>
    <w:rsid w:val="005F2C0C"/>
    <w:rsid w:val="005F3B01"/>
    <w:rsid w:val="005F4392"/>
    <w:rsid w:val="005F5433"/>
    <w:rsid w:val="005F5C72"/>
    <w:rsid w:val="005F7F15"/>
    <w:rsid w:val="00602018"/>
    <w:rsid w:val="00602193"/>
    <w:rsid w:val="00603709"/>
    <w:rsid w:val="0060403D"/>
    <w:rsid w:val="00605094"/>
    <w:rsid w:val="0060607D"/>
    <w:rsid w:val="006110BC"/>
    <w:rsid w:val="006118E3"/>
    <w:rsid w:val="00611ED0"/>
    <w:rsid w:val="0061250A"/>
    <w:rsid w:val="0061325A"/>
    <w:rsid w:val="00614838"/>
    <w:rsid w:val="0061502E"/>
    <w:rsid w:val="0061749A"/>
    <w:rsid w:val="00617D67"/>
    <w:rsid w:val="00617DF8"/>
    <w:rsid w:val="00621EEB"/>
    <w:rsid w:val="00626481"/>
    <w:rsid w:val="00626EDF"/>
    <w:rsid w:val="00631C11"/>
    <w:rsid w:val="0063477F"/>
    <w:rsid w:val="006411FB"/>
    <w:rsid w:val="00641C27"/>
    <w:rsid w:val="006431BA"/>
    <w:rsid w:val="00644653"/>
    <w:rsid w:val="00644D5A"/>
    <w:rsid w:val="00645D9A"/>
    <w:rsid w:val="006475FA"/>
    <w:rsid w:val="00647CA0"/>
    <w:rsid w:val="00651661"/>
    <w:rsid w:val="0065247A"/>
    <w:rsid w:val="006526BC"/>
    <w:rsid w:val="00652AEA"/>
    <w:rsid w:val="00653256"/>
    <w:rsid w:val="00655D99"/>
    <w:rsid w:val="006566B9"/>
    <w:rsid w:val="00656CC6"/>
    <w:rsid w:val="00657121"/>
    <w:rsid w:val="006603CE"/>
    <w:rsid w:val="00663E41"/>
    <w:rsid w:val="00664BDE"/>
    <w:rsid w:val="00664DE8"/>
    <w:rsid w:val="00665DB2"/>
    <w:rsid w:val="006664D3"/>
    <w:rsid w:val="006670C7"/>
    <w:rsid w:val="00673CED"/>
    <w:rsid w:val="00675AEC"/>
    <w:rsid w:val="006761F4"/>
    <w:rsid w:val="00681DDE"/>
    <w:rsid w:val="006856AD"/>
    <w:rsid w:val="006864A2"/>
    <w:rsid w:val="00686EAF"/>
    <w:rsid w:val="00692054"/>
    <w:rsid w:val="00692F3D"/>
    <w:rsid w:val="006936FB"/>
    <w:rsid w:val="00693B4F"/>
    <w:rsid w:val="00693B59"/>
    <w:rsid w:val="00694150"/>
    <w:rsid w:val="0069437A"/>
    <w:rsid w:val="006943FD"/>
    <w:rsid w:val="00694AAB"/>
    <w:rsid w:val="00696CA9"/>
    <w:rsid w:val="006A081E"/>
    <w:rsid w:val="006A0C86"/>
    <w:rsid w:val="006A0DB0"/>
    <w:rsid w:val="006A21D0"/>
    <w:rsid w:val="006A2647"/>
    <w:rsid w:val="006A33D0"/>
    <w:rsid w:val="006A7D5C"/>
    <w:rsid w:val="006B0D5D"/>
    <w:rsid w:val="006B1AA4"/>
    <w:rsid w:val="006B241B"/>
    <w:rsid w:val="006B2C6C"/>
    <w:rsid w:val="006B37D6"/>
    <w:rsid w:val="006B3AFC"/>
    <w:rsid w:val="006B51E9"/>
    <w:rsid w:val="006B68DB"/>
    <w:rsid w:val="006B6995"/>
    <w:rsid w:val="006B7136"/>
    <w:rsid w:val="006B77DF"/>
    <w:rsid w:val="006C188C"/>
    <w:rsid w:val="006C254B"/>
    <w:rsid w:val="006C28AE"/>
    <w:rsid w:val="006C5578"/>
    <w:rsid w:val="006C567D"/>
    <w:rsid w:val="006C584A"/>
    <w:rsid w:val="006C6536"/>
    <w:rsid w:val="006C7F00"/>
    <w:rsid w:val="006D0349"/>
    <w:rsid w:val="006D2E73"/>
    <w:rsid w:val="006D30C9"/>
    <w:rsid w:val="006D44FA"/>
    <w:rsid w:val="006D616E"/>
    <w:rsid w:val="006D64DF"/>
    <w:rsid w:val="006D7D6D"/>
    <w:rsid w:val="006E1B29"/>
    <w:rsid w:val="006E6E5A"/>
    <w:rsid w:val="006F000C"/>
    <w:rsid w:val="006F0598"/>
    <w:rsid w:val="006F1D3B"/>
    <w:rsid w:val="006F21C0"/>
    <w:rsid w:val="006F4129"/>
    <w:rsid w:val="006F4704"/>
    <w:rsid w:val="006F78F9"/>
    <w:rsid w:val="00701408"/>
    <w:rsid w:val="00701D62"/>
    <w:rsid w:val="00706FC7"/>
    <w:rsid w:val="007100A4"/>
    <w:rsid w:val="00710346"/>
    <w:rsid w:val="0071153A"/>
    <w:rsid w:val="007127DB"/>
    <w:rsid w:val="00713DFA"/>
    <w:rsid w:val="0071568B"/>
    <w:rsid w:val="00717364"/>
    <w:rsid w:val="00720833"/>
    <w:rsid w:val="007213B0"/>
    <w:rsid w:val="00721734"/>
    <w:rsid w:val="00721D92"/>
    <w:rsid w:val="00721DA6"/>
    <w:rsid w:val="00722E43"/>
    <w:rsid w:val="007240CA"/>
    <w:rsid w:val="00724FF8"/>
    <w:rsid w:val="00726ADC"/>
    <w:rsid w:val="00727CD6"/>
    <w:rsid w:val="00727E98"/>
    <w:rsid w:val="0073036D"/>
    <w:rsid w:val="0073153D"/>
    <w:rsid w:val="007334B6"/>
    <w:rsid w:val="00733DEF"/>
    <w:rsid w:val="00736613"/>
    <w:rsid w:val="00742890"/>
    <w:rsid w:val="0074423B"/>
    <w:rsid w:val="00744BCB"/>
    <w:rsid w:val="00746236"/>
    <w:rsid w:val="00746CA8"/>
    <w:rsid w:val="0074730F"/>
    <w:rsid w:val="007506D0"/>
    <w:rsid w:val="00750B2D"/>
    <w:rsid w:val="0075187B"/>
    <w:rsid w:val="00753B7E"/>
    <w:rsid w:val="00754DA3"/>
    <w:rsid w:val="00755F26"/>
    <w:rsid w:val="00757DDB"/>
    <w:rsid w:val="0076012D"/>
    <w:rsid w:val="0076373C"/>
    <w:rsid w:val="007647B3"/>
    <w:rsid w:val="007664B2"/>
    <w:rsid w:val="007707F6"/>
    <w:rsid w:val="00770E9D"/>
    <w:rsid w:val="00774CEC"/>
    <w:rsid w:val="00775ED9"/>
    <w:rsid w:val="00776879"/>
    <w:rsid w:val="007827A3"/>
    <w:rsid w:val="00782C54"/>
    <w:rsid w:val="007844E0"/>
    <w:rsid w:val="00787B39"/>
    <w:rsid w:val="00790D0A"/>
    <w:rsid w:val="00790F04"/>
    <w:rsid w:val="00792438"/>
    <w:rsid w:val="00796AFC"/>
    <w:rsid w:val="00797496"/>
    <w:rsid w:val="00797D09"/>
    <w:rsid w:val="007A0859"/>
    <w:rsid w:val="007A20CB"/>
    <w:rsid w:val="007A26D2"/>
    <w:rsid w:val="007A2C0F"/>
    <w:rsid w:val="007A3EC1"/>
    <w:rsid w:val="007A5B14"/>
    <w:rsid w:val="007A64FD"/>
    <w:rsid w:val="007A76C0"/>
    <w:rsid w:val="007A790E"/>
    <w:rsid w:val="007B294C"/>
    <w:rsid w:val="007B4404"/>
    <w:rsid w:val="007B4CE4"/>
    <w:rsid w:val="007B56A0"/>
    <w:rsid w:val="007B6930"/>
    <w:rsid w:val="007C29E9"/>
    <w:rsid w:val="007C3A8D"/>
    <w:rsid w:val="007C50BC"/>
    <w:rsid w:val="007C7650"/>
    <w:rsid w:val="007D0DD1"/>
    <w:rsid w:val="007D4438"/>
    <w:rsid w:val="007D6172"/>
    <w:rsid w:val="007E0648"/>
    <w:rsid w:val="007E0BC0"/>
    <w:rsid w:val="007E165B"/>
    <w:rsid w:val="007E4F43"/>
    <w:rsid w:val="007E6CF0"/>
    <w:rsid w:val="007F2454"/>
    <w:rsid w:val="007F2A1D"/>
    <w:rsid w:val="007F7BC7"/>
    <w:rsid w:val="008007E7"/>
    <w:rsid w:val="0080153C"/>
    <w:rsid w:val="00801602"/>
    <w:rsid w:val="008028BE"/>
    <w:rsid w:val="00802AD4"/>
    <w:rsid w:val="008037A9"/>
    <w:rsid w:val="0080632F"/>
    <w:rsid w:val="00807C1D"/>
    <w:rsid w:val="00810834"/>
    <w:rsid w:val="008135EF"/>
    <w:rsid w:val="0081778B"/>
    <w:rsid w:val="0082000A"/>
    <w:rsid w:val="00820194"/>
    <w:rsid w:val="0082178A"/>
    <w:rsid w:val="00824B9D"/>
    <w:rsid w:val="00825B51"/>
    <w:rsid w:val="008306C2"/>
    <w:rsid w:val="00830D54"/>
    <w:rsid w:val="00836883"/>
    <w:rsid w:val="008370A1"/>
    <w:rsid w:val="00837A02"/>
    <w:rsid w:val="008410B3"/>
    <w:rsid w:val="00842607"/>
    <w:rsid w:val="00845577"/>
    <w:rsid w:val="00846685"/>
    <w:rsid w:val="00847049"/>
    <w:rsid w:val="00850EFE"/>
    <w:rsid w:val="00851A27"/>
    <w:rsid w:val="00852D6B"/>
    <w:rsid w:val="00853795"/>
    <w:rsid w:val="008548A4"/>
    <w:rsid w:val="00854F0E"/>
    <w:rsid w:val="00855C3B"/>
    <w:rsid w:val="00855CD9"/>
    <w:rsid w:val="0085695A"/>
    <w:rsid w:val="00857970"/>
    <w:rsid w:val="00860EAE"/>
    <w:rsid w:val="00862EAA"/>
    <w:rsid w:val="00864455"/>
    <w:rsid w:val="008653FF"/>
    <w:rsid w:val="0086663D"/>
    <w:rsid w:val="00870382"/>
    <w:rsid w:val="008719FC"/>
    <w:rsid w:val="00871EB4"/>
    <w:rsid w:val="008722F6"/>
    <w:rsid w:val="0087311C"/>
    <w:rsid w:val="00883B1C"/>
    <w:rsid w:val="0088760D"/>
    <w:rsid w:val="00887A4E"/>
    <w:rsid w:val="00892738"/>
    <w:rsid w:val="00893390"/>
    <w:rsid w:val="00893D0A"/>
    <w:rsid w:val="00893FD7"/>
    <w:rsid w:val="00896667"/>
    <w:rsid w:val="008974CE"/>
    <w:rsid w:val="008A0E2B"/>
    <w:rsid w:val="008A166D"/>
    <w:rsid w:val="008A2336"/>
    <w:rsid w:val="008A360F"/>
    <w:rsid w:val="008A4098"/>
    <w:rsid w:val="008A7C61"/>
    <w:rsid w:val="008B0749"/>
    <w:rsid w:val="008B088D"/>
    <w:rsid w:val="008B1E60"/>
    <w:rsid w:val="008B5AA9"/>
    <w:rsid w:val="008B6410"/>
    <w:rsid w:val="008B6E48"/>
    <w:rsid w:val="008C012D"/>
    <w:rsid w:val="008C0CAD"/>
    <w:rsid w:val="008C11D1"/>
    <w:rsid w:val="008C225F"/>
    <w:rsid w:val="008C2667"/>
    <w:rsid w:val="008C5107"/>
    <w:rsid w:val="008C5515"/>
    <w:rsid w:val="008C6032"/>
    <w:rsid w:val="008C701B"/>
    <w:rsid w:val="008D0692"/>
    <w:rsid w:val="008D1917"/>
    <w:rsid w:val="008D228F"/>
    <w:rsid w:val="008D2A44"/>
    <w:rsid w:val="008D4A43"/>
    <w:rsid w:val="008D615B"/>
    <w:rsid w:val="008D64F9"/>
    <w:rsid w:val="008D6586"/>
    <w:rsid w:val="008E15CD"/>
    <w:rsid w:val="008E5376"/>
    <w:rsid w:val="008E6BA7"/>
    <w:rsid w:val="008E722D"/>
    <w:rsid w:val="008E791D"/>
    <w:rsid w:val="008F12FB"/>
    <w:rsid w:val="008F1AD5"/>
    <w:rsid w:val="008F3648"/>
    <w:rsid w:val="008F45DA"/>
    <w:rsid w:val="009001B8"/>
    <w:rsid w:val="00901D87"/>
    <w:rsid w:val="0090245C"/>
    <w:rsid w:val="009032FD"/>
    <w:rsid w:val="00903577"/>
    <w:rsid w:val="00903901"/>
    <w:rsid w:val="00903CCC"/>
    <w:rsid w:val="00905B7C"/>
    <w:rsid w:val="00905DA9"/>
    <w:rsid w:val="00906A06"/>
    <w:rsid w:val="00907647"/>
    <w:rsid w:val="00912DDF"/>
    <w:rsid w:val="00915603"/>
    <w:rsid w:val="00915D4B"/>
    <w:rsid w:val="0091681F"/>
    <w:rsid w:val="00917287"/>
    <w:rsid w:val="00920C69"/>
    <w:rsid w:val="00922F83"/>
    <w:rsid w:val="00924AC1"/>
    <w:rsid w:val="00924C84"/>
    <w:rsid w:val="00926E2C"/>
    <w:rsid w:val="00930906"/>
    <w:rsid w:val="00930F5B"/>
    <w:rsid w:val="00931B5A"/>
    <w:rsid w:val="0093250C"/>
    <w:rsid w:val="0093494F"/>
    <w:rsid w:val="00934997"/>
    <w:rsid w:val="009358C7"/>
    <w:rsid w:val="009372FC"/>
    <w:rsid w:val="0093784A"/>
    <w:rsid w:val="00940AA8"/>
    <w:rsid w:val="00943C8E"/>
    <w:rsid w:val="009464A4"/>
    <w:rsid w:val="00947FC3"/>
    <w:rsid w:val="00951D21"/>
    <w:rsid w:val="00953A8F"/>
    <w:rsid w:val="00954BA4"/>
    <w:rsid w:val="009551DA"/>
    <w:rsid w:val="00956D07"/>
    <w:rsid w:val="0096193F"/>
    <w:rsid w:val="009628EA"/>
    <w:rsid w:val="00962C43"/>
    <w:rsid w:val="009638D0"/>
    <w:rsid w:val="009645D4"/>
    <w:rsid w:val="0096676C"/>
    <w:rsid w:val="00966916"/>
    <w:rsid w:val="0096721E"/>
    <w:rsid w:val="00970779"/>
    <w:rsid w:val="00970AB6"/>
    <w:rsid w:val="00973B3F"/>
    <w:rsid w:val="00973E7D"/>
    <w:rsid w:val="00975E6B"/>
    <w:rsid w:val="00977579"/>
    <w:rsid w:val="00977660"/>
    <w:rsid w:val="0098159B"/>
    <w:rsid w:val="009817F5"/>
    <w:rsid w:val="00982087"/>
    <w:rsid w:val="0098242A"/>
    <w:rsid w:val="00985739"/>
    <w:rsid w:val="00985B0C"/>
    <w:rsid w:val="00985F98"/>
    <w:rsid w:val="00986288"/>
    <w:rsid w:val="00987304"/>
    <w:rsid w:val="00990D84"/>
    <w:rsid w:val="009911B2"/>
    <w:rsid w:val="00991472"/>
    <w:rsid w:val="00992CF8"/>
    <w:rsid w:val="0099303B"/>
    <w:rsid w:val="00996AC1"/>
    <w:rsid w:val="00996CC4"/>
    <w:rsid w:val="009A028A"/>
    <w:rsid w:val="009A0C5D"/>
    <w:rsid w:val="009A23B5"/>
    <w:rsid w:val="009A3D47"/>
    <w:rsid w:val="009A4626"/>
    <w:rsid w:val="009A5EFE"/>
    <w:rsid w:val="009A6BB6"/>
    <w:rsid w:val="009A7589"/>
    <w:rsid w:val="009A7AC2"/>
    <w:rsid w:val="009B0E67"/>
    <w:rsid w:val="009B1152"/>
    <w:rsid w:val="009B18D6"/>
    <w:rsid w:val="009B1AB4"/>
    <w:rsid w:val="009B4012"/>
    <w:rsid w:val="009B5632"/>
    <w:rsid w:val="009B5788"/>
    <w:rsid w:val="009B5CB1"/>
    <w:rsid w:val="009B7BA1"/>
    <w:rsid w:val="009C082D"/>
    <w:rsid w:val="009C2B6C"/>
    <w:rsid w:val="009C4050"/>
    <w:rsid w:val="009C513F"/>
    <w:rsid w:val="009C5E2E"/>
    <w:rsid w:val="009C5EF3"/>
    <w:rsid w:val="009C7A2E"/>
    <w:rsid w:val="009D066C"/>
    <w:rsid w:val="009D1B2E"/>
    <w:rsid w:val="009D3FC9"/>
    <w:rsid w:val="009D44F9"/>
    <w:rsid w:val="009D5E89"/>
    <w:rsid w:val="009D5FB0"/>
    <w:rsid w:val="009D72A2"/>
    <w:rsid w:val="009D7678"/>
    <w:rsid w:val="009E0017"/>
    <w:rsid w:val="009E0129"/>
    <w:rsid w:val="009E0222"/>
    <w:rsid w:val="009E0481"/>
    <w:rsid w:val="009E1736"/>
    <w:rsid w:val="009E2987"/>
    <w:rsid w:val="009E3338"/>
    <w:rsid w:val="009E4750"/>
    <w:rsid w:val="009E5C74"/>
    <w:rsid w:val="009F11F7"/>
    <w:rsid w:val="009F272B"/>
    <w:rsid w:val="009F367A"/>
    <w:rsid w:val="009F4D2A"/>
    <w:rsid w:val="009F5052"/>
    <w:rsid w:val="009F5543"/>
    <w:rsid w:val="00A020FF"/>
    <w:rsid w:val="00A041FA"/>
    <w:rsid w:val="00A07792"/>
    <w:rsid w:val="00A07A9B"/>
    <w:rsid w:val="00A134AA"/>
    <w:rsid w:val="00A153CF"/>
    <w:rsid w:val="00A20FD0"/>
    <w:rsid w:val="00A211FC"/>
    <w:rsid w:val="00A22DF5"/>
    <w:rsid w:val="00A230BD"/>
    <w:rsid w:val="00A245F2"/>
    <w:rsid w:val="00A254FD"/>
    <w:rsid w:val="00A312E2"/>
    <w:rsid w:val="00A3325A"/>
    <w:rsid w:val="00A35C0D"/>
    <w:rsid w:val="00A36DFF"/>
    <w:rsid w:val="00A36F78"/>
    <w:rsid w:val="00A41B0B"/>
    <w:rsid w:val="00A461A6"/>
    <w:rsid w:val="00A50CEC"/>
    <w:rsid w:val="00A52205"/>
    <w:rsid w:val="00A55B3D"/>
    <w:rsid w:val="00A55CB7"/>
    <w:rsid w:val="00A56E2D"/>
    <w:rsid w:val="00A5761E"/>
    <w:rsid w:val="00A5792F"/>
    <w:rsid w:val="00A57A96"/>
    <w:rsid w:val="00A60D5D"/>
    <w:rsid w:val="00A6592B"/>
    <w:rsid w:val="00A65F48"/>
    <w:rsid w:val="00A660B1"/>
    <w:rsid w:val="00A66E7B"/>
    <w:rsid w:val="00A71802"/>
    <w:rsid w:val="00A7350F"/>
    <w:rsid w:val="00A77444"/>
    <w:rsid w:val="00A80CC3"/>
    <w:rsid w:val="00A80DBE"/>
    <w:rsid w:val="00A81A59"/>
    <w:rsid w:val="00A8202F"/>
    <w:rsid w:val="00A82436"/>
    <w:rsid w:val="00A83E76"/>
    <w:rsid w:val="00A853DD"/>
    <w:rsid w:val="00A8615C"/>
    <w:rsid w:val="00A86210"/>
    <w:rsid w:val="00A91717"/>
    <w:rsid w:val="00A95150"/>
    <w:rsid w:val="00A9738D"/>
    <w:rsid w:val="00AA1661"/>
    <w:rsid w:val="00AA3AE0"/>
    <w:rsid w:val="00AA3DFA"/>
    <w:rsid w:val="00AA3E07"/>
    <w:rsid w:val="00AB13D2"/>
    <w:rsid w:val="00AB1701"/>
    <w:rsid w:val="00AB6B73"/>
    <w:rsid w:val="00AC324C"/>
    <w:rsid w:val="00AC5F70"/>
    <w:rsid w:val="00AC6828"/>
    <w:rsid w:val="00AC6FC9"/>
    <w:rsid w:val="00AC7163"/>
    <w:rsid w:val="00AD159A"/>
    <w:rsid w:val="00AD5A93"/>
    <w:rsid w:val="00AD6243"/>
    <w:rsid w:val="00AE52E5"/>
    <w:rsid w:val="00AE5D65"/>
    <w:rsid w:val="00AF05C9"/>
    <w:rsid w:val="00AF0A9E"/>
    <w:rsid w:val="00AF0B8A"/>
    <w:rsid w:val="00AF0FCA"/>
    <w:rsid w:val="00AF253B"/>
    <w:rsid w:val="00AF61F9"/>
    <w:rsid w:val="00AF78F8"/>
    <w:rsid w:val="00B00418"/>
    <w:rsid w:val="00B0152D"/>
    <w:rsid w:val="00B02706"/>
    <w:rsid w:val="00B02FDA"/>
    <w:rsid w:val="00B0311A"/>
    <w:rsid w:val="00B051E7"/>
    <w:rsid w:val="00B054B8"/>
    <w:rsid w:val="00B0628E"/>
    <w:rsid w:val="00B06544"/>
    <w:rsid w:val="00B06A90"/>
    <w:rsid w:val="00B10CA7"/>
    <w:rsid w:val="00B11021"/>
    <w:rsid w:val="00B11899"/>
    <w:rsid w:val="00B12217"/>
    <w:rsid w:val="00B132FE"/>
    <w:rsid w:val="00B1546D"/>
    <w:rsid w:val="00B15C75"/>
    <w:rsid w:val="00B16BF5"/>
    <w:rsid w:val="00B216D9"/>
    <w:rsid w:val="00B22C43"/>
    <w:rsid w:val="00B259BC"/>
    <w:rsid w:val="00B2634B"/>
    <w:rsid w:val="00B26C42"/>
    <w:rsid w:val="00B26D53"/>
    <w:rsid w:val="00B32C6C"/>
    <w:rsid w:val="00B33E9C"/>
    <w:rsid w:val="00B3629C"/>
    <w:rsid w:val="00B37489"/>
    <w:rsid w:val="00B40E16"/>
    <w:rsid w:val="00B41BFE"/>
    <w:rsid w:val="00B42E9C"/>
    <w:rsid w:val="00B431C3"/>
    <w:rsid w:val="00B44966"/>
    <w:rsid w:val="00B45986"/>
    <w:rsid w:val="00B45CCA"/>
    <w:rsid w:val="00B46CF3"/>
    <w:rsid w:val="00B47D7A"/>
    <w:rsid w:val="00B511F2"/>
    <w:rsid w:val="00B53FA6"/>
    <w:rsid w:val="00B540A7"/>
    <w:rsid w:val="00B542F2"/>
    <w:rsid w:val="00B55FBF"/>
    <w:rsid w:val="00B56209"/>
    <w:rsid w:val="00B56642"/>
    <w:rsid w:val="00B56FE9"/>
    <w:rsid w:val="00B60553"/>
    <w:rsid w:val="00B614EF"/>
    <w:rsid w:val="00B61740"/>
    <w:rsid w:val="00B622BD"/>
    <w:rsid w:val="00B63903"/>
    <w:rsid w:val="00B64536"/>
    <w:rsid w:val="00B667CD"/>
    <w:rsid w:val="00B672C8"/>
    <w:rsid w:val="00B706E9"/>
    <w:rsid w:val="00B74DFC"/>
    <w:rsid w:val="00B76B4F"/>
    <w:rsid w:val="00B77210"/>
    <w:rsid w:val="00B802CB"/>
    <w:rsid w:val="00B82E74"/>
    <w:rsid w:val="00B8357F"/>
    <w:rsid w:val="00B858AD"/>
    <w:rsid w:val="00B85DDB"/>
    <w:rsid w:val="00B9217B"/>
    <w:rsid w:val="00B92983"/>
    <w:rsid w:val="00B95D1F"/>
    <w:rsid w:val="00B9616A"/>
    <w:rsid w:val="00B9689A"/>
    <w:rsid w:val="00B9731E"/>
    <w:rsid w:val="00B97BD6"/>
    <w:rsid w:val="00B97EA3"/>
    <w:rsid w:val="00BA0E6C"/>
    <w:rsid w:val="00BA0E7E"/>
    <w:rsid w:val="00BA0F0E"/>
    <w:rsid w:val="00BA211B"/>
    <w:rsid w:val="00BA48A1"/>
    <w:rsid w:val="00BA73CA"/>
    <w:rsid w:val="00BB0620"/>
    <w:rsid w:val="00BB3154"/>
    <w:rsid w:val="00BB32B4"/>
    <w:rsid w:val="00BB45D1"/>
    <w:rsid w:val="00BB5645"/>
    <w:rsid w:val="00BC0817"/>
    <w:rsid w:val="00BC0ADE"/>
    <w:rsid w:val="00BC1344"/>
    <w:rsid w:val="00BC13C9"/>
    <w:rsid w:val="00BC163C"/>
    <w:rsid w:val="00BC1B24"/>
    <w:rsid w:val="00BC54FB"/>
    <w:rsid w:val="00BC7442"/>
    <w:rsid w:val="00BC7894"/>
    <w:rsid w:val="00BC7946"/>
    <w:rsid w:val="00BD0DE1"/>
    <w:rsid w:val="00BD117F"/>
    <w:rsid w:val="00BD1D78"/>
    <w:rsid w:val="00BD216B"/>
    <w:rsid w:val="00BD25E4"/>
    <w:rsid w:val="00BD3253"/>
    <w:rsid w:val="00BD34F6"/>
    <w:rsid w:val="00BD4D9E"/>
    <w:rsid w:val="00BD59FB"/>
    <w:rsid w:val="00BD75E5"/>
    <w:rsid w:val="00BE13AF"/>
    <w:rsid w:val="00BE3F78"/>
    <w:rsid w:val="00BE4270"/>
    <w:rsid w:val="00BE4F61"/>
    <w:rsid w:val="00BE5711"/>
    <w:rsid w:val="00BE581F"/>
    <w:rsid w:val="00BE7B1F"/>
    <w:rsid w:val="00BF13C2"/>
    <w:rsid w:val="00BF20EF"/>
    <w:rsid w:val="00BF4A69"/>
    <w:rsid w:val="00BF4D7F"/>
    <w:rsid w:val="00BF560B"/>
    <w:rsid w:val="00BF5677"/>
    <w:rsid w:val="00BF7E03"/>
    <w:rsid w:val="00C00D1F"/>
    <w:rsid w:val="00C02D98"/>
    <w:rsid w:val="00C032F0"/>
    <w:rsid w:val="00C05803"/>
    <w:rsid w:val="00C0621B"/>
    <w:rsid w:val="00C06F54"/>
    <w:rsid w:val="00C1064D"/>
    <w:rsid w:val="00C110A7"/>
    <w:rsid w:val="00C11446"/>
    <w:rsid w:val="00C11ED6"/>
    <w:rsid w:val="00C1209A"/>
    <w:rsid w:val="00C13B66"/>
    <w:rsid w:val="00C155B6"/>
    <w:rsid w:val="00C16B64"/>
    <w:rsid w:val="00C17CB8"/>
    <w:rsid w:val="00C21F9A"/>
    <w:rsid w:val="00C22F78"/>
    <w:rsid w:val="00C27776"/>
    <w:rsid w:val="00C27A22"/>
    <w:rsid w:val="00C27F71"/>
    <w:rsid w:val="00C303CC"/>
    <w:rsid w:val="00C328FE"/>
    <w:rsid w:val="00C34245"/>
    <w:rsid w:val="00C348CD"/>
    <w:rsid w:val="00C40FDC"/>
    <w:rsid w:val="00C43DD8"/>
    <w:rsid w:val="00C449C4"/>
    <w:rsid w:val="00C475AD"/>
    <w:rsid w:val="00C47EDC"/>
    <w:rsid w:val="00C5056B"/>
    <w:rsid w:val="00C573EE"/>
    <w:rsid w:val="00C61B33"/>
    <w:rsid w:val="00C62EB7"/>
    <w:rsid w:val="00C64377"/>
    <w:rsid w:val="00C6482B"/>
    <w:rsid w:val="00C6537C"/>
    <w:rsid w:val="00C6579F"/>
    <w:rsid w:val="00C72471"/>
    <w:rsid w:val="00C72B85"/>
    <w:rsid w:val="00C779A7"/>
    <w:rsid w:val="00C80F7E"/>
    <w:rsid w:val="00C811C4"/>
    <w:rsid w:val="00C81F85"/>
    <w:rsid w:val="00C84403"/>
    <w:rsid w:val="00C8590E"/>
    <w:rsid w:val="00C868A2"/>
    <w:rsid w:val="00C8697F"/>
    <w:rsid w:val="00C876A2"/>
    <w:rsid w:val="00C92201"/>
    <w:rsid w:val="00C924EC"/>
    <w:rsid w:val="00C9534E"/>
    <w:rsid w:val="00C9567C"/>
    <w:rsid w:val="00C95D5A"/>
    <w:rsid w:val="00C95EF9"/>
    <w:rsid w:val="00C97655"/>
    <w:rsid w:val="00CA07EE"/>
    <w:rsid w:val="00CA15BB"/>
    <w:rsid w:val="00CA2402"/>
    <w:rsid w:val="00CA297D"/>
    <w:rsid w:val="00CA2F9F"/>
    <w:rsid w:val="00CA325C"/>
    <w:rsid w:val="00CA34E9"/>
    <w:rsid w:val="00CA6FC4"/>
    <w:rsid w:val="00CA7A3B"/>
    <w:rsid w:val="00CB09DF"/>
    <w:rsid w:val="00CB1779"/>
    <w:rsid w:val="00CB1B25"/>
    <w:rsid w:val="00CB24DE"/>
    <w:rsid w:val="00CB3080"/>
    <w:rsid w:val="00CB3566"/>
    <w:rsid w:val="00CB36DD"/>
    <w:rsid w:val="00CB5455"/>
    <w:rsid w:val="00CB638D"/>
    <w:rsid w:val="00CB65A6"/>
    <w:rsid w:val="00CB76E1"/>
    <w:rsid w:val="00CC0D60"/>
    <w:rsid w:val="00CC2C58"/>
    <w:rsid w:val="00CC52BB"/>
    <w:rsid w:val="00CD2ADC"/>
    <w:rsid w:val="00CD3390"/>
    <w:rsid w:val="00CD3463"/>
    <w:rsid w:val="00CD4FC1"/>
    <w:rsid w:val="00CD5923"/>
    <w:rsid w:val="00CD604C"/>
    <w:rsid w:val="00CD73C3"/>
    <w:rsid w:val="00CD7CB1"/>
    <w:rsid w:val="00CE3094"/>
    <w:rsid w:val="00CE4626"/>
    <w:rsid w:val="00CE69BF"/>
    <w:rsid w:val="00CE7E22"/>
    <w:rsid w:val="00CE7E52"/>
    <w:rsid w:val="00CF330A"/>
    <w:rsid w:val="00CF3467"/>
    <w:rsid w:val="00CF7D18"/>
    <w:rsid w:val="00D016D2"/>
    <w:rsid w:val="00D036D5"/>
    <w:rsid w:val="00D03EC9"/>
    <w:rsid w:val="00D05060"/>
    <w:rsid w:val="00D055EC"/>
    <w:rsid w:val="00D07B4D"/>
    <w:rsid w:val="00D1027B"/>
    <w:rsid w:val="00D103C4"/>
    <w:rsid w:val="00D11D5B"/>
    <w:rsid w:val="00D13EF9"/>
    <w:rsid w:val="00D167E0"/>
    <w:rsid w:val="00D20103"/>
    <w:rsid w:val="00D2021D"/>
    <w:rsid w:val="00D20F56"/>
    <w:rsid w:val="00D21B2B"/>
    <w:rsid w:val="00D21DD3"/>
    <w:rsid w:val="00D22665"/>
    <w:rsid w:val="00D22C6E"/>
    <w:rsid w:val="00D23A7F"/>
    <w:rsid w:val="00D2411A"/>
    <w:rsid w:val="00D24918"/>
    <w:rsid w:val="00D3213C"/>
    <w:rsid w:val="00D32DF3"/>
    <w:rsid w:val="00D33D1B"/>
    <w:rsid w:val="00D3524F"/>
    <w:rsid w:val="00D37FB1"/>
    <w:rsid w:val="00D40E3E"/>
    <w:rsid w:val="00D41D3A"/>
    <w:rsid w:val="00D4350A"/>
    <w:rsid w:val="00D4482F"/>
    <w:rsid w:val="00D45884"/>
    <w:rsid w:val="00D4600C"/>
    <w:rsid w:val="00D46E99"/>
    <w:rsid w:val="00D47606"/>
    <w:rsid w:val="00D47CB0"/>
    <w:rsid w:val="00D50C49"/>
    <w:rsid w:val="00D5153A"/>
    <w:rsid w:val="00D523F2"/>
    <w:rsid w:val="00D5456D"/>
    <w:rsid w:val="00D54B15"/>
    <w:rsid w:val="00D56153"/>
    <w:rsid w:val="00D56CD8"/>
    <w:rsid w:val="00D602CC"/>
    <w:rsid w:val="00D63AE4"/>
    <w:rsid w:val="00D64360"/>
    <w:rsid w:val="00D65052"/>
    <w:rsid w:val="00D70F6F"/>
    <w:rsid w:val="00D70FFC"/>
    <w:rsid w:val="00D71FD6"/>
    <w:rsid w:val="00D73D13"/>
    <w:rsid w:val="00D7444C"/>
    <w:rsid w:val="00D7547E"/>
    <w:rsid w:val="00D75904"/>
    <w:rsid w:val="00D76ABF"/>
    <w:rsid w:val="00D7703C"/>
    <w:rsid w:val="00D7723D"/>
    <w:rsid w:val="00D778B6"/>
    <w:rsid w:val="00D80F28"/>
    <w:rsid w:val="00D8100F"/>
    <w:rsid w:val="00D8136D"/>
    <w:rsid w:val="00D824C4"/>
    <w:rsid w:val="00D831C4"/>
    <w:rsid w:val="00D8577A"/>
    <w:rsid w:val="00D85A2D"/>
    <w:rsid w:val="00D877C8"/>
    <w:rsid w:val="00D87FBC"/>
    <w:rsid w:val="00D901A2"/>
    <w:rsid w:val="00D91977"/>
    <w:rsid w:val="00D9632C"/>
    <w:rsid w:val="00DA02F4"/>
    <w:rsid w:val="00DA059B"/>
    <w:rsid w:val="00DA1C9D"/>
    <w:rsid w:val="00DA7D0F"/>
    <w:rsid w:val="00DB0489"/>
    <w:rsid w:val="00DB0D76"/>
    <w:rsid w:val="00DB18EB"/>
    <w:rsid w:val="00DB1AAE"/>
    <w:rsid w:val="00DB235B"/>
    <w:rsid w:val="00DB609F"/>
    <w:rsid w:val="00DB613E"/>
    <w:rsid w:val="00DC0E42"/>
    <w:rsid w:val="00DC4987"/>
    <w:rsid w:val="00DC6C97"/>
    <w:rsid w:val="00DD0110"/>
    <w:rsid w:val="00DD1065"/>
    <w:rsid w:val="00DD2D5D"/>
    <w:rsid w:val="00DD4456"/>
    <w:rsid w:val="00DD4C8D"/>
    <w:rsid w:val="00DD5572"/>
    <w:rsid w:val="00DE0A69"/>
    <w:rsid w:val="00DE304B"/>
    <w:rsid w:val="00DE5174"/>
    <w:rsid w:val="00DE5A04"/>
    <w:rsid w:val="00DF07DB"/>
    <w:rsid w:val="00DF0FD6"/>
    <w:rsid w:val="00DF111E"/>
    <w:rsid w:val="00DF1B70"/>
    <w:rsid w:val="00DF26CB"/>
    <w:rsid w:val="00DF2A3B"/>
    <w:rsid w:val="00E00023"/>
    <w:rsid w:val="00E0137D"/>
    <w:rsid w:val="00E01A8C"/>
    <w:rsid w:val="00E02199"/>
    <w:rsid w:val="00E0402D"/>
    <w:rsid w:val="00E06C6C"/>
    <w:rsid w:val="00E11BB6"/>
    <w:rsid w:val="00E13941"/>
    <w:rsid w:val="00E14A8C"/>
    <w:rsid w:val="00E15493"/>
    <w:rsid w:val="00E15C71"/>
    <w:rsid w:val="00E17006"/>
    <w:rsid w:val="00E2181A"/>
    <w:rsid w:val="00E22406"/>
    <w:rsid w:val="00E232D1"/>
    <w:rsid w:val="00E25BB8"/>
    <w:rsid w:val="00E27ABE"/>
    <w:rsid w:val="00E3430D"/>
    <w:rsid w:val="00E34CAE"/>
    <w:rsid w:val="00E350DB"/>
    <w:rsid w:val="00E3600F"/>
    <w:rsid w:val="00E365EA"/>
    <w:rsid w:val="00E36B3C"/>
    <w:rsid w:val="00E37053"/>
    <w:rsid w:val="00E37DD4"/>
    <w:rsid w:val="00E415B0"/>
    <w:rsid w:val="00E41F0A"/>
    <w:rsid w:val="00E43F8E"/>
    <w:rsid w:val="00E44792"/>
    <w:rsid w:val="00E55080"/>
    <w:rsid w:val="00E61099"/>
    <w:rsid w:val="00E63BCA"/>
    <w:rsid w:val="00E63C08"/>
    <w:rsid w:val="00E64388"/>
    <w:rsid w:val="00E64E1F"/>
    <w:rsid w:val="00E65A01"/>
    <w:rsid w:val="00E70077"/>
    <w:rsid w:val="00E703C6"/>
    <w:rsid w:val="00E70E15"/>
    <w:rsid w:val="00E74299"/>
    <w:rsid w:val="00E74613"/>
    <w:rsid w:val="00E74D72"/>
    <w:rsid w:val="00E751CE"/>
    <w:rsid w:val="00E7590B"/>
    <w:rsid w:val="00E75AF1"/>
    <w:rsid w:val="00E76386"/>
    <w:rsid w:val="00E77CDD"/>
    <w:rsid w:val="00E842FA"/>
    <w:rsid w:val="00E85E89"/>
    <w:rsid w:val="00E9237B"/>
    <w:rsid w:val="00E955A9"/>
    <w:rsid w:val="00E96F47"/>
    <w:rsid w:val="00E97960"/>
    <w:rsid w:val="00EA2680"/>
    <w:rsid w:val="00EA329C"/>
    <w:rsid w:val="00EA6C29"/>
    <w:rsid w:val="00EB0091"/>
    <w:rsid w:val="00EB1D28"/>
    <w:rsid w:val="00EB3436"/>
    <w:rsid w:val="00EB3520"/>
    <w:rsid w:val="00EB5FA3"/>
    <w:rsid w:val="00EB718C"/>
    <w:rsid w:val="00EB74A8"/>
    <w:rsid w:val="00EC094E"/>
    <w:rsid w:val="00EC1349"/>
    <w:rsid w:val="00EC19CE"/>
    <w:rsid w:val="00EC2C11"/>
    <w:rsid w:val="00EC2F1C"/>
    <w:rsid w:val="00EC5367"/>
    <w:rsid w:val="00EC6A4F"/>
    <w:rsid w:val="00ED07DC"/>
    <w:rsid w:val="00ED1255"/>
    <w:rsid w:val="00ED23D3"/>
    <w:rsid w:val="00ED2901"/>
    <w:rsid w:val="00ED4B38"/>
    <w:rsid w:val="00ED7D92"/>
    <w:rsid w:val="00EE0A6B"/>
    <w:rsid w:val="00EE2E56"/>
    <w:rsid w:val="00EE47B6"/>
    <w:rsid w:val="00EE4F7C"/>
    <w:rsid w:val="00EE60B2"/>
    <w:rsid w:val="00EE6E0D"/>
    <w:rsid w:val="00EF0C8E"/>
    <w:rsid w:val="00EF3064"/>
    <w:rsid w:val="00EF3636"/>
    <w:rsid w:val="00EF4151"/>
    <w:rsid w:val="00EF5171"/>
    <w:rsid w:val="00EF599E"/>
    <w:rsid w:val="00EF66B9"/>
    <w:rsid w:val="00EF7C3B"/>
    <w:rsid w:val="00F003D6"/>
    <w:rsid w:val="00F047F4"/>
    <w:rsid w:val="00F0495D"/>
    <w:rsid w:val="00F04F0B"/>
    <w:rsid w:val="00F1151F"/>
    <w:rsid w:val="00F11917"/>
    <w:rsid w:val="00F12E2C"/>
    <w:rsid w:val="00F165C2"/>
    <w:rsid w:val="00F22243"/>
    <w:rsid w:val="00F225B9"/>
    <w:rsid w:val="00F23CBD"/>
    <w:rsid w:val="00F24031"/>
    <w:rsid w:val="00F26F9A"/>
    <w:rsid w:val="00F305BF"/>
    <w:rsid w:val="00F31A37"/>
    <w:rsid w:val="00F32388"/>
    <w:rsid w:val="00F325B0"/>
    <w:rsid w:val="00F341BB"/>
    <w:rsid w:val="00F34BE2"/>
    <w:rsid w:val="00F35FBE"/>
    <w:rsid w:val="00F40897"/>
    <w:rsid w:val="00F43324"/>
    <w:rsid w:val="00F448E9"/>
    <w:rsid w:val="00F46096"/>
    <w:rsid w:val="00F46BD0"/>
    <w:rsid w:val="00F47602"/>
    <w:rsid w:val="00F479FA"/>
    <w:rsid w:val="00F507DA"/>
    <w:rsid w:val="00F509EE"/>
    <w:rsid w:val="00F53643"/>
    <w:rsid w:val="00F54985"/>
    <w:rsid w:val="00F56FBD"/>
    <w:rsid w:val="00F57394"/>
    <w:rsid w:val="00F60B5C"/>
    <w:rsid w:val="00F65BE3"/>
    <w:rsid w:val="00F66E12"/>
    <w:rsid w:val="00F6725C"/>
    <w:rsid w:val="00F71122"/>
    <w:rsid w:val="00F72C4D"/>
    <w:rsid w:val="00F73145"/>
    <w:rsid w:val="00F7359F"/>
    <w:rsid w:val="00F73F24"/>
    <w:rsid w:val="00F74561"/>
    <w:rsid w:val="00F75026"/>
    <w:rsid w:val="00F76586"/>
    <w:rsid w:val="00F807EA"/>
    <w:rsid w:val="00F812D0"/>
    <w:rsid w:val="00F82B96"/>
    <w:rsid w:val="00F85BD9"/>
    <w:rsid w:val="00F86243"/>
    <w:rsid w:val="00F86E45"/>
    <w:rsid w:val="00F87DDF"/>
    <w:rsid w:val="00F900FD"/>
    <w:rsid w:val="00F90697"/>
    <w:rsid w:val="00F91262"/>
    <w:rsid w:val="00F936DE"/>
    <w:rsid w:val="00F96766"/>
    <w:rsid w:val="00F96BDC"/>
    <w:rsid w:val="00F97AF6"/>
    <w:rsid w:val="00F97C23"/>
    <w:rsid w:val="00F97F62"/>
    <w:rsid w:val="00FA2B12"/>
    <w:rsid w:val="00FA3372"/>
    <w:rsid w:val="00FA41FF"/>
    <w:rsid w:val="00FA4C61"/>
    <w:rsid w:val="00FA51B9"/>
    <w:rsid w:val="00FA5A4F"/>
    <w:rsid w:val="00FA67A9"/>
    <w:rsid w:val="00FA7776"/>
    <w:rsid w:val="00FB092D"/>
    <w:rsid w:val="00FB309A"/>
    <w:rsid w:val="00FB72AB"/>
    <w:rsid w:val="00FB72B5"/>
    <w:rsid w:val="00FC136E"/>
    <w:rsid w:val="00FC16CA"/>
    <w:rsid w:val="00FC2077"/>
    <w:rsid w:val="00FC21A5"/>
    <w:rsid w:val="00FC28BC"/>
    <w:rsid w:val="00FC37B8"/>
    <w:rsid w:val="00FC40F9"/>
    <w:rsid w:val="00FC4D69"/>
    <w:rsid w:val="00FD100D"/>
    <w:rsid w:val="00FD2C35"/>
    <w:rsid w:val="00FD3562"/>
    <w:rsid w:val="00FD4505"/>
    <w:rsid w:val="00FD5C46"/>
    <w:rsid w:val="00FD64EA"/>
    <w:rsid w:val="00FD7C71"/>
    <w:rsid w:val="00FD7D8F"/>
    <w:rsid w:val="00FE2E5F"/>
    <w:rsid w:val="00FE2F7E"/>
    <w:rsid w:val="00FE3D26"/>
    <w:rsid w:val="00FE475A"/>
    <w:rsid w:val="00FE4DCE"/>
    <w:rsid w:val="00FE52C8"/>
    <w:rsid w:val="00FE55C7"/>
    <w:rsid w:val="00FE66EC"/>
    <w:rsid w:val="00FE6CD5"/>
    <w:rsid w:val="00FE75BF"/>
    <w:rsid w:val="00FF436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6A3AAC"/>
  <w15:chartTrackingRefBased/>
  <w15:docId w15:val="{B4054058-8573-464E-B3DC-FE10C2CF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D76"/>
    <w:pPr>
      <w:spacing w:after="200" w:line="276" w:lineRule="auto"/>
    </w:pPr>
    <w:rPr>
      <w:sz w:val="22"/>
      <w:szCs w:val="22"/>
      <w:lang w:eastAsia="en-US"/>
    </w:rPr>
  </w:style>
  <w:style w:type="paragraph" w:styleId="Heading1">
    <w:name w:val="heading 1"/>
    <w:basedOn w:val="Normal"/>
    <w:next w:val="Normal"/>
    <w:link w:val="Heading1Char"/>
    <w:qFormat/>
    <w:rsid w:val="00405C08"/>
    <w:pPr>
      <w:keepNext/>
      <w:spacing w:after="0" w:line="240" w:lineRule="auto"/>
      <w:jc w:val="both"/>
      <w:outlineLvl w:val="0"/>
    </w:pPr>
    <w:rPr>
      <w:rFonts w:ascii="Times New Roman" w:eastAsia="Times New Roman" w:hAnsi="Times New Roman"/>
      <w:b/>
      <w:sz w:val="20"/>
      <w:szCs w:val="20"/>
      <w:u w:val="single"/>
      <w:lang w:val="fr-FR"/>
    </w:rPr>
  </w:style>
  <w:style w:type="paragraph" w:styleId="Heading2">
    <w:name w:val="heading 2"/>
    <w:basedOn w:val="Normal"/>
    <w:next w:val="Normal"/>
    <w:link w:val="Heading2Char"/>
    <w:qFormat/>
    <w:rsid w:val="00405C08"/>
    <w:pPr>
      <w:keepNext/>
      <w:spacing w:after="0" w:line="240" w:lineRule="auto"/>
      <w:jc w:val="both"/>
      <w:outlineLvl w:val="1"/>
    </w:pPr>
    <w:rPr>
      <w:rFonts w:ascii="Times New Roman" w:eastAsia="Times New Roman" w:hAnsi="Times New Roman"/>
      <w:b/>
      <w:sz w:val="24"/>
      <w:szCs w:val="20"/>
      <w:u w:val="single"/>
      <w:lang w:val="fr-FR"/>
    </w:rPr>
  </w:style>
  <w:style w:type="paragraph" w:styleId="Heading3">
    <w:name w:val="heading 3"/>
    <w:basedOn w:val="Normal"/>
    <w:next w:val="Normal"/>
    <w:link w:val="Heading3Char"/>
    <w:qFormat/>
    <w:rsid w:val="00405C08"/>
    <w:pPr>
      <w:keepNext/>
      <w:spacing w:after="0" w:line="240" w:lineRule="auto"/>
      <w:jc w:val="center"/>
      <w:outlineLvl w:val="2"/>
    </w:pPr>
    <w:rPr>
      <w:rFonts w:ascii="Times New Roman" w:eastAsia="Times New Roman" w:hAnsi="Times New Roman"/>
      <w:b/>
      <w:sz w:val="24"/>
      <w:szCs w:val="20"/>
      <w:u w:val="single"/>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5C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B76B4F"/>
    <w:pPr>
      <w:tabs>
        <w:tab w:val="center" w:pos="4536"/>
        <w:tab w:val="right" w:pos="9072"/>
      </w:tabs>
    </w:pPr>
    <w:rPr>
      <w:lang w:val="x-none"/>
    </w:rPr>
  </w:style>
  <w:style w:type="character" w:customStyle="1" w:styleId="HeaderChar">
    <w:name w:val="Header Char"/>
    <w:link w:val="Header"/>
    <w:uiPriority w:val="99"/>
    <w:rsid w:val="00B76B4F"/>
    <w:rPr>
      <w:sz w:val="22"/>
      <w:szCs w:val="22"/>
      <w:lang w:eastAsia="en-US"/>
    </w:rPr>
  </w:style>
  <w:style w:type="paragraph" w:styleId="Footer">
    <w:name w:val="footer"/>
    <w:basedOn w:val="Normal"/>
    <w:link w:val="FooterChar"/>
    <w:uiPriority w:val="99"/>
    <w:unhideWhenUsed/>
    <w:rsid w:val="00B76B4F"/>
    <w:pPr>
      <w:tabs>
        <w:tab w:val="center" w:pos="4536"/>
        <w:tab w:val="right" w:pos="9072"/>
      </w:tabs>
    </w:pPr>
    <w:rPr>
      <w:lang w:val="x-none"/>
    </w:rPr>
  </w:style>
  <w:style w:type="character" w:customStyle="1" w:styleId="FooterChar">
    <w:name w:val="Footer Char"/>
    <w:link w:val="Footer"/>
    <w:uiPriority w:val="99"/>
    <w:rsid w:val="00B76B4F"/>
    <w:rPr>
      <w:sz w:val="22"/>
      <w:szCs w:val="22"/>
      <w:lang w:eastAsia="en-US"/>
    </w:rPr>
  </w:style>
  <w:style w:type="paragraph" w:styleId="EndnoteText">
    <w:name w:val="endnote text"/>
    <w:basedOn w:val="Normal"/>
    <w:link w:val="EndnoteTextChar"/>
    <w:uiPriority w:val="99"/>
    <w:semiHidden/>
    <w:unhideWhenUsed/>
    <w:rsid w:val="00B76B4F"/>
    <w:rPr>
      <w:sz w:val="20"/>
      <w:szCs w:val="20"/>
      <w:lang w:val="x-none"/>
    </w:rPr>
  </w:style>
  <w:style w:type="character" w:customStyle="1" w:styleId="EndnoteTextChar">
    <w:name w:val="Endnote Text Char"/>
    <w:link w:val="EndnoteText"/>
    <w:uiPriority w:val="99"/>
    <w:semiHidden/>
    <w:rsid w:val="00B76B4F"/>
    <w:rPr>
      <w:lang w:eastAsia="en-US"/>
    </w:rPr>
  </w:style>
  <w:style w:type="character" w:styleId="EndnoteReference">
    <w:name w:val="endnote reference"/>
    <w:uiPriority w:val="99"/>
    <w:semiHidden/>
    <w:unhideWhenUsed/>
    <w:rsid w:val="00B76B4F"/>
    <w:rPr>
      <w:vertAlign w:val="superscript"/>
    </w:rPr>
  </w:style>
  <w:style w:type="paragraph" w:styleId="FootnoteText">
    <w:name w:val="footnote text"/>
    <w:basedOn w:val="Normal"/>
    <w:link w:val="FootnoteTextChar"/>
    <w:unhideWhenUsed/>
    <w:rsid w:val="00B76B4F"/>
    <w:rPr>
      <w:sz w:val="20"/>
      <w:szCs w:val="20"/>
      <w:lang w:val="x-none"/>
    </w:rPr>
  </w:style>
  <w:style w:type="character" w:customStyle="1" w:styleId="FootnoteTextChar">
    <w:name w:val="Footnote Text Char"/>
    <w:link w:val="FootnoteText"/>
    <w:rsid w:val="00B76B4F"/>
    <w:rPr>
      <w:lang w:eastAsia="en-US"/>
    </w:rPr>
  </w:style>
  <w:style w:type="character" w:styleId="FootnoteReference">
    <w:name w:val="footnote reference"/>
    <w:unhideWhenUsed/>
    <w:rsid w:val="00B76B4F"/>
    <w:rPr>
      <w:vertAlign w:val="superscript"/>
    </w:rPr>
  </w:style>
  <w:style w:type="paragraph" w:customStyle="1" w:styleId="BulletText1">
    <w:name w:val="Bullet Text 1"/>
    <w:basedOn w:val="Normal"/>
    <w:rsid w:val="00380E1B"/>
    <w:pPr>
      <w:numPr>
        <w:numId w:val="2"/>
      </w:numPr>
      <w:spacing w:after="0" w:line="240" w:lineRule="auto"/>
    </w:pPr>
    <w:rPr>
      <w:rFonts w:ascii="Times New Roman" w:eastAsia="Times New Roman" w:hAnsi="Times New Roman"/>
      <w:color w:val="000000"/>
      <w:sz w:val="24"/>
      <w:szCs w:val="20"/>
      <w:lang w:val="en-US"/>
    </w:rPr>
  </w:style>
  <w:style w:type="paragraph" w:styleId="ListParagraph">
    <w:name w:val="List Paragraph"/>
    <w:basedOn w:val="Normal"/>
    <w:uiPriority w:val="34"/>
    <w:qFormat/>
    <w:rsid w:val="00655D99"/>
    <w:pPr>
      <w:ind w:left="708"/>
    </w:pPr>
  </w:style>
  <w:style w:type="paragraph" w:styleId="BodyText2">
    <w:name w:val="Body Text 2"/>
    <w:basedOn w:val="Normal"/>
    <w:link w:val="BodyText2Char"/>
    <w:rsid w:val="00E703C6"/>
    <w:pPr>
      <w:spacing w:after="0" w:line="240" w:lineRule="auto"/>
      <w:jc w:val="both"/>
    </w:pPr>
    <w:rPr>
      <w:rFonts w:ascii="Times New Roman" w:eastAsia="Times New Roman" w:hAnsi="Times New Roman"/>
      <w:sz w:val="24"/>
      <w:szCs w:val="20"/>
      <w:lang w:val="x-none" w:eastAsia="fr-FR"/>
    </w:rPr>
  </w:style>
  <w:style w:type="character" w:customStyle="1" w:styleId="BodyText2Char">
    <w:name w:val="Body Text 2 Char"/>
    <w:link w:val="BodyText2"/>
    <w:rsid w:val="00E703C6"/>
    <w:rPr>
      <w:rFonts w:ascii="Times New Roman" w:eastAsia="Times New Roman" w:hAnsi="Times New Roman"/>
      <w:sz w:val="24"/>
      <w:lang w:eastAsia="fr-FR"/>
    </w:rPr>
  </w:style>
  <w:style w:type="character" w:styleId="Hyperlink">
    <w:name w:val="Hyperlink"/>
    <w:uiPriority w:val="99"/>
    <w:unhideWhenUsed/>
    <w:rsid w:val="00050CFA"/>
    <w:rPr>
      <w:color w:val="0000FF"/>
      <w:u w:val="single"/>
    </w:rPr>
  </w:style>
  <w:style w:type="character" w:customStyle="1" w:styleId="Heading1Char">
    <w:name w:val="Heading 1 Char"/>
    <w:link w:val="Heading1"/>
    <w:rsid w:val="00405C08"/>
    <w:rPr>
      <w:rFonts w:ascii="Times New Roman" w:eastAsia="Times New Roman" w:hAnsi="Times New Roman"/>
      <w:b/>
      <w:u w:val="single"/>
      <w:lang w:val="fr-FR" w:eastAsia="en-US"/>
    </w:rPr>
  </w:style>
  <w:style w:type="character" w:customStyle="1" w:styleId="Heading2Char">
    <w:name w:val="Heading 2 Char"/>
    <w:link w:val="Heading2"/>
    <w:rsid w:val="00405C08"/>
    <w:rPr>
      <w:rFonts w:ascii="Times New Roman" w:eastAsia="Times New Roman" w:hAnsi="Times New Roman"/>
      <w:b/>
      <w:sz w:val="24"/>
      <w:u w:val="single"/>
      <w:lang w:val="fr-FR" w:eastAsia="en-US"/>
    </w:rPr>
  </w:style>
  <w:style w:type="character" w:customStyle="1" w:styleId="Heading3Char">
    <w:name w:val="Heading 3 Char"/>
    <w:link w:val="Heading3"/>
    <w:rsid w:val="00405C08"/>
    <w:rPr>
      <w:rFonts w:ascii="Times New Roman" w:eastAsia="Times New Roman" w:hAnsi="Times New Roman"/>
      <w:b/>
      <w:sz w:val="24"/>
      <w:u w:val="single"/>
      <w:lang w:val="fr-FR" w:eastAsia="en-US"/>
    </w:rPr>
  </w:style>
  <w:style w:type="paragraph" w:styleId="BalloonText">
    <w:name w:val="Balloon Text"/>
    <w:basedOn w:val="Normal"/>
    <w:link w:val="BalloonTextChar"/>
    <w:uiPriority w:val="99"/>
    <w:semiHidden/>
    <w:unhideWhenUsed/>
    <w:rsid w:val="00354BB9"/>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354BB9"/>
    <w:rPr>
      <w:rFonts w:ascii="Tahoma" w:hAnsi="Tahoma" w:cs="Tahoma"/>
      <w:sz w:val="16"/>
      <w:szCs w:val="16"/>
      <w:lang w:eastAsia="en-US"/>
    </w:rPr>
  </w:style>
  <w:style w:type="character" w:styleId="UnresolvedMention">
    <w:name w:val="Unresolved Mention"/>
    <w:uiPriority w:val="99"/>
    <w:semiHidden/>
    <w:unhideWhenUsed/>
    <w:rsid w:val="00C92201"/>
    <w:rPr>
      <w:color w:val="605E5C"/>
      <w:shd w:val="clear" w:color="auto" w:fill="E1DFDD"/>
    </w:rPr>
  </w:style>
  <w:style w:type="paragraph" w:styleId="BlockText">
    <w:name w:val="Block Text"/>
    <w:basedOn w:val="Normal"/>
    <w:uiPriority w:val="99"/>
    <w:unhideWhenUsed/>
    <w:rsid w:val="00E36B3C"/>
    <w:pPr>
      <w:spacing w:after="0" w:line="240" w:lineRule="auto"/>
    </w:pPr>
    <w:rPr>
      <w:color w:val="000000"/>
      <w:sz w:val="24"/>
      <w:lang w:val="en-GB"/>
    </w:rPr>
  </w:style>
  <w:style w:type="character" w:styleId="CommentReference">
    <w:name w:val="annotation reference"/>
    <w:uiPriority w:val="99"/>
    <w:semiHidden/>
    <w:unhideWhenUsed/>
    <w:rsid w:val="00BB0620"/>
    <w:rPr>
      <w:sz w:val="16"/>
      <w:szCs w:val="16"/>
    </w:rPr>
  </w:style>
  <w:style w:type="paragraph" w:styleId="CommentText">
    <w:name w:val="annotation text"/>
    <w:basedOn w:val="Normal"/>
    <w:link w:val="CommentTextChar"/>
    <w:uiPriority w:val="99"/>
    <w:semiHidden/>
    <w:unhideWhenUsed/>
    <w:rsid w:val="00BB0620"/>
    <w:rPr>
      <w:sz w:val="20"/>
      <w:szCs w:val="20"/>
    </w:rPr>
  </w:style>
  <w:style w:type="character" w:customStyle="1" w:styleId="CommentTextChar">
    <w:name w:val="Comment Text Char"/>
    <w:link w:val="CommentText"/>
    <w:uiPriority w:val="99"/>
    <w:semiHidden/>
    <w:rsid w:val="00BB0620"/>
    <w:rPr>
      <w:lang w:val="fr-BE" w:eastAsia="en-US"/>
    </w:rPr>
  </w:style>
  <w:style w:type="paragraph" w:styleId="CommentSubject">
    <w:name w:val="annotation subject"/>
    <w:basedOn w:val="CommentText"/>
    <w:next w:val="CommentText"/>
    <w:link w:val="CommentSubjectChar"/>
    <w:uiPriority w:val="99"/>
    <w:semiHidden/>
    <w:unhideWhenUsed/>
    <w:rsid w:val="00BB0620"/>
    <w:rPr>
      <w:b/>
      <w:bCs/>
    </w:rPr>
  </w:style>
  <w:style w:type="character" w:customStyle="1" w:styleId="CommentSubjectChar">
    <w:name w:val="Comment Subject Char"/>
    <w:link w:val="CommentSubject"/>
    <w:uiPriority w:val="99"/>
    <w:semiHidden/>
    <w:rsid w:val="00BB0620"/>
    <w:rPr>
      <w:b/>
      <w:bCs/>
      <w:lang w:val="fr-BE" w:eastAsia="en-US"/>
    </w:rPr>
  </w:style>
  <w:style w:type="paragraph" w:customStyle="1" w:styleId="TableHeaderText">
    <w:name w:val="Table Header Text"/>
    <w:basedOn w:val="Normal"/>
    <w:link w:val="TableHeaderTextChar"/>
    <w:rsid w:val="005B1B85"/>
    <w:pPr>
      <w:spacing w:after="0" w:line="240" w:lineRule="auto"/>
      <w:jc w:val="center"/>
    </w:pPr>
    <w:rPr>
      <w:b/>
      <w:color w:val="000000"/>
      <w:sz w:val="24"/>
      <w:lang w:val="en-GB"/>
    </w:rPr>
  </w:style>
  <w:style w:type="character" w:customStyle="1" w:styleId="TableHeaderTextChar">
    <w:name w:val="Table Header Text Char"/>
    <w:link w:val="TableHeaderText"/>
    <w:rsid w:val="005B1B85"/>
    <w:rPr>
      <w:b/>
      <w:color w:val="000000"/>
      <w:sz w:val="24"/>
      <w:szCs w:val="22"/>
      <w:lang w:eastAsia="en-US"/>
    </w:rPr>
  </w:style>
  <w:style w:type="paragraph" w:customStyle="1" w:styleId="TableText">
    <w:name w:val="Table Text"/>
    <w:basedOn w:val="Normal"/>
    <w:link w:val="TableTextChar"/>
    <w:rsid w:val="005B1B85"/>
    <w:pPr>
      <w:spacing w:after="0" w:line="240" w:lineRule="auto"/>
    </w:pPr>
    <w:rPr>
      <w:color w:val="000000"/>
      <w:sz w:val="24"/>
      <w:lang w:val="en-GB"/>
    </w:rPr>
  </w:style>
  <w:style w:type="character" w:customStyle="1" w:styleId="TableTextChar">
    <w:name w:val="Table Text Char"/>
    <w:link w:val="TableText"/>
    <w:rsid w:val="005B1B85"/>
    <w:rPr>
      <w:color w:val="000000"/>
      <w:sz w:val="24"/>
      <w:szCs w:val="22"/>
      <w:lang w:eastAsia="en-US"/>
    </w:rPr>
  </w:style>
  <w:style w:type="paragraph" w:customStyle="1" w:styleId="Titre1">
    <w:name w:val="Titre 1"/>
    <w:basedOn w:val="Normal"/>
    <w:link w:val="Titre1Char"/>
    <w:qFormat/>
    <w:rsid w:val="00EF3636"/>
    <w:pPr>
      <w:widowControl w:val="0"/>
      <w:tabs>
        <w:tab w:val="left" w:pos="6096"/>
      </w:tabs>
      <w:spacing w:after="0" w:line="240" w:lineRule="auto"/>
    </w:pPr>
    <w:rPr>
      <w:rFonts w:ascii="Signika-Semibold" w:hAnsi="Signika-Semibold" w:cs="Signika-Semibold"/>
      <w:b/>
      <w:bCs/>
      <w:sz w:val="48"/>
      <w:szCs w:val="48"/>
      <w:lang w:val="fr-FR" w:eastAsia="en-GB"/>
    </w:rPr>
  </w:style>
  <w:style w:type="paragraph" w:customStyle="1" w:styleId="Titre2">
    <w:name w:val="Titre 2"/>
    <w:basedOn w:val="Normal"/>
    <w:link w:val="Titre2Char"/>
    <w:qFormat/>
    <w:rsid w:val="00EF3636"/>
    <w:pPr>
      <w:spacing w:before="9" w:after="0" w:line="353" w:lineRule="exact"/>
      <w:jc w:val="both"/>
      <w:textAlignment w:val="baseline"/>
    </w:pPr>
    <w:rPr>
      <w:rFonts w:ascii="Tahoma" w:eastAsia="Tahoma" w:hAnsi="Tahoma"/>
      <w:color w:val="879FF9"/>
      <w:spacing w:val="4"/>
      <w:sz w:val="32"/>
      <w:szCs w:val="32"/>
      <w:lang w:val="fr-FR"/>
    </w:rPr>
  </w:style>
  <w:style w:type="character" w:customStyle="1" w:styleId="Titre1Char">
    <w:name w:val="Titre 1 Char"/>
    <w:link w:val="Titre1"/>
    <w:rsid w:val="00EF3636"/>
    <w:rPr>
      <w:rFonts w:ascii="Signika-Semibold" w:hAnsi="Signika-Semibold" w:cs="Signika-Semibold"/>
      <w:b/>
      <w:bCs/>
      <w:sz w:val="48"/>
      <w:szCs w:val="48"/>
      <w:lang w:val="fr-FR"/>
    </w:rPr>
  </w:style>
  <w:style w:type="paragraph" w:styleId="TOC1">
    <w:name w:val="toc 1"/>
    <w:basedOn w:val="Normal"/>
    <w:next w:val="Normal"/>
    <w:autoRedefine/>
    <w:uiPriority w:val="39"/>
    <w:unhideWhenUsed/>
    <w:rsid w:val="008A0E2B"/>
    <w:pPr>
      <w:tabs>
        <w:tab w:val="right" w:leader="dot" w:pos="9060"/>
      </w:tabs>
      <w:spacing w:after="100"/>
      <w:jc w:val="both"/>
    </w:pPr>
  </w:style>
  <w:style w:type="character" w:customStyle="1" w:styleId="Titre2Char">
    <w:name w:val="Titre 2 Char"/>
    <w:link w:val="Titre2"/>
    <w:rsid w:val="00EF3636"/>
    <w:rPr>
      <w:rFonts w:ascii="Tahoma" w:eastAsia="Tahoma" w:hAnsi="Tahoma"/>
      <w:color w:val="879FF9"/>
      <w:spacing w:val="4"/>
      <w:sz w:val="32"/>
      <w:szCs w:val="32"/>
      <w:lang w:val="fr-FR" w:eastAsia="en-US"/>
    </w:rPr>
  </w:style>
  <w:style w:type="paragraph" w:styleId="TOC2">
    <w:name w:val="toc 2"/>
    <w:basedOn w:val="Normal"/>
    <w:next w:val="Normal"/>
    <w:autoRedefine/>
    <w:uiPriority w:val="39"/>
    <w:unhideWhenUsed/>
    <w:rsid w:val="00527F8D"/>
    <w:pPr>
      <w:tabs>
        <w:tab w:val="right" w:leader="dot" w:pos="9060"/>
      </w:tabs>
      <w:spacing w:after="100"/>
      <w:ind w:left="221"/>
    </w:pPr>
    <w:rPr>
      <w:noProof/>
    </w:rPr>
  </w:style>
  <w:style w:type="paragraph" w:customStyle="1" w:styleId="Titre21">
    <w:name w:val="Titre 21"/>
    <w:basedOn w:val="Normal"/>
    <w:qFormat/>
    <w:rsid w:val="00583E53"/>
    <w:pPr>
      <w:spacing w:before="9" w:after="0" w:line="353" w:lineRule="exact"/>
      <w:jc w:val="both"/>
      <w:textAlignment w:val="baseline"/>
    </w:pPr>
    <w:rPr>
      <w:rFonts w:ascii="Tahoma" w:eastAsia="Tahoma" w:hAnsi="Tahoma"/>
      <w:color w:val="879FF9"/>
      <w:spacing w:val="4"/>
      <w:sz w:val="32"/>
      <w:szCs w:val="32"/>
      <w:lang w:val="fr-FR"/>
    </w:rPr>
  </w:style>
  <w:style w:type="paragraph" w:styleId="NormalWeb">
    <w:name w:val="Normal (Web)"/>
    <w:basedOn w:val="Normal"/>
    <w:uiPriority w:val="99"/>
    <w:unhideWhenUsed/>
    <w:rsid w:val="000E4E05"/>
    <w:pPr>
      <w:spacing w:before="100" w:beforeAutospacing="1" w:after="100" w:afterAutospacing="1" w:line="240" w:lineRule="auto"/>
    </w:pPr>
    <w:rPr>
      <w:rFonts w:ascii="Times New Roman" w:eastAsia="Times New Roman" w:hAnsi="Times New Roman"/>
      <w:sz w:val="24"/>
      <w:szCs w:val="24"/>
      <w:lang w:eastAsia="fr-BE"/>
    </w:rPr>
  </w:style>
  <w:style w:type="character" w:styleId="Strong">
    <w:name w:val="Strong"/>
    <w:uiPriority w:val="22"/>
    <w:qFormat/>
    <w:rsid w:val="000E4E05"/>
    <w:rPr>
      <w:b/>
      <w:bCs/>
    </w:rPr>
  </w:style>
  <w:style w:type="character" w:customStyle="1" w:styleId="has-tip">
    <w:name w:val="has-tip"/>
    <w:basedOn w:val="DefaultParagraphFont"/>
    <w:rsid w:val="000E4E05"/>
  </w:style>
  <w:style w:type="paragraph" w:customStyle="1" w:styleId="Titre22">
    <w:name w:val="Titre 22"/>
    <w:basedOn w:val="Normal"/>
    <w:qFormat/>
    <w:rsid w:val="000E4E05"/>
    <w:pPr>
      <w:spacing w:before="9" w:after="0" w:line="353" w:lineRule="exact"/>
      <w:jc w:val="both"/>
      <w:textAlignment w:val="baseline"/>
    </w:pPr>
    <w:rPr>
      <w:rFonts w:ascii="Tahoma" w:eastAsia="Tahoma" w:hAnsi="Tahoma"/>
      <w:color w:val="879FF9"/>
      <w:spacing w:val="4"/>
      <w:sz w:val="32"/>
      <w:szCs w:val="32"/>
      <w:lang w:val="fr-FR"/>
    </w:rPr>
  </w:style>
  <w:style w:type="paragraph" w:styleId="TOCHeading">
    <w:name w:val="TOC Heading"/>
    <w:basedOn w:val="Heading1"/>
    <w:next w:val="Normal"/>
    <w:uiPriority w:val="39"/>
    <w:unhideWhenUsed/>
    <w:qFormat/>
    <w:rsid w:val="00025235"/>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u w:val="none"/>
      <w:lang w:val="en-US"/>
    </w:rPr>
  </w:style>
  <w:style w:type="paragraph" w:styleId="TOC3">
    <w:name w:val="toc 3"/>
    <w:basedOn w:val="Normal"/>
    <w:next w:val="Normal"/>
    <w:autoRedefine/>
    <w:uiPriority w:val="39"/>
    <w:unhideWhenUsed/>
    <w:rsid w:val="0002523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80086">
      <w:bodyDiv w:val="1"/>
      <w:marLeft w:val="0"/>
      <w:marRight w:val="0"/>
      <w:marTop w:val="0"/>
      <w:marBottom w:val="0"/>
      <w:divBdr>
        <w:top w:val="none" w:sz="0" w:space="0" w:color="auto"/>
        <w:left w:val="none" w:sz="0" w:space="0" w:color="auto"/>
        <w:bottom w:val="none" w:sz="0" w:space="0" w:color="auto"/>
        <w:right w:val="none" w:sz="0" w:space="0" w:color="auto"/>
      </w:divBdr>
    </w:div>
    <w:div w:id="70930691">
      <w:bodyDiv w:val="1"/>
      <w:marLeft w:val="0"/>
      <w:marRight w:val="0"/>
      <w:marTop w:val="0"/>
      <w:marBottom w:val="0"/>
      <w:divBdr>
        <w:top w:val="none" w:sz="0" w:space="0" w:color="auto"/>
        <w:left w:val="none" w:sz="0" w:space="0" w:color="auto"/>
        <w:bottom w:val="none" w:sz="0" w:space="0" w:color="auto"/>
        <w:right w:val="none" w:sz="0" w:space="0" w:color="auto"/>
      </w:divBdr>
    </w:div>
    <w:div w:id="801968235">
      <w:bodyDiv w:val="1"/>
      <w:marLeft w:val="0"/>
      <w:marRight w:val="0"/>
      <w:marTop w:val="0"/>
      <w:marBottom w:val="0"/>
      <w:divBdr>
        <w:top w:val="none" w:sz="0" w:space="0" w:color="auto"/>
        <w:left w:val="none" w:sz="0" w:space="0" w:color="auto"/>
        <w:bottom w:val="none" w:sz="0" w:space="0" w:color="auto"/>
        <w:right w:val="none" w:sz="0" w:space="0" w:color="auto"/>
      </w:divBdr>
    </w:div>
    <w:div w:id="862523634">
      <w:bodyDiv w:val="1"/>
      <w:marLeft w:val="0"/>
      <w:marRight w:val="0"/>
      <w:marTop w:val="0"/>
      <w:marBottom w:val="0"/>
      <w:divBdr>
        <w:top w:val="none" w:sz="0" w:space="0" w:color="auto"/>
        <w:left w:val="none" w:sz="0" w:space="0" w:color="auto"/>
        <w:bottom w:val="none" w:sz="0" w:space="0" w:color="auto"/>
        <w:right w:val="none" w:sz="0" w:space="0" w:color="auto"/>
      </w:divBdr>
    </w:div>
    <w:div w:id="1635211099">
      <w:bodyDiv w:val="1"/>
      <w:marLeft w:val="0"/>
      <w:marRight w:val="0"/>
      <w:marTop w:val="0"/>
      <w:marBottom w:val="0"/>
      <w:divBdr>
        <w:top w:val="none" w:sz="0" w:space="0" w:color="auto"/>
        <w:left w:val="none" w:sz="0" w:space="0" w:color="auto"/>
        <w:bottom w:val="none" w:sz="0" w:space="0" w:color="auto"/>
        <w:right w:val="none" w:sz="0" w:space="0" w:color="auto"/>
      </w:divBdr>
    </w:div>
    <w:div w:id="1895118926">
      <w:bodyDiv w:val="1"/>
      <w:marLeft w:val="0"/>
      <w:marRight w:val="0"/>
      <w:marTop w:val="0"/>
      <w:marBottom w:val="0"/>
      <w:divBdr>
        <w:top w:val="none" w:sz="0" w:space="0" w:color="auto"/>
        <w:left w:val="none" w:sz="0" w:space="0" w:color="auto"/>
        <w:bottom w:val="none" w:sz="0" w:space="0" w:color="auto"/>
        <w:right w:val="none" w:sz="0" w:space="0" w:color="auto"/>
      </w:divBdr>
    </w:div>
    <w:div w:id="208877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6.png"/><Relationship Id="rId26" Type="http://schemas.openxmlformats.org/officeDocument/2006/relationships/image" Target="media/image9.png"/><Relationship Id="rId39"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nmn-bruxelles.be" TargetMode="External"/><Relationship Id="rId17" Type="http://schemas.openxmlformats.org/officeDocument/2006/relationships/image" Target="media/image5.png"/><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hyperlink" Target="https://brusselshealthnetwork.be/" TargetMode="External"/><Relationship Id="rId2" Type="http://schemas.openxmlformats.org/officeDocument/2006/relationships/numbering" Target="numbering.xml"/><Relationship Id="rId16" Type="http://schemas.openxmlformats.org/officeDocument/2006/relationships/hyperlink" Target="http://www.vnz.be" TargetMode="External"/><Relationship Id="rId20" Type="http://schemas.openxmlformats.org/officeDocument/2006/relationships/hyperlink" Target="http://www.nzvl.be" TargetMode="External"/><Relationship Id="rId29" Type="http://schemas.openxmlformats.org/officeDocument/2006/relationships/image" Target="media/image1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40unmn.be?subject=" TargetMode="External"/><Relationship Id="rId24" Type="http://schemas.openxmlformats.org/officeDocument/2006/relationships/hyperlink" Target="http://www.mutualites-neutres.be" TargetMode="External"/><Relationship Id="rId32" Type="http://schemas.openxmlformats.org/officeDocument/2006/relationships/image" Target="media/image15.png"/><Relationship Id="rId37" Type="http://schemas.openxmlformats.org/officeDocument/2006/relationships/hyperlink" Target="http://www.myhealthviewer.be" TargetMode="External"/><Relationship Id="rId40" Type="http://schemas.openxmlformats.org/officeDocument/2006/relationships/image" Target="https://gcm.rmnet.be/clients/rmnet/content/medias/map-fr.png" TargetMode="External"/><Relationship Id="rId5" Type="http://schemas.openxmlformats.org/officeDocument/2006/relationships/webSettings" Target="webSettings.xml"/><Relationship Id="rId15" Type="http://schemas.openxmlformats.org/officeDocument/2006/relationships/hyperlink" Target="mailto:info@vnz.be" TargetMode="External"/><Relationship Id="rId23" Type="http://schemas.openxmlformats.org/officeDocument/2006/relationships/hyperlink" Target="mailto:info@unmn.be" TargetMode="External"/><Relationship Id="rId28" Type="http://schemas.openxmlformats.org/officeDocument/2006/relationships/image" Target="media/image11.png"/><Relationship Id="rId36" Type="http://schemas.openxmlformats.org/officeDocument/2006/relationships/hyperlink" Target="https://www.masante.belgique.be/" TargetMode="External"/><Relationship Id="rId10" Type="http://schemas.openxmlformats.org/officeDocument/2006/relationships/image" Target="media/image2.png"/><Relationship Id="rId19" Type="http://schemas.openxmlformats.org/officeDocument/2006/relationships/hyperlink" Target="mailto:info@nzvl.be" TargetMode="Externa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image" Target="media/image70.jpe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yperlink" Target="https://www.ehealth.fgov.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6015B-D3F1-4C11-95F5-1E9C16965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4632</Words>
  <Characters>27934</Characters>
  <Application>Microsoft Office Word</Application>
  <DocSecurity>0</DocSecurity>
  <Lines>997</Lines>
  <Paragraphs>571</Paragraphs>
  <ScaleCrop>false</ScaleCrop>
  <HeadingPairs>
    <vt:vector size="2" baseType="variant">
      <vt:variant>
        <vt:lpstr>Title</vt:lpstr>
      </vt:variant>
      <vt:variant>
        <vt:i4>1</vt:i4>
      </vt:variant>
    </vt:vector>
  </HeadingPairs>
  <TitlesOfParts>
    <vt:vector size="1" baseType="lpstr">
      <vt:lpstr/>
    </vt:vector>
  </TitlesOfParts>
  <Company>U.N.M.N.</Company>
  <LinksUpToDate>false</LinksUpToDate>
  <CharactersWithSpaces>31995</CharactersWithSpaces>
  <SharedDoc>false</SharedDoc>
  <HLinks>
    <vt:vector size="138" baseType="variant">
      <vt:variant>
        <vt:i4>5046339</vt:i4>
      </vt:variant>
      <vt:variant>
        <vt:i4>114</vt:i4>
      </vt:variant>
      <vt:variant>
        <vt:i4>0</vt:i4>
      </vt:variant>
      <vt:variant>
        <vt:i4>5</vt:i4>
      </vt:variant>
      <vt:variant>
        <vt:lpwstr>http://www.mutualites-neutres.be/</vt:lpwstr>
      </vt:variant>
      <vt:variant>
        <vt:lpwstr/>
      </vt:variant>
      <vt:variant>
        <vt:i4>5177469</vt:i4>
      </vt:variant>
      <vt:variant>
        <vt:i4>111</vt:i4>
      </vt:variant>
      <vt:variant>
        <vt:i4>0</vt:i4>
      </vt:variant>
      <vt:variant>
        <vt:i4>5</vt:i4>
      </vt:variant>
      <vt:variant>
        <vt:lpwstr>mailto:info@unmn.be</vt:lpwstr>
      </vt:variant>
      <vt:variant>
        <vt:lpwstr/>
      </vt:variant>
      <vt:variant>
        <vt:i4>7864356</vt:i4>
      </vt:variant>
      <vt:variant>
        <vt:i4>108</vt:i4>
      </vt:variant>
      <vt:variant>
        <vt:i4>0</vt:i4>
      </vt:variant>
      <vt:variant>
        <vt:i4>5</vt:i4>
      </vt:variant>
      <vt:variant>
        <vt:lpwstr>http://www.nzvl.be/</vt:lpwstr>
      </vt:variant>
      <vt:variant>
        <vt:lpwstr/>
      </vt:variant>
      <vt:variant>
        <vt:i4>5832829</vt:i4>
      </vt:variant>
      <vt:variant>
        <vt:i4>105</vt:i4>
      </vt:variant>
      <vt:variant>
        <vt:i4>0</vt:i4>
      </vt:variant>
      <vt:variant>
        <vt:i4>5</vt:i4>
      </vt:variant>
      <vt:variant>
        <vt:lpwstr>mailto:info@nzvl.be</vt:lpwstr>
      </vt:variant>
      <vt:variant>
        <vt:lpwstr/>
      </vt:variant>
      <vt:variant>
        <vt:i4>6946933</vt:i4>
      </vt:variant>
      <vt:variant>
        <vt:i4>102</vt:i4>
      </vt:variant>
      <vt:variant>
        <vt:i4>0</vt:i4>
      </vt:variant>
      <vt:variant>
        <vt:i4>5</vt:i4>
      </vt:variant>
      <vt:variant>
        <vt:lpwstr>http://www.vnz.be/</vt:lpwstr>
      </vt:variant>
      <vt:variant>
        <vt:lpwstr/>
      </vt:variant>
      <vt:variant>
        <vt:i4>524325</vt:i4>
      </vt:variant>
      <vt:variant>
        <vt:i4>99</vt:i4>
      </vt:variant>
      <vt:variant>
        <vt:i4>0</vt:i4>
      </vt:variant>
      <vt:variant>
        <vt:i4>5</vt:i4>
      </vt:variant>
      <vt:variant>
        <vt:lpwstr>mailto:info@vnz.be</vt:lpwstr>
      </vt:variant>
      <vt:variant>
        <vt:lpwstr/>
      </vt:variant>
      <vt:variant>
        <vt:i4>5636191</vt:i4>
      </vt:variant>
      <vt:variant>
        <vt:i4>96</vt:i4>
      </vt:variant>
      <vt:variant>
        <vt:i4>0</vt:i4>
      </vt:variant>
      <vt:variant>
        <vt:i4>5</vt:i4>
      </vt:variant>
      <vt:variant>
        <vt:lpwstr>http://www.unmn-bruxelles.be/</vt:lpwstr>
      </vt:variant>
      <vt:variant>
        <vt:lpwstr/>
      </vt:variant>
      <vt:variant>
        <vt:i4>6553644</vt:i4>
      </vt:variant>
      <vt:variant>
        <vt:i4>93</vt:i4>
      </vt:variant>
      <vt:variant>
        <vt:i4>0</vt:i4>
      </vt:variant>
      <vt:variant>
        <vt:i4>5</vt:i4>
      </vt:variant>
      <vt:variant>
        <vt:lpwstr>mailto:info%40unmn.be?subject=</vt:lpwstr>
      </vt:variant>
      <vt:variant>
        <vt:lpwstr/>
      </vt:variant>
      <vt:variant>
        <vt:i4>1441852</vt:i4>
      </vt:variant>
      <vt:variant>
        <vt:i4>86</vt:i4>
      </vt:variant>
      <vt:variant>
        <vt:i4>0</vt:i4>
      </vt:variant>
      <vt:variant>
        <vt:i4>5</vt:i4>
      </vt:variant>
      <vt:variant>
        <vt:lpwstr/>
      </vt:variant>
      <vt:variant>
        <vt:lpwstr>_Toc137483251</vt:lpwstr>
      </vt:variant>
      <vt:variant>
        <vt:i4>1441852</vt:i4>
      </vt:variant>
      <vt:variant>
        <vt:i4>80</vt:i4>
      </vt:variant>
      <vt:variant>
        <vt:i4>0</vt:i4>
      </vt:variant>
      <vt:variant>
        <vt:i4>5</vt:i4>
      </vt:variant>
      <vt:variant>
        <vt:lpwstr/>
      </vt:variant>
      <vt:variant>
        <vt:lpwstr>_Toc137483250</vt:lpwstr>
      </vt:variant>
      <vt:variant>
        <vt:i4>1507388</vt:i4>
      </vt:variant>
      <vt:variant>
        <vt:i4>74</vt:i4>
      </vt:variant>
      <vt:variant>
        <vt:i4>0</vt:i4>
      </vt:variant>
      <vt:variant>
        <vt:i4>5</vt:i4>
      </vt:variant>
      <vt:variant>
        <vt:lpwstr/>
      </vt:variant>
      <vt:variant>
        <vt:lpwstr>_Toc137483249</vt:lpwstr>
      </vt:variant>
      <vt:variant>
        <vt:i4>1507388</vt:i4>
      </vt:variant>
      <vt:variant>
        <vt:i4>68</vt:i4>
      </vt:variant>
      <vt:variant>
        <vt:i4>0</vt:i4>
      </vt:variant>
      <vt:variant>
        <vt:i4>5</vt:i4>
      </vt:variant>
      <vt:variant>
        <vt:lpwstr/>
      </vt:variant>
      <vt:variant>
        <vt:lpwstr>_Toc137483248</vt:lpwstr>
      </vt:variant>
      <vt:variant>
        <vt:i4>1507388</vt:i4>
      </vt:variant>
      <vt:variant>
        <vt:i4>62</vt:i4>
      </vt:variant>
      <vt:variant>
        <vt:i4>0</vt:i4>
      </vt:variant>
      <vt:variant>
        <vt:i4>5</vt:i4>
      </vt:variant>
      <vt:variant>
        <vt:lpwstr/>
      </vt:variant>
      <vt:variant>
        <vt:lpwstr>_Toc137483247</vt:lpwstr>
      </vt:variant>
      <vt:variant>
        <vt:i4>1507388</vt:i4>
      </vt:variant>
      <vt:variant>
        <vt:i4>56</vt:i4>
      </vt:variant>
      <vt:variant>
        <vt:i4>0</vt:i4>
      </vt:variant>
      <vt:variant>
        <vt:i4>5</vt:i4>
      </vt:variant>
      <vt:variant>
        <vt:lpwstr/>
      </vt:variant>
      <vt:variant>
        <vt:lpwstr>_Toc137483246</vt:lpwstr>
      </vt:variant>
      <vt:variant>
        <vt:i4>1507388</vt:i4>
      </vt:variant>
      <vt:variant>
        <vt:i4>50</vt:i4>
      </vt:variant>
      <vt:variant>
        <vt:i4>0</vt:i4>
      </vt:variant>
      <vt:variant>
        <vt:i4>5</vt:i4>
      </vt:variant>
      <vt:variant>
        <vt:lpwstr/>
      </vt:variant>
      <vt:variant>
        <vt:lpwstr>_Toc137483245</vt:lpwstr>
      </vt:variant>
      <vt:variant>
        <vt:i4>1507388</vt:i4>
      </vt:variant>
      <vt:variant>
        <vt:i4>44</vt:i4>
      </vt:variant>
      <vt:variant>
        <vt:i4>0</vt:i4>
      </vt:variant>
      <vt:variant>
        <vt:i4>5</vt:i4>
      </vt:variant>
      <vt:variant>
        <vt:lpwstr/>
      </vt:variant>
      <vt:variant>
        <vt:lpwstr>_Toc137483244</vt:lpwstr>
      </vt:variant>
      <vt:variant>
        <vt:i4>1507388</vt:i4>
      </vt:variant>
      <vt:variant>
        <vt:i4>38</vt:i4>
      </vt:variant>
      <vt:variant>
        <vt:i4>0</vt:i4>
      </vt:variant>
      <vt:variant>
        <vt:i4>5</vt:i4>
      </vt:variant>
      <vt:variant>
        <vt:lpwstr/>
      </vt:variant>
      <vt:variant>
        <vt:lpwstr>_Toc137483243</vt:lpwstr>
      </vt:variant>
      <vt:variant>
        <vt:i4>1507388</vt:i4>
      </vt:variant>
      <vt:variant>
        <vt:i4>32</vt:i4>
      </vt:variant>
      <vt:variant>
        <vt:i4>0</vt:i4>
      </vt:variant>
      <vt:variant>
        <vt:i4>5</vt:i4>
      </vt:variant>
      <vt:variant>
        <vt:lpwstr/>
      </vt:variant>
      <vt:variant>
        <vt:lpwstr>_Toc137483242</vt:lpwstr>
      </vt:variant>
      <vt:variant>
        <vt:i4>1507388</vt:i4>
      </vt:variant>
      <vt:variant>
        <vt:i4>26</vt:i4>
      </vt:variant>
      <vt:variant>
        <vt:i4>0</vt:i4>
      </vt:variant>
      <vt:variant>
        <vt:i4>5</vt:i4>
      </vt:variant>
      <vt:variant>
        <vt:lpwstr/>
      </vt:variant>
      <vt:variant>
        <vt:lpwstr>_Toc137483240</vt:lpwstr>
      </vt:variant>
      <vt:variant>
        <vt:i4>1048636</vt:i4>
      </vt:variant>
      <vt:variant>
        <vt:i4>20</vt:i4>
      </vt:variant>
      <vt:variant>
        <vt:i4>0</vt:i4>
      </vt:variant>
      <vt:variant>
        <vt:i4>5</vt:i4>
      </vt:variant>
      <vt:variant>
        <vt:lpwstr/>
      </vt:variant>
      <vt:variant>
        <vt:lpwstr>_Toc137483239</vt:lpwstr>
      </vt:variant>
      <vt:variant>
        <vt:i4>1048636</vt:i4>
      </vt:variant>
      <vt:variant>
        <vt:i4>14</vt:i4>
      </vt:variant>
      <vt:variant>
        <vt:i4>0</vt:i4>
      </vt:variant>
      <vt:variant>
        <vt:i4>5</vt:i4>
      </vt:variant>
      <vt:variant>
        <vt:lpwstr/>
      </vt:variant>
      <vt:variant>
        <vt:lpwstr>_Toc137483238</vt:lpwstr>
      </vt:variant>
      <vt:variant>
        <vt:i4>1048636</vt:i4>
      </vt:variant>
      <vt:variant>
        <vt:i4>8</vt:i4>
      </vt:variant>
      <vt:variant>
        <vt:i4>0</vt:i4>
      </vt:variant>
      <vt:variant>
        <vt:i4>5</vt:i4>
      </vt:variant>
      <vt:variant>
        <vt:lpwstr/>
      </vt:variant>
      <vt:variant>
        <vt:lpwstr>_Toc137483237</vt:lpwstr>
      </vt:variant>
      <vt:variant>
        <vt:i4>1048636</vt:i4>
      </vt:variant>
      <vt:variant>
        <vt:i4>2</vt:i4>
      </vt:variant>
      <vt:variant>
        <vt:i4>0</vt:i4>
      </vt:variant>
      <vt:variant>
        <vt:i4>5</vt:i4>
      </vt:variant>
      <vt:variant>
        <vt:lpwstr/>
      </vt:variant>
      <vt:variant>
        <vt:lpwstr>_Toc137483236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m200nhus</dc:creator>
  <cp:keywords/>
  <cp:lastModifiedBy>STEVENS Petra (200)</cp:lastModifiedBy>
  <cp:revision>25</cp:revision>
  <cp:lastPrinted>2024-06-19T08:12:00Z</cp:lastPrinted>
  <dcterms:created xsi:type="dcterms:W3CDTF">2024-06-13T08:14:00Z</dcterms:created>
  <dcterms:modified xsi:type="dcterms:W3CDTF">2024-06-19T08:12:00Z</dcterms:modified>
</cp:coreProperties>
</file>