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27169" w14:textId="45894B53" w:rsidR="008F71D1" w:rsidRPr="006B4BDF" w:rsidRDefault="00D77ECD" w:rsidP="004B7EC6">
      <w:pPr>
        <w:pStyle w:val="TOC1"/>
        <w:jc w:val="center"/>
        <w:rPr>
          <w:rFonts w:ascii="Tahoma" w:hAnsi="Tahoma" w:cs="Tahoma"/>
          <w:color w:val="000000"/>
          <w:sz w:val="56"/>
          <w:szCs w:val="56"/>
          <w:lang w:val="nl-BE"/>
        </w:rPr>
      </w:pPr>
      <w:bookmarkStart w:id="0" w:name="_Hlk200999754"/>
      <w:bookmarkEnd w:id="0"/>
      <w:r w:rsidRPr="006B4BDF">
        <w:rPr>
          <w:lang w:val="nl-BE"/>
        </w:rPr>
        <w:drawing>
          <wp:inline distT="0" distB="0" distL="0" distR="0" wp14:anchorId="473CF26A" wp14:editId="21188A95">
            <wp:extent cx="1897380" cy="1691640"/>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380" cy="1691640"/>
                    </a:xfrm>
                    <a:prstGeom prst="rect">
                      <a:avLst/>
                    </a:prstGeom>
                    <a:noFill/>
                    <a:ln>
                      <a:noFill/>
                    </a:ln>
                  </pic:spPr>
                </pic:pic>
              </a:graphicData>
            </a:graphic>
          </wp:inline>
        </w:drawing>
      </w:r>
    </w:p>
    <w:p w14:paraId="6BA5A860" w14:textId="77777777" w:rsidR="008F71D1" w:rsidRPr="006B4BDF" w:rsidRDefault="008F71D1" w:rsidP="00390166">
      <w:pPr>
        <w:pStyle w:val="TOC1"/>
        <w:rPr>
          <w:lang w:val="nl-BE"/>
        </w:rPr>
      </w:pPr>
    </w:p>
    <w:p w14:paraId="4D3965E8" w14:textId="24EDBEB6" w:rsidR="00E012F7" w:rsidRPr="005379A9" w:rsidRDefault="00E012F7" w:rsidP="00390166">
      <w:pPr>
        <w:pStyle w:val="TOC1"/>
        <w:jc w:val="center"/>
        <w:rPr>
          <w:rFonts w:ascii="Tahoma" w:hAnsi="Tahoma" w:cs="Tahoma"/>
          <w:b/>
          <w:bCs/>
          <w:noProof w:val="0"/>
          <w:color w:val="000000"/>
          <w:sz w:val="56"/>
          <w:szCs w:val="56"/>
          <w:lang w:val="nl-NL"/>
        </w:rPr>
      </w:pPr>
      <w:r w:rsidRPr="005379A9">
        <w:rPr>
          <w:rFonts w:ascii="Tahoma" w:hAnsi="Tahoma" w:cs="Tahoma"/>
          <w:b/>
          <w:bCs/>
          <w:noProof w:val="0"/>
          <w:color w:val="000000"/>
          <w:sz w:val="56"/>
          <w:szCs w:val="56"/>
          <w:lang w:val="nl-NL"/>
        </w:rPr>
        <w:t>JAARVERSLAG 20</w:t>
      </w:r>
      <w:r w:rsidR="0007605E" w:rsidRPr="005379A9">
        <w:rPr>
          <w:rFonts w:ascii="Tahoma" w:hAnsi="Tahoma" w:cs="Tahoma"/>
          <w:b/>
          <w:bCs/>
          <w:noProof w:val="0"/>
          <w:color w:val="000000"/>
          <w:sz w:val="56"/>
          <w:szCs w:val="56"/>
          <w:lang w:val="nl-NL"/>
        </w:rPr>
        <w:t>2</w:t>
      </w:r>
      <w:r w:rsidR="0031441B">
        <w:rPr>
          <w:rFonts w:ascii="Tahoma" w:hAnsi="Tahoma" w:cs="Tahoma"/>
          <w:b/>
          <w:bCs/>
          <w:noProof w:val="0"/>
          <w:color w:val="000000"/>
          <w:sz w:val="56"/>
          <w:szCs w:val="56"/>
          <w:lang w:val="nl-NL"/>
        </w:rPr>
        <w:t>4</w:t>
      </w:r>
    </w:p>
    <w:p w14:paraId="2E075903" w14:textId="77777777" w:rsidR="00E012F7" w:rsidRPr="005379A9" w:rsidRDefault="00E012F7" w:rsidP="00390166">
      <w:pPr>
        <w:pStyle w:val="TOC1"/>
        <w:jc w:val="center"/>
        <w:rPr>
          <w:rFonts w:ascii="Tahoma" w:hAnsi="Tahoma" w:cs="Tahoma"/>
          <w:b/>
          <w:bCs/>
          <w:noProof w:val="0"/>
          <w:color w:val="000000"/>
          <w:sz w:val="56"/>
          <w:szCs w:val="56"/>
          <w:lang w:val="nl-NL"/>
        </w:rPr>
      </w:pPr>
    </w:p>
    <w:p w14:paraId="6AEE98DC" w14:textId="77777777" w:rsidR="00E012F7" w:rsidRPr="005379A9" w:rsidRDefault="00E012F7" w:rsidP="00390166">
      <w:pPr>
        <w:pStyle w:val="TOC1"/>
        <w:jc w:val="center"/>
        <w:rPr>
          <w:rFonts w:ascii="Tahoma" w:hAnsi="Tahoma" w:cs="Tahoma"/>
          <w:b/>
          <w:bCs/>
          <w:noProof w:val="0"/>
          <w:color w:val="000000"/>
          <w:sz w:val="56"/>
          <w:szCs w:val="56"/>
          <w:lang w:val="nl-NL"/>
        </w:rPr>
      </w:pPr>
      <w:r w:rsidRPr="005379A9">
        <w:rPr>
          <w:rFonts w:ascii="Tahoma" w:hAnsi="Tahoma" w:cs="Tahoma"/>
          <w:b/>
          <w:bCs/>
          <w:noProof w:val="0"/>
          <w:color w:val="000000"/>
          <w:sz w:val="56"/>
          <w:szCs w:val="56"/>
          <w:lang w:val="nl-NL"/>
        </w:rPr>
        <w:t>INHOUD</w:t>
      </w:r>
    </w:p>
    <w:p w14:paraId="5E6B28C8" w14:textId="77777777" w:rsidR="00E012F7" w:rsidRPr="005379A9" w:rsidRDefault="00E012F7" w:rsidP="00E012F7">
      <w:pPr>
        <w:rPr>
          <w:lang w:val="nl-NL"/>
        </w:rPr>
      </w:pPr>
    </w:p>
    <w:p w14:paraId="38C0AF1E" w14:textId="77777777" w:rsidR="00E2545A" w:rsidRPr="005379A9" w:rsidRDefault="00E2545A" w:rsidP="00E2545A">
      <w:pPr>
        <w:rPr>
          <w:lang w:val="nl-NL"/>
        </w:rPr>
      </w:pPr>
    </w:p>
    <w:p w14:paraId="6BC07E3B" w14:textId="0538EA86"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r w:rsidRPr="00A61D64">
        <w:rPr>
          <w:lang w:val="nl-NL"/>
        </w:rPr>
        <w:t>VOORWOORD</w:t>
      </w:r>
      <w:r w:rsidRPr="00A61D64">
        <w:rPr>
          <w:lang w:val="nl-NL"/>
        </w:rPr>
        <w:tab/>
      </w:r>
      <w:r w:rsidR="000E4764">
        <w:rPr>
          <w:lang w:val="nl-NL"/>
        </w:rPr>
        <w:t>2</w:t>
      </w:r>
    </w:p>
    <w:p w14:paraId="52B78210" w14:textId="43574D28"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r w:rsidRPr="00A61D64">
        <w:rPr>
          <w:lang w:val="nl-NL"/>
        </w:rPr>
        <w:t>ONZE ORGANISATI</w:t>
      </w:r>
      <w:hyperlink w:anchor="_Toc169167308" w:history="1">
        <w:r w:rsidRPr="00A61D64">
          <w:rPr>
            <w:rStyle w:val="Hyperlink"/>
            <w:color w:val="auto"/>
            <w:u w:val="none"/>
            <w:lang w:val="nl-NL"/>
          </w:rPr>
          <w:t>E</w:t>
        </w:r>
        <w:r w:rsidRPr="00A61D64">
          <w:rPr>
            <w:webHidden/>
            <w:lang w:val="nl-NL"/>
          </w:rPr>
          <w:tab/>
        </w:r>
      </w:hyperlink>
      <w:r w:rsidR="000E4764">
        <w:rPr>
          <w:lang w:val="nl-NL"/>
        </w:rPr>
        <w:t>3</w:t>
      </w:r>
    </w:p>
    <w:p w14:paraId="6505778D" w14:textId="04C3CB8A"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eastAsia="fr-BE"/>
        </w:rPr>
        <w:t>Waarden</w:t>
      </w:r>
      <w:r w:rsidRPr="00A61D64">
        <w:rPr>
          <w:lang w:val="nl-NL"/>
        </w:rPr>
        <w:tab/>
      </w:r>
      <w:r w:rsidR="000E4764">
        <w:rPr>
          <w:lang w:val="nl-NL"/>
        </w:rPr>
        <w:t>3</w:t>
      </w:r>
    </w:p>
    <w:p w14:paraId="1DC850F7" w14:textId="2A3572FE" w:rsidR="004B7EC6" w:rsidRPr="00A61D64" w:rsidRDefault="004B7EC6" w:rsidP="004B7EC6">
      <w:pPr>
        <w:pStyle w:val="TOC2"/>
        <w:rPr>
          <w:lang w:val="nl-NL"/>
        </w:rPr>
      </w:pPr>
      <w:r w:rsidRPr="00A61D64">
        <w:rPr>
          <w:lang w:val="nl-NL"/>
        </w:rPr>
        <w:t xml:space="preserve">Neutrale RMOB </w:t>
      </w:r>
      <w:hyperlink w:anchor="_Toc169167310" w:history="1">
        <w:r w:rsidRPr="00A61D64">
          <w:rPr>
            <w:rStyle w:val="Hyperlink"/>
            <w:color w:val="auto"/>
            <w:u w:val="none"/>
            <w:lang w:val="nl-NL" w:eastAsia="en-GB"/>
          </w:rPr>
          <w:t>Brussel (280/04)</w:t>
        </w:r>
      </w:hyperlink>
      <w:r w:rsidRPr="00A61D64">
        <w:rPr>
          <w:lang w:val="nl-NL"/>
        </w:rPr>
        <w:tab/>
      </w:r>
      <w:r w:rsidR="000E4764">
        <w:rPr>
          <w:lang w:val="nl-NL"/>
        </w:rPr>
        <w:t>4</w:t>
      </w:r>
      <w:r w:rsidRPr="00A61D64">
        <w:rPr>
          <w:lang w:val="nl-NL"/>
        </w:rPr>
        <w:t xml:space="preserve"> </w:t>
      </w:r>
    </w:p>
    <w:p w14:paraId="28D6C70F" w14:textId="2FB22DA2" w:rsidR="004B7EC6" w:rsidRPr="00A61D64" w:rsidRDefault="004B7EC6" w:rsidP="004B7EC6">
      <w:pPr>
        <w:pStyle w:val="TOC2"/>
        <w:rPr>
          <w:lang w:val="nl-NL" w:eastAsia="fr-BE"/>
        </w:rPr>
      </w:pPr>
      <w:r w:rsidRPr="00A61D64">
        <w:rPr>
          <w:lang w:val="nl-NL" w:eastAsia="fr-BE"/>
        </w:rPr>
        <w:t>Partners…………………………………………………………………………………………………………………………</w:t>
      </w:r>
      <w:r w:rsidR="00A61D64">
        <w:rPr>
          <w:lang w:val="nl-NL" w:eastAsia="fr-BE"/>
        </w:rPr>
        <w:t>……………….</w:t>
      </w:r>
      <w:r w:rsidR="000E4764">
        <w:rPr>
          <w:lang w:val="nl-NL" w:eastAsia="fr-BE"/>
        </w:rPr>
        <w:t>5</w:t>
      </w:r>
    </w:p>
    <w:p w14:paraId="529F4E2F" w14:textId="4199936D" w:rsidR="004B7EC6" w:rsidRDefault="004B7EC6" w:rsidP="004B7EC6">
      <w:pPr>
        <w:tabs>
          <w:tab w:val="right" w:leader="dot" w:pos="9060"/>
        </w:tabs>
        <w:rPr>
          <w:lang w:val="nl-NL" w:eastAsia="fr-BE"/>
        </w:rPr>
      </w:pPr>
      <w:r w:rsidRPr="00A61D64">
        <w:rPr>
          <w:lang w:val="nl-NL" w:eastAsia="fr-BE"/>
        </w:rPr>
        <w:t>FINANCIEEL RAPPORT…………………………………………………………………………………………………………………………</w:t>
      </w:r>
      <w:r w:rsidRPr="00A61D64">
        <w:rPr>
          <w:lang w:val="nl-NL" w:eastAsia="fr-BE"/>
        </w:rPr>
        <w:tab/>
        <w:t>9</w:t>
      </w:r>
    </w:p>
    <w:p w14:paraId="691A6037" w14:textId="1F935663" w:rsidR="00A61D64" w:rsidRPr="00441E5B" w:rsidRDefault="00A61D64" w:rsidP="00A61D64">
      <w:pPr>
        <w:pStyle w:val="TOC2"/>
        <w:jc w:val="both"/>
        <w:rPr>
          <w:rFonts w:eastAsiaTheme="minorEastAsia" w:cs="Calibri"/>
          <w:kern w:val="2"/>
          <w:lang w:val="nl-BE" w:eastAsia="fr-BE"/>
          <w14:ligatures w14:val="standardContextual"/>
        </w:rPr>
      </w:pPr>
      <w:r w:rsidRPr="00441E5B">
        <w:rPr>
          <w:rFonts w:cs="Calibri"/>
          <w:lang w:val="nl-BE"/>
        </w:rPr>
        <w:t>Interne audit …………………………………………………………………………………………………………………………..……. 9</w:t>
      </w:r>
    </w:p>
    <w:p w14:paraId="448742B5" w14:textId="5874525A"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hyperlink w:anchor="_Toc169167314" w:history="1">
        <w:r w:rsidRPr="00A61D64">
          <w:rPr>
            <w:rStyle w:val="Hyperlink"/>
            <w:color w:val="auto"/>
            <w:u w:val="none"/>
            <w:lang w:val="nl-NL"/>
          </w:rPr>
          <w:t>ACTUALITEIT…………………………………………………………………………………………………………………………………</w:t>
        </w:r>
      </w:hyperlink>
      <w:r w:rsidRPr="00A61D64">
        <w:rPr>
          <w:lang w:val="nl-NL"/>
        </w:rPr>
        <w:t>…</w:t>
      </w:r>
      <w:r w:rsidRPr="00A61D64">
        <w:rPr>
          <w:lang w:val="nl-NL"/>
        </w:rPr>
        <w:tab/>
        <w:t>11</w:t>
      </w:r>
    </w:p>
    <w:p w14:paraId="1416E73C" w14:textId="17E733B9"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hyperlink w:anchor="_Toc169167315" w:history="1">
        <w:r w:rsidRPr="00A61D64">
          <w:rPr>
            <w:rStyle w:val="Hyperlink"/>
            <w:color w:val="auto"/>
            <w:u w:val="none"/>
            <w:lang w:val="nl-NL"/>
          </w:rPr>
          <w:t>E-gezondheid</w:t>
        </w:r>
        <w:r w:rsidRPr="00A61D64">
          <w:rPr>
            <w:webHidden/>
            <w:lang w:val="nl-NL"/>
          </w:rPr>
          <w:tab/>
        </w:r>
      </w:hyperlink>
      <w:r w:rsidRPr="00A61D64">
        <w:rPr>
          <w:lang w:val="nl-NL"/>
        </w:rPr>
        <w:t>11</w:t>
      </w:r>
    </w:p>
    <w:p w14:paraId="4DB1953B" w14:textId="0C0966E6"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Toegankelijkheid voor minderbedeelden</w:t>
      </w:r>
      <w:hyperlink w:anchor="_Toc169167316" w:history="1">
        <w:r w:rsidRPr="00A61D64">
          <w:rPr>
            <w:webHidden/>
            <w:lang w:val="nl-NL"/>
          </w:rPr>
          <w:tab/>
        </w:r>
      </w:hyperlink>
      <w:r w:rsidRPr="00A61D64">
        <w:rPr>
          <w:lang w:val="nl-NL"/>
        </w:rPr>
        <w:t>1</w:t>
      </w:r>
      <w:r w:rsidR="000E4764">
        <w:rPr>
          <w:lang w:val="nl-NL"/>
        </w:rPr>
        <w:t>3</w:t>
      </w:r>
    </w:p>
    <w:p w14:paraId="30B6C742" w14:textId="78E89D96"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De maximumfactuur (MAF)</w:t>
      </w:r>
      <w:r w:rsidRPr="00A61D64">
        <w:rPr>
          <w:lang w:val="nl-NL"/>
        </w:rPr>
        <w:tab/>
        <w:t>1</w:t>
      </w:r>
      <w:r w:rsidR="000E4764">
        <w:rPr>
          <w:lang w:val="nl-NL"/>
        </w:rPr>
        <w:t>4</w:t>
      </w:r>
    </w:p>
    <w:p w14:paraId="6F070C1C" w14:textId="04C7E2A0" w:rsidR="004B7EC6" w:rsidRPr="00A61D64" w:rsidRDefault="00A61D64" w:rsidP="00A61D64">
      <w:pPr>
        <w:pStyle w:val="TOC1"/>
        <w:jc w:val="left"/>
        <w:rPr>
          <w:rStyle w:val="Hyperlink"/>
          <w:color w:val="auto"/>
          <w:u w:val="none"/>
          <w:lang w:val="nl-NL"/>
        </w:rPr>
      </w:pPr>
      <w:r w:rsidRPr="00A61D64">
        <w:rPr>
          <w:rStyle w:val="Hyperlink"/>
          <w:color w:val="auto"/>
          <w:u w:val="none"/>
          <w:lang w:val="nl-NL"/>
        </w:rPr>
        <w:t>SPEFICIEKE NIEUWIGHEDEN VOOR HET BRUSSELS GEWEST</w:t>
      </w:r>
      <w:r w:rsidR="004B7EC6" w:rsidRPr="00A61D64">
        <w:rPr>
          <w:rStyle w:val="Hyperlink"/>
          <w:color w:val="auto"/>
          <w:u w:val="none"/>
          <w:lang w:val="nl-NL"/>
        </w:rPr>
        <w:t>……………………………………………………………..1</w:t>
      </w:r>
      <w:r w:rsidR="000E4764">
        <w:rPr>
          <w:rStyle w:val="Hyperlink"/>
          <w:color w:val="auto"/>
          <w:u w:val="none"/>
          <w:lang w:val="nl-NL"/>
        </w:rPr>
        <w:t>5</w:t>
      </w:r>
      <w:r w:rsidR="004B7EC6" w:rsidRPr="00A61D64">
        <w:rPr>
          <w:rStyle w:val="Hyperlink"/>
          <w:color w:val="auto"/>
          <w:u w:val="none"/>
          <w:lang w:val="nl-NL"/>
        </w:rPr>
        <w:t xml:space="preserve"> </w:t>
      </w:r>
    </w:p>
    <w:p w14:paraId="7C6885E7" w14:textId="59065B17"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r w:rsidRPr="00A61D64">
        <w:rPr>
          <w:lang w:val="nl-NL"/>
        </w:rPr>
        <w:t xml:space="preserve">VERDELING VAN DE LEDENTALLEN PER GEWEST OP </w:t>
      </w:r>
      <w:hyperlink w:anchor="_Toc169167320" w:history="1">
        <w:r w:rsidRPr="00A61D64">
          <w:rPr>
            <w:rStyle w:val="Hyperlink"/>
            <w:color w:val="auto"/>
            <w:u w:val="none"/>
            <w:lang w:val="nl-NL"/>
          </w:rPr>
          <w:t>31/12/2023………………………………</w:t>
        </w:r>
      </w:hyperlink>
      <w:r w:rsidRPr="00A61D64">
        <w:rPr>
          <w:lang w:val="nl-NL"/>
        </w:rPr>
        <w:tab/>
      </w:r>
      <w:r w:rsidR="00A61D64">
        <w:rPr>
          <w:lang w:val="nl-NL"/>
        </w:rPr>
        <w:t>2</w:t>
      </w:r>
      <w:r w:rsidR="000E4764">
        <w:rPr>
          <w:lang w:val="nl-NL"/>
        </w:rPr>
        <w:t>3</w:t>
      </w:r>
    </w:p>
    <w:p w14:paraId="50E5F94F" w14:textId="4C10F7C8"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hyperlink w:anchor="_Toc169167321" w:history="1">
        <w:r w:rsidRPr="00A61D64">
          <w:rPr>
            <w:rStyle w:val="Hyperlink"/>
            <w:color w:val="auto"/>
            <w:u w:val="none"/>
            <w:lang w:val="nl-NL"/>
          </w:rPr>
          <w:t>ORGANOGRAM OP 31/12/202</w:t>
        </w:r>
        <w:r w:rsidR="00A61D64">
          <w:rPr>
            <w:rStyle w:val="Hyperlink"/>
            <w:color w:val="auto"/>
            <w:u w:val="none"/>
            <w:lang w:val="nl-NL"/>
          </w:rPr>
          <w:t>4</w:t>
        </w:r>
        <w:r w:rsidRPr="00A61D64">
          <w:rPr>
            <w:rStyle w:val="Hyperlink"/>
            <w:color w:val="auto"/>
            <w:u w:val="none"/>
            <w:lang w:val="nl-NL"/>
          </w:rPr>
          <w:t>………………………………………………………………………………………………………</w:t>
        </w:r>
        <w:r w:rsidRPr="00A61D64">
          <w:rPr>
            <w:rStyle w:val="Hyperlink"/>
            <w:color w:val="auto"/>
            <w:u w:val="none"/>
            <w:lang w:val="nl-NL"/>
          </w:rPr>
          <w:tab/>
        </w:r>
        <w:r w:rsidR="00A61D64">
          <w:rPr>
            <w:rStyle w:val="Hyperlink"/>
            <w:color w:val="auto"/>
            <w:u w:val="none"/>
            <w:lang w:val="nl-NL"/>
          </w:rPr>
          <w:t>2</w:t>
        </w:r>
        <w:r w:rsidR="000E4764">
          <w:rPr>
            <w:rStyle w:val="Hyperlink"/>
            <w:color w:val="auto"/>
            <w:u w:val="none"/>
            <w:lang w:val="nl-NL"/>
          </w:rPr>
          <w:t>4</w:t>
        </w:r>
      </w:hyperlink>
    </w:p>
    <w:p w14:paraId="219A386C" w14:textId="5D7013D7"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Algemene vergadering</w:t>
      </w:r>
      <w:hyperlink w:anchor="_Toc169167322" w:history="1">
        <w:r w:rsidRPr="00A61D64">
          <w:rPr>
            <w:webHidden/>
            <w:lang w:val="nl-NL"/>
          </w:rPr>
          <w:tab/>
        </w:r>
        <w:r w:rsidR="00A61D64">
          <w:rPr>
            <w:webHidden/>
            <w:lang w:val="nl-NL"/>
          </w:rPr>
          <w:t>2</w:t>
        </w:r>
        <w:r w:rsidR="000E4764">
          <w:rPr>
            <w:webHidden/>
            <w:lang w:val="nl-NL"/>
          </w:rPr>
          <w:t>4</w:t>
        </w:r>
      </w:hyperlink>
    </w:p>
    <w:p w14:paraId="34735037" w14:textId="77FBB575"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Raad van bestuur</w:t>
      </w:r>
      <w:hyperlink w:anchor="_Toc169167323" w:history="1">
        <w:r w:rsidRPr="00A61D64">
          <w:rPr>
            <w:webHidden/>
            <w:lang w:val="nl-NL"/>
          </w:rPr>
          <w:tab/>
        </w:r>
      </w:hyperlink>
      <w:r w:rsidRPr="00A61D64">
        <w:rPr>
          <w:lang w:val="nl-NL"/>
        </w:rPr>
        <w:t>2</w:t>
      </w:r>
      <w:r w:rsidR="000E4764">
        <w:rPr>
          <w:lang w:val="nl-NL"/>
        </w:rPr>
        <w:t>5</w:t>
      </w:r>
    </w:p>
    <w:p w14:paraId="46D924AC" w14:textId="0E0E2068" w:rsidR="004B7EC6" w:rsidRPr="004B7EC6" w:rsidRDefault="004B7EC6" w:rsidP="004B7EC6">
      <w:pPr>
        <w:pStyle w:val="TOC2"/>
        <w:rPr>
          <w:rFonts w:asciiTheme="minorHAnsi" w:eastAsiaTheme="minorEastAsia" w:hAnsiTheme="minorHAnsi" w:cstheme="minorBidi"/>
          <w:kern w:val="2"/>
          <w:lang w:val="nl-NL" w:eastAsia="fr-BE"/>
          <w14:ligatures w14:val="standardContextual"/>
        </w:rPr>
      </w:pPr>
      <w:hyperlink w:anchor="_Toc169167324" w:history="1">
        <w:r w:rsidRPr="00A61D64">
          <w:rPr>
            <w:rStyle w:val="Hyperlink"/>
            <w:color w:val="auto"/>
            <w:u w:val="none"/>
            <w:lang w:val="nl-NL"/>
          </w:rPr>
          <w:t>Personeel</w:t>
        </w:r>
        <w:r w:rsidRPr="00A61D64">
          <w:rPr>
            <w:webHidden/>
            <w:lang w:val="nl-NL"/>
          </w:rPr>
          <w:tab/>
        </w:r>
      </w:hyperlink>
      <w:r w:rsidRPr="00A61D64">
        <w:rPr>
          <w:lang w:val="nl-NL"/>
        </w:rPr>
        <w:t>2</w:t>
      </w:r>
      <w:r w:rsidR="000E4764">
        <w:rPr>
          <w:lang w:val="nl-NL"/>
        </w:rPr>
        <w:t>5</w:t>
      </w:r>
    </w:p>
    <w:p w14:paraId="487566BF" w14:textId="792DC3E1" w:rsidR="00C81365" w:rsidRPr="004B7EC6" w:rsidRDefault="00C81365">
      <w:pPr>
        <w:spacing w:after="0" w:line="240" w:lineRule="auto"/>
        <w:rPr>
          <w:lang w:val="nl-NL"/>
        </w:rPr>
      </w:pPr>
    </w:p>
    <w:p w14:paraId="1AEC2FEA" w14:textId="77777777" w:rsidR="00C81365" w:rsidRDefault="00C81365">
      <w:pPr>
        <w:spacing w:after="0" w:line="240" w:lineRule="auto"/>
        <w:rPr>
          <w:lang w:val="nl-BE"/>
        </w:rPr>
      </w:pPr>
      <w:r>
        <w:rPr>
          <w:lang w:val="nl-BE"/>
        </w:rPr>
        <w:br w:type="page"/>
      </w:r>
    </w:p>
    <w:p w14:paraId="6EC5A446" w14:textId="68240234" w:rsidR="000D6966" w:rsidRPr="008B4A9C" w:rsidRDefault="00BF41C5" w:rsidP="00E2545A">
      <w:pPr>
        <w:pStyle w:val="Titre11"/>
        <w:rPr>
          <w:lang w:val="nl-BE"/>
        </w:rPr>
      </w:pPr>
      <w:r w:rsidRPr="008B4A9C">
        <w:rPr>
          <w:lang w:val="nl-BE"/>
        </w:rPr>
        <w:lastRenderedPageBreak/>
        <w:t>VOORWOORD</w:t>
      </w:r>
    </w:p>
    <w:p w14:paraId="079FBE05" w14:textId="77777777" w:rsidR="00675961" w:rsidRPr="00C107D4" w:rsidRDefault="00675961" w:rsidP="00675961">
      <w:pPr>
        <w:spacing w:after="0" w:line="240" w:lineRule="auto"/>
        <w:jc w:val="both"/>
        <w:rPr>
          <w:rFonts w:ascii="Bookman Old Style" w:hAnsi="Bookman Old Style"/>
          <w:highlight w:val="yellow"/>
          <w:lang w:val="nl-BE"/>
        </w:rPr>
      </w:pPr>
    </w:p>
    <w:p w14:paraId="4E038B4F" w14:textId="77777777" w:rsidR="00CA6062" w:rsidRPr="00C107D4" w:rsidRDefault="00CA6062" w:rsidP="00675961">
      <w:pPr>
        <w:spacing w:after="0" w:line="240" w:lineRule="auto"/>
        <w:jc w:val="both"/>
        <w:rPr>
          <w:rFonts w:ascii="Bookman Old Style" w:hAnsi="Bookman Old Style"/>
          <w:highlight w:val="yellow"/>
          <w:lang w:val="nl-BE"/>
        </w:rPr>
      </w:pPr>
    </w:p>
    <w:p w14:paraId="5326CDE2" w14:textId="77777777" w:rsidR="00EF2F75" w:rsidRPr="00EF2F75" w:rsidRDefault="00EF2F75" w:rsidP="00EF2F75">
      <w:pPr>
        <w:pStyle w:val="Titre110"/>
        <w:jc w:val="both"/>
        <w:rPr>
          <w:rFonts w:ascii="Tahoma" w:hAnsi="Tahoma" w:cs="Tahoma"/>
          <w:b w:val="0"/>
          <w:bCs w:val="0"/>
          <w:sz w:val="20"/>
          <w:szCs w:val="20"/>
          <w:lang w:val="nl-BE"/>
        </w:rPr>
      </w:pPr>
      <w:r w:rsidRPr="00EF2F75">
        <w:rPr>
          <w:rFonts w:ascii="Tahoma" w:hAnsi="Tahoma" w:cs="Tahoma"/>
          <w:b w:val="0"/>
          <w:bCs w:val="0"/>
          <w:sz w:val="20"/>
          <w:szCs w:val="20"/>
          <w:lang w:val="nl-BE"/>
        </w:rPr>
        <w:t xml:space="preserve">In 2025 is de complexiteit van de globale situatie van het Brussels Hoofdstedelijk Gewest nog extremer geworden door het gebrek aan regering in functie en door de talrijke politieke, economische, sociale, … spanningen die al bijna een jaar aanhouden ! </w:t>
      </w:r>
    </w:p>
    <w:p w14:paraId="12B53EBB" w14:textId="77777777" w:rsidR="00EF2F75" w:rsidRPr="00EF2F75" w:rsidRDefault="00EF2F75" w:rsidP="00EF2F75">
      <w:pPr>
        <w:pStyle w:val="Titre110"/>
        <w:jc w:val="both"/>
        <w:rPr>
          <w:rFonts w:ascii="Tahoma" w:hAnsi="Tahoma" w:cs="Tahoma"/>
          <w:b w:val="0"/>
          <w:bCs w:val="0"/>
          <w:sz w:val="20"/>
          <w:szCs w:val="20"/>
          <w:lang w:val="nl-BE"/>
        </w:rPr>
      </w:pPr>
    </w:p>
    <w:p w14:paraId="4E34476D" w14:textId="77777777" w:rsidR="00EF2F75" w:rsidRPr="00EF2F75" w:rsidRDefault="00EF2F75" w:rsidP="00EF2F75">
      <w:pPr>
        <w:pStyle w:val="Titre110"/>
        <w:jc w:val="both"/>
        <w:rPr>
          <w:rFonts w:ascii="Tahoma" w:hAnsi="Tahoma" w:cs="Tahoma"/>
          <w:b w:val="0"/>
          <w:bCs w:val="0"/>
          <w:sz w:val="20"/>
          <w:szCs w:val="20"/>
          <w:lang w:val="nl-BE"/>
        </w:rPr>
      </w:pPr>
      <w:r w:rsidRPr="00EF2F75">
        <w:rPr>
          <w:rFonts w:ascii="Tahoma" w:hAnsi="Tahoma" w:cs="Tahoma"/>
          <w:b w:val="0"/>
          <w:bCs w:val="0"/>
          <w:sz w:val="20"/>
          <w:szCs w:val="20"/>
          <w:lang w:val="nl-BE"/>
        </w:rPr>
        <w:t xml:space="preserve">Het ontbreken van duidelijke visies, van goedgekeurde en coherente begrotingen, … stellen ons gewest in een heel delicate positie, ook wat betreft de geneeskundige verzorging als we weten dat het federale het regionaal niveau alsmaar meer ten laste wil laten nemen en de financiering al maandenlang gebeurt via het systeem van voorlopige 12en, wat de klemtoon legt op de onzekerheden, lees zorgen, in onze reeds zeer verzwakte sector …   </w:t>
      </w:r>
    </w:p>
    <w:p w14:paraId="46A502FA" w14:textId="77777777" w:rsidR="00EF2F75" w:rsidRPr="00EF2F75" w:rsidRDefault="00EF2F75" w:rsidP="00EF2F75">
      <w:pPr>
        <w:pStyle w:val="Titre110"/>
        <w:jc w:val="both"/>
        <w:rPr>
          <w:rFonts w:ascii="Tahoma" w:hAnsi="Tahoma" w:cs="Tahoma"/>
          <w:b w:val="0"/>
          <w:bCs w:val="0"/>
          <w:sz w:val="20"/>
          <w:szCs w:val="20"/>
          <w:lang w:val="nl-BE"/>
        </w:rPr>
      </w:pPr>
    </w:p>
    <w:p w14:paraId="43701D9E" w14:textId="77777777" w:rsidR="00EF2F75" w:rsidRPr="00EF2F75" w:rsidRDefault="00EF2F75" w:rsidP="00EF2F75">
      <w:pPr>
        <w:pStyle w:val="Titre110"/>
        <w:jc w:val="both"/>
        <w:rPr>
          <w:rFonts w:ascii="Tahoma" w:hAnsi="Tahoma" w:cs="Tahoma"/>
          <w:b w:val="0"/>
          <w:bCs w:val="0"/>
          <w:sz w:val="20"/>
          <w:szCs w:val="20"/>
          <w:lang w:val="nl-BE"/>
        </w:rPr>
      </w:pPr>
      <w:r w:rsidRPr="00EF2F75">
        <w:rPr>
          <w:rFonts w:ascii="Tahoma" w:hAnsi="Tahoma" w:cs="Tahoma"/>
          <w:b w:val="0"/>
          <w:bCs w:val="0"/>
          <w:sz w:val="20"/>
          <w:szCs w:val="20"/>
          <w:lang w:val="nl-BE"/>
        </w:rPr>
        <w:t xml:space="preserve">Ter herinnering, op 1 januari 2024 werden verschillende materies inzake geneeskundige verzorging ingevoerd of voortgezet: </w:t>
      </w:r>
    </w:p>
    <w:p w14:paraId="3F2D0659" w14:textId="77777777" w:rsidR="00EF2F75" w:rsidRPr="00EF2F75" w:rsidRDefault="00EF2F75" w:rsidP="00EF2F75">
      <w:pPr>
        <w:pStyle w:val="Titre110"/>
        <w:jc w:val="both"/>
        <w:rPr>
          <w:rFonts w:ascii="Tahoma" w:hAnsi="Tahoma" w:cs="Tahoma"/>
          <w:b w:val="0"/>
          <w:bCs w:val="0"/>
          <w:sz w:val="20"/>
          <w:szCs w:val="20"/>
          <w:lang w:val="nl-BE"/>
        </w:rPr>
      </w:pPr>
    </w:p>
    <w:p w14:paraId="3D5956E7" w14:textId="77777777" w:rsidR="00EF2F75" w:rsidRPr="00EF2F75" w:rsidRDefault="00EF2F75" w:rsidP="00EF2F75">
      <w:pPr>
        <w:pStyle w:val="Titre110"/>
        <w:numPr>
          <w:ilvl w:val="0"/>
          <w:numId w:val="38"/>
        </w:numPr>
        <w:jc w:val="both"/>
        <w:rPr>
          <w:rFonts w:ascii="Tahoma" w:hAnsi="Tahoma" w:cs="Tahoma"/>
          <w:b w:val="0"/>
          <w:bCs w:val="0"/>
          <w:sz w:val="20"/>
          <w:szCs w:val="20"/>
          <w:lang w:val="nl-BE"/>
        </w:rPr>
      </w:pPr>
      <w:r w:rsidRPr="00EF2F75">
        <w:rPr>
          <w:rFonts w:ascii="Tahoma" w:hAnsi="Tahoma" w:cs="Tahoma"/>
          <w:b w:val="0"/>
          <w:bCs w:val="0"/>
          <w:sz w:val="20"/>
          <w:szCs w:val="20"/>
          <w:lang w:val="nl-BE"/>
        </w:rPr>
        <w:t xml:space="preserve">De effectieve overdracht van het beheer van de individuele integratiehulpmiddelen voor personen met een beperking naar de RMOB, bijvoorbeeld ziekenhuisbedden, sommige aanpassingen aan de woning of de financiering van ander, klein specifiek materiaal dat de zelfredzaamheid van de persoon met een beperkte mobiliteit bevordert.  </w:t>
      </w:r>
    </w:p>
    <w:p w14:paraId="2767BC34" w14:textId="77777777" w:rsidR="00EF2F75" w:rsidRPr="00EF2F75" w:rsidRDefault="00EF2F75" w:rsidP="00EF2F75">
      <w:pPr>
        <w:pStyle w:val="Titre110"/>
        <w:ind w:left="720"/>
        <w:jc w:val="both"/>
        <w:rPr>
          <w:rFonts w:ascii="Tahoma" w:hAnsi="Tahoma" w:cs="Tahoma"/>
          <w:b w:val="0"/>
          <w:bCs w:val="0"/>
          <w:sz w:val="20"/>
          <w:szCs w:val="20"/>
          <w:lang w:val="nl-BE"/>
        </w:rPr>
      </w:pPr>
    </w:p>
    <w:p w14:paraId="51ABDA07" w14:textId="77777777" w:rsidR="00EF2F75" w:rsidRPr="00EF2F75" w:rsidRDefault="00EF2F75" w:rsidP="00EF2F75">
      <w:pPr>
        <w:pStyle w:val="Titre110"/>
        <w:numPr>
          <w:ilvl w:val="0"/>
          <w:numId w:val="38"/>
        </w:numPr>
        <w:jc w:val="both"/>
        <w:rPr>
          <w:rFonts w:ascii="Tahoma" w:hAnsi="Tahoma" w:cs="Tahoma"/>
          <w:b w:val="0"/>
          <w:bCs w:val="0"/>
          <w:sz w:val="20"/>
          <w:szCs w:val="20"/>
          <w:lang w:val="nl-BE"/>
        </w:rPr>
      </w:pPr>
      <w:r w:rsidRPr="00EF2F75">
        <w:rPr>
          <w:rFonts w:ascii="Tahoma" w:hAnsi="Tahoma" w:cs="Tahoma"/>
          <w:b w:val="0"/>
          <w:bCs w:val="0"/>
          <w:sz w:val="20"/>
          <w:szCs w:val="20"/>
          <w:lang w:val="nl-BE"/>
        </w:rPr>
        <w:t xml:space="preserve">Het voortzetten van het </w:t>
      </w:r>
      <w:proofErr w:type="spellStart"/>
      <w:r w:rsidRPr="00EF2F75">
        <w:rPr>
          <w:rFonts w:ascii="Tahoma" w:hAnsi="Tahoma" w:cs="Tahoma"/>
          <w:b w:val="0"/>
          <w:bCs w:val="0"/>
          <w:sz w:val="20"/>
          <w:szCs w:val="20"/>
          <w:lang w:val="nl-BE"/>
        </w:rPr>
        <w:t>intermutualistisch</w:t>
      </w:r>
      <w:proofErr w:type="spellEnd"/>
      <w:r w:rsidRPr="00EF2F75">
        <w:rPr>
          <w:rFonts w:ascii="Tahoma" w:hAnsi="Tahoma" w:cs="Tahoma"/>
          <w:b w:val="0"/>
          <w:bCs w:val="0"/>
          <w:sz w:val="20"/>
          <w:szCs w:val="20"/>
          <w:lang w:val="nl-BE"/>
        </w:rPr>
        <w:t xml:space="preserve"> project van « gezondheidsadviseurs», die gezondheidspreventie en -promotie beogen (via telefoonoproepen, specifieke acties op het terrein die zich toespitsen op bepaalde thema’s zoals tal van kankerscreenings, rookstop, maar ook eenoudergezinnen, …).  </w:t>
      </w:r>
    </w:p>
    <w:p w14:paraId="48D80ECA" w14:textId="77777777" w:rsidR="00EF2F75" w:rsidRPr="00EF2F75" w:rsidRDefault="00EF2F75" w:rsidP="00EF2F75">
      <w:pPr>
        <w:pStyle w:val="xmsonormal"/>
        <w:spacing w:before="0" w:beforeAutospacing="0" w:after="0" w:afterAutospacing="0"/>
        <w:jc w:val="both"/>
        <w:rPr>
          <w:rFonts w:ascii="Tahoma" w:hAnsi="Tahoma" w:cs="Tahoma"/>
          <w:color w:val="242424"/>
          <w:sz w:val="20"/>
          <w:szCs w:val="20"/>
          <w:bdr w:val="none" w:sz="0" w:space="0" w:color="auto" w:frame="1"/>
          <w:lang w:val="nl-BE"/>
        </w:rPr>
      </w:pPr>
    </w:p>
    <w:p w14:paraId="23BC49D4" w14:textId="77777777" w:rsidR="00EF2F75" w:rsidRPr="00EF2F75" w:rsidRDefault="00EF2F75" w:rsidP="00EF2F75">
      <w:pPr>
        <w:pStyle w:val="Titre110"/>
        <w:jc w:val="both"/>
        <w:rPr>
          <w:rFonts w:ascii="Tahoma" w:hAnsi="Tahoma" w:cs="Tahoma"/>
          <w:b w:val="0"/>
          <w:bCs w:val="0"/>
          <w:sz w:val="20"/>
          <w:szCs w:val="20"/>
          <w:lang w:val="nl-BE"/>
        </w:rPr>
      </w:pPr>
    </w:p>
    <w:p w14:paraId="096919D1" w14:textId="77777777" w:rsidR="00EF2F75" w:rsidRPr="00EF2F75" w:rsidRDefault="00EF2F75" w:rsidP="00EF2F75">
      <w:pPr>
        <w:pStyle w:val="Titre110"/>
        <w:jc w:val="both"/>
        <w:rPr>
          <w:rFonts w:ascii="Tahoma" w:hAnsi="Tahoma" w:cs="Tahoma"/>
          <w:b w:val="0"/>
          <w:bCs w:val="0"/>
          <w:sz w:val="20"/>
          <w:szCs w:val="20"/>
          <w:lang w:val="nl-BE"/>
        </w:rPr>
      </w:pPr>
      <w:r w:rsidRPr="00EF2F75">
        <w:rPr>
          <w:rFonts w:ascii="Tahoma" w:hAnsi="Tahoma" w:cs="Tahoma"/>
          <w:b w:val="0"/>
          <w:bCs w:val="0"/>
          <w:sz w:val="20"/>
          <w:szCs w:val="20"/>
          <w:lang w:val="nl-BE"/>
        </w:rPr>
        <w:t xml:space="preserve">De toekomst van de geneeskundige verzorging en van de ziekenfondswereld in het algemeen is uiterst zorgwekkend door de enorme druk van het federale, en gezien de context van ons zo geliefde gewest, kunnen we verwachten dat ons nog meer taken zullen worden opgelegd, ondanks een drastische vermindering van de financiering, dit alles ten koste van de zwaksten.    </w:t>
      </w:r>
    </w:p>
    <w:p w14:paraId="53555964" w14:textId="77777777" w:rsidR="00675961" w:rsidRPr="00C107D4" w:rsidRDefault="00675961" w:rsidP="00675961">
      <w:pPr>
        <w:jc w:val="both"/>
        <w:rPr>
          <w:rFonts w:ascii="Bookman Old Style" w:hAnsi="Bookman Old Style"/>
          <w:highlight w:val="yellow"/>
          <w:lang w:val="nl-BE"/>
        </w:rPr>
      </w:pPr>
    </w:p>
    <w:p w14:paraId="0C53368F" w14:textId="77777777" w:rsidR="00675961" w:rsidRPr="00C107D4" w:rsidRDefault="00675961" w:rsidP="00675961">
      <w:pPr>
        <w:rPr>
          <w:b/>
          <w:highlight w:val="yellow"/>
          <w:lang w:val="nl-BE"/>
        </w:rPr>
      </w:pPr>
    </w:p>
    <w:tbl>
      <w:tblPr>
        <w:tblW w:w="9776" w:type="dxa"/>
        <w:tblLayout w:type="fixed"/>
        <w:tblCellMar>
          <w:left w:w="70" w:type="dxa"/>
          <w:right w:w="70" w:type="dxa"/>
        </w:tblCellMar>
        <w:tblLook w:val="0000" w:firstRow="0" w:lastRow="0" w:firstColumn="0" w:lastColumn="0" w:noHBand="0" w:noVBand="0"/>
      </w:tblPr>
      <w:tblGrid>
        <w:gridCol w:w="4888"/>
        <w:gridCol w:w="4888"/>
      </w:tblGrid>
      <w:tr w:rsidR="00675961" w:rsidRPr="006B4BDF" w14:paraId="18FB99D7" w14:textId="77777777" w:rsidTr="00813E9F">
        <w:tc>
          <w:tcPr>
            <w:tcW w:w="4888" w:type="dxa"/>
            <w:shd w:val="clear" w:color="auto" w:fill="FFFFFF"/>
          </w:tcPr>
          <w:p w14:paraId="6F60CEA2" w14:textId="77777777" w:rsidR="00675961" w:rsidRPr="00C107D4" w:rsidRDefault="00675961" w:rsidP="00813E9F">
            <w:pPr>
              <w:jc w:val="center"/>
              <w:rPr>
                <w:highlight w:val="yellow"/>
                <w:lang w:val="nl-BE"/>
              </w:rPr>
            </w:pPr>
          </w:p>
        </w:tc>
        <w:tc>
          <w:tcPr>
            <w:tcW w:w="4888" w:type="dxa"/>
            <w:shd w:val="clear" w:color="auto" w:fill="FFFFFF"/>
          </w:tcPr>
          <w:p w14:paraId="6FE41004" w14:textId="77777777" w:rsidR="00675961" w:rsidRPr="008B4A9C" w:rsidRDefault="00675961" w:rsidP="00813E9F">
            <w:pPr>
              <w:spacing w:after="0"/>
              <w:jc w:val="center"/>
              <w:rPr>
                <w:lang w:val="nl-BE"/>
              </w:rPr>
            </w:pPr>
            <w:r w:rsidRPr="008B4A9C">
              <w:rPr>
                <w:lang w:val="nl-BE"/>
              </w:rPr>
              <w:t>Jean-Louis THIEFFRY</w:t>
            </w:r>
          </w:p>
          <w:p w14:paraId="1B474A57" w14:textId="41D89716" w:rsidR="00675961" w:rsidRPr="006B4BDF" w:rsidRDefault="008540FF" w:rsidP="00813E9F">
            <w:pPr>
              <w:jc w:val="center"/>
              <w:rPr>
                <w:lang w:val="nl-BE"/>
              </w:rPr>
            </w:pPr>
            <w:r w:rsidRPr="008B4A9C">
              <w:rPr>
                <w:lang w:val="nl-BE"/>
              </w:rPr>
              <w:t>Voorzitter</w:t>
            </w:r>
          </w:p>
        </w:tc>
      </w:tr>
    </w:tbl>
    <w:p w14:paraId="6F9E723B" w14:textId="77777777" w:rsidR="006570D6" w:rsidRPr="006B4BDF" w:rsidRDefault="006570D6" w:rsidP="006570D6">
      <w:pPr>
        <w:rPr>
          <w:b/>
          <w:sz w:val="28"/>
          <w:szCs w:val="28"/>
          <w:lang w:val="nl-BE"/>
        </w:rPr>
      </w:pPr>
    </w:p>
    <w:p w14:paraId="1B8E839D" w14:textId="77777777" w:rsidR="00956D33" w:rsidRDefault="00956D33" w:rsidP="00E2545A">
      <w:pPr>
        <w:pStyle w:val="Titre11"/>
        <w:rPr>
          <w:rFonts w:ascii="News Gothic Std" w:hAnsi="News Gothic Std"/>
          <w:color w:val="FF0000"/>
          <w:sz w:val="36"/>
          <w:szCs w:val="36"/>
        </w:rPr>
      </w:pPr>
    </w:p>
    <w:p w14:paraId="72E82D90" w14:textId="77777777" w:rsidR="00956D33" w:rsidRPr="00956D33" w:rsidRDefault="00956D33" w:rsidP="00956D33">
      <w:pPr>
        <w:rPr>
          <w:lang w:val="fr-FR" w:eastAsia="en-GB"/>
        </w:rPr>
      </w:pPr>
    </w:p>
    <w:p w14:paraId="4C7A7AB8" w14:textId="77777777" w:rsidR="00956D33" w:rsidRPr="00956D33" w:rsidRDefault="00956D33" w:rsidP="00956D33">
      <w:pPr>
        <w:rPr>
          <w:lang w:val="fr-FR" w:eastAsia="en-GB"/>
        </w:rPr>
      </w:pPr>
    </w:p>
    <w:p w14:paraId="761FFC7F" w14:textId="77777777" w:rsidR="00956D33" w:rsidRPr="00956D33" w:rsidRDefault="00956D33" w:rsidP="00956D33">
      <w:pPr>
        <w:rPr>
          <w:lang w:val="fr-FR" w:eastAsia="en-GB"/>
        </w:rPr>
      </w:pPr>
    </w:p>
    <w:p w14:paraId="177E8C27" w14:textId="77777777" w:rsidR="000E4764" w:rsidRDefault="000E4764" w:rsidP="00E2545A">
      <w:pPr>
        <w:pStyle w:val="Titre11"/>
      </w:pPr>
    </w:p>
    <w:p w14:paraId="0447A19C" w14:textId="77777777" w:rsidR="000E4764" w:rsidRPr="000E4764" w:rsidRDefault="000E4764" w:rsidP="000E4764">
      <w:pPr>
        <w:rPr>
          <w:lang w:val="fr-FR" w:eastAsia="en-GB"/>
        </w:rPr>
      </w:pPr>
    </w:p>
    <w:p w14:paraId="2FF26876" w14:textId="77777777" w:rsidR="000E4764" w:rsidRPr="000E4764" w:rsidRDefault="000E4764" w:rsidP="000E4764">
      <w:pPr>
        <w:rPr>
          <w:lang w:val="fr-FR" w:eastAsia="en-GB"/>
        </w:rPr>
      </w:pPr>
    </w:p>
    <w:p w14:paraId="2DAE2DEA" w14:textId="77777777" w:rsidR="000E4764" w:rsidRDefault="000E4764" w:rsidP="000E4764">
      <w:pPr>
        <w:jc w:val="center"/>
        <w:rPr>
          <w:rFonts w:ascii="Signika-Semibold" w:hAnsi="Signika-Semibold" w:cs="Signika-Semibold"/>
          <w:b/>
          <w:bCs/>
          <w:sz w:val="48"/>
          <w:szCs w:val="48"/>
          <w:lang w:val="fr-FR" w:eastAsia="en-GB"/>
        </w:rPr>
      </w:pPr>
    </w:p>
    <w:p w14:paraId="2C9138F2" w14:textId="7389D491" w:rsidR="00657121" w:rsidRPr="006B4BDF" w:rsidRDefault="00066F26" w:rsidP="00E2545A">
      <w:pPr>
        <w:pStyle w:val="Titre11"/>
        <w:rPr>
          <w:rFonts w:ascii="News Gothic Std" w:hAnsi="News Gothic Std"/>
        </w:rPr>
      </w:pPr>
      <w:r w:rsidRPr="00E2545A">
        <w:rPr>
          <w:lang w:val="nl-BE"/>
        </w:rPr>
        <w:t>ONZE ORGANISATIE</w:t>
      </w:r>
    </w:p>
    <w:p w14:paraId="5A426AF6" w14:textId="77777777" w:rsidR="00657121" w:rsidRPr="006B4BDF" w:rsidRDefault="00657121" w:rsidP="00675AEC">
      <w:pPr>
        <w:widowControl w:val="0"/>
        <w:spacing w:after="0" w:line="240" w:lineRule="auto"/>
        <w:jc w:val="both"/>
        <w:rPr>
          <w:rFonts w:ascii="News Gothic Std" w:hAnsi="News Gothic Std"/>
          <w:lang w:val="nl-BE"/>
        </w:rPr>
      </w:pPr>
    </w:p>
    <w:p w14:paraId="410E5169" w14:textId="77777777" w:rsidR="000D6966" w:rsidRPr="006B4BDF" w:rsidRDefault="000D6966" w:rsidP="00675AEC">
      <w:pPr>
        <w:widowControl w:val="0"/>
        <w:spacing w:after="0" w:line="240" w:lineRule="auto"/>
        <w:jc w:val="both"/>
        <w:rPr>
          <w:rFonts w:ascii="News Gothic Std" w:hAnsi="News Gothic Std"/>
          <w:lang w:val="nl-BE"/>
        </w:rPr>
      </w:pPr>
    </w:p>
    <w:p w14:paraId="5D55EE27" w14:textId="77777777" w:rsidR="0093494F" w:rsidRPr="006B4BDF" w:rsidRDefault="00E21484" w:rsidP="009E4C2E">
      <w:pPr>
        <w:pStyle w:val="Titre21"/>
      </w:pPr>
      <w:r w:rsidRPr="006B4BDF">
        <w:t>Waarden</w:t>
      </w:r>
    </w:p>
    <w:p w14:paraId="449E332C" w14:textId="77777777" w:rsidR="0093494F" w:rsidRPr="006B4BDF" w:rsidRDefault="00E21484" w:rsidP="00675AEC">
      <w:pPr>
        <w:spacing w:before="116" w:after="427" w:line="259" w:lineRule="exact"/>
        <w:jc w:val="both"/>
        <w:textAlignment w:val="baseline"/>
        <w:rPr>
          <w:rFonts w:ascii="Arial Narrow" w:eastAsia="Arial Narrow" w:hAnsi="Arial Narrow"/>
          <w:b/>
          <w:color w:val="282829"/>
          <w:sz w:val="24"/>
          <w:szCs w:val="24"/>
          <w:lang w:val="nl-BE"/>
        </w:rPr>
      </w:pPr>
      <w:r w:rsidRPr="006B4BDF">
        <w:rPr>
          <w:rFonts w:ascii="Arial Narrow" w:eastAsia="Arial Narrow" w:hAnsi="Arial Narrow"/>
          <w:b/>
          <w:color w:val="282829"/>
          <w:sz w:val="24"/>
          <w:szCs w:val="24"/>
          <w:lang w:val="nl-BE"/>
        </w:rPr>
        <w:t>Onvoorwaardelijke verdediging van het principe van de verplichte en solidaire ziekte- en invaliditeitsverzekering en de vrije en universele toegang tot gezondheidszorg</w:t>
      </w:r>
      <w:r w:rsidR="0093494F" w:rsidRPr="006B4BDF">
        <w:rPr>
          <w:rFonts w:ascii="Arial Narrow" w:eastAsia="Arial Narrow" w:hAnsi="Arial Narrow"/>
          <w:b/>
          <w:color w:val="282829"/>
          <w:sz w:val="24"/>
          <w:szCs w:val="24"/>
          <w:lang w:val="nl-BE"/>
        </w:rPr>
        <w:t>.</w:t>
      </w:r>
    </w:p>
    <w:p w14:paraId="041DF322" w14:textId="77777777" w:rsidR="0093494F" w:rsidRPr="006B4BDF" w:rsidRDefault="00582B7A" w:rsidP="007D4438">
      <w:pPr>
        <w:spacing w:after="120" w:line="307"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Solidair karakter</w:t>
      </w:r>
      <w:r w:rsidR="0093494F" w:rsidRPr="006B4BDF">
        <w:rPr>
          <w:rFonts w:ascii="Times New Roman" w:eastAsia="Times New Roman" w:hAnsi="Times New Roman"/>
          <w:b/>
          <w:i/>
          <w:color w:val="000000"/>
          <w:spacing w:val="-5"/>
          <w:sz w:val="28"/>
          <w:szCs w:val="28"/>
          <w:lang w:val="nl-BE"/>
        </w:rPr>
        <w:t>:</w:t>
      </w:r>
    </w:p>
    <w:p w14:paraId="0C051228" w14:textId="77777777" w:rsidR="0093494F" w:rsidRPr="006B4BDF" w:rsidRDefault="00582B7A" w:rsidP="00675AEC">
      <w:pPr>
        <w:spacing w:before="57" w:after="0" w:line="259"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Neutrale RMOB Brussel is een sociale ledenorganisatie die gebaseerd is op de gemeenschappelijke wil van de leden om zich onderling te vrijwaren voor risico’s op basis van de solidariteit</w:t>
      </w:r>
      <w:r w:rsidR="0093494F" w:rsidRPr="006B4BDF">
        <w:rPr>
          <w:rFonts w:ascii="Tahoma" w:eastAsia="Tahoma" w:hAnsi="Tahoma"/>
          <w:spacing w:val="6"/>
          <w:sz w:val="20"/>
          <w:szCs w:val="20"/>
          <w:lang w:val="nl-BE"/>
        </w:rPr>
        <w:t>.</w:t>
      </w:r>
    </w:p>
    <w:p w14:paraId="399641DA" w14:textId="77777777" w:rsidR="0093494F" w:rsidRPr="006B4BDF" w:rsidRDefault="0017265C"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Zonder winstoogmerk</w:t>
      </w:r>
      <w:r w:rsidR="0093494F" w:rsidRPr="006B4BDF">
        <w:rPr>
          <w:rFonts w:ascii="Times New Roman" w:eastAsia="Times New Roman" w:hAnsi="Times New Roman"/>
          <w:b/>
          <w:i/>
          <w:color w:val="000000"/>
          <w:spacing w:val="-5"/>
          <w:sz w:val="28"/>
          <w:szCs w:val="28"/>
          <w:lang w:val="nl-BE"/>
        </w:rPr>
        <w:t>:</w:t>
      </w:r>
    </w:p>
    <w:p w14:paraId="5469204F" w14:textId="77777777" w:rsidR="0093494F" w:rsidRPr="006B4BDF" w:rsidRDefault="0017265C" w:rsidP="007D4438">
      <w:pPr>
        <w:spacing w:before="57" w:after="0" w:line="259"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De neutrale beweging streeft niet naar winst, enkel naar het voordeel voor de leden. Er zijn geen aandeelhouders: de leden zijn samen eigenaar van alle financiële middelen</w:t>
      </w:r>
      <w:r w:rsidR="0093494F" w:rsidRPr="006B4BDF">
        <w:rPr>
          <w:rFonts w:ascii="Tahoma" w:eastAsia="Tahoma" w:hAnsi="Tahoma"/>
          <w:color w:val="404042"/>
          <w:spacing w:val="6"/>
          <w:sz w:val="20"/>
          <w:szCs w:val="20"/>
          <w:lang w:val="nl-BE"/>
        </w:rPr>
        <w:t>.</w:t>
      </w:r>
    </w:p>
    <w:p w14:paraId="600967EA" w14:textId="77777777" w:rsidR="0093494F" w:rsidRPr="006B4BDF" w:rsidRDefault="0034463B"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Democratische organisatie</w:t>
      </w:r>
      <w:r w:rsidR="0093494F" w:rsidRPr="006B4BDF">
        <w:rPr>
          <w:rFonts w:ascii="Times New Roman" w:eastAsia="Times New Roman" w:hAnsi="Times New Roman"/>
          <w:b/>
          <w:i/>
          <w:color w:val="000000"/>
          <w:spacing w:val="-5"/>
          <w:sz w:val="28"/>
          <w:szCs w:val="28"/>
          <w:lang w:val="nl-BE"/>
        </w:rPr>
        <w:t>:</w:t>
      </w:r>
    </w:p>
    <w:p w14:paraId="63E46774" w14:textId="77777777" w:rsidR="0093494F" w:rsidRPr="006B4BDF" w:rsidRDefault="006D1CBA" w:rsidP="00675AEC">
      <w:pPr>
        <w:spacing w:before="58" w:after="0" w:line="258"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vertegenwoordigers van de leden worden democratisch verkozen</w:t>
      </w:r>
      <w:r w:rsidR="0093494F" w:rsidRPr="006B4BDF">
        <w:rPr>
          <w:rFonts w:ascii="Tahoma" w:eastAsia="Tahoma" w:hAnsi="Tahoma"/>
          <w:spacing w:val="6"/>
          <w:sz w:val="20"/>
          <w:szCs w:val="20"/>
          <w:lang w:val="nl-BE"/>
        </w:rPr>
        <w:t>.</w:t>
      </w:r>
    </w:p>
    <w:p w14:paraId="4C61B91D" w14:textId="77777777" w:rsidR="0093494F" w:rsidRPr="006B4BDF" w:rsidRDefault="003B5328"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Onafhankelijkheid</w:t>
      </w:r>
      <w:r w:rsidR="0093494F" w:rsidRPr="006B4BDF">
        <w:rPr>
          <w:rFonts w:ascii="Times New Roman" w:eastAsia="Times New Roman" w:hAnsi="Times New Roman"/>
          <w:b/>
          <w:i/>
          <w:color w:val="000000"/>
          <w:spacing w:val="-5"/>
          <w:sz w:val="28"/>
          <w:szCs w:val="28"/>
          <w:lang w:val="nl-BE"/>
        </w:rPr>
        <w:t>:</w:t>
      </w:r>
    </w:p>
    <w:p w14:paraId="5C075D8F" w14:textId="77777777" w:rsidR="0093494F" w:rsidRPr="006B4BDF" w:rsidRDefault="006C3DFC" w:rsidP="00A25868">
      <w:pPr>
        <w:spacing w:before="52" w:line="259" w:lineRule="exact"/>
        <w:ind w:right="-2"/>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 xml:space="preserve">De RMOB behoort niet tot een politieke zuil of vakbond, verstrekkersorganisatie, verzekeringsmaatschappij of financiële instelling. Het is geen </w:t>
      </w:r>
      <w:proofErr w:type="spellStart"/>
      <w:r w:rsidRPr="006B4BDF">
        <w:rPr>
          <w:rFonts w:ascii="Tahoma" w:eastAsia="Tahoma" w:hAnsi="Tahoma"/>
          <w:spacing w:val="6"/>
          <w:sz w:val="20"/>
          <w:szCs w:val="20"/>
          <w:lang w:val="nl-BE"/>
        </w:rPr>
        <w:t>verzorgingverstrekker</w:t>
      </w:r>
      <w:proofErr w:type="spellEnd"/>
      <w:r w:rsidRPr="006B4BDF">
        <w:rPr>
          <w:rFonts w:ascii="Tahoma" w:eastAsia="Tahoma" w:hAnsi="Tahoma"/>
          <w:spacing w:val="6"/>
          <w:sz w:val="20"/>
          <w:szCs w:val="20"/>
          <w:lang w:val="nl-BE"/>
        </w:rPr>
        <w:t>. Bijgevolg k</w:t>
      </w:r>
      <w:r w:rsidR="003964E3" w:rsidRPr="006B4BDF">
        <w:rPr>
          <w:rFonts w:ascii="Tahoma" w:eastAsia="Tahoma" w:hAnsi="Tahoma"/>
          <w:spacing w:val="6"/>
          <w:sz w:val="20"/>
          <w:szCs w:val="20"/>
          <w:lang w:val="nl-BE"/>
        </w:rPr>
        <w:t xml:space="preserve">an </w:t>
      </w:r>
      <w:r w:rsidRPr="006B4BDF">
        <w:rPr>
          <w:rFonts w:ascii="Tahoma" w:eastAsia="Tahoma" w:hAnsi="Tahoma"/>
          <w:spacing w:val="6"/>
          <w:sz w:val="20"/>
          <w:szCs w:val="20"/>
          <w:lang w:val="nl-BE"/>
        </w:rPr>
        <w:t xml:space="preserve">ze </w:t>
      </w:r>
      <w:r w:rsidR="003964E3" w:rsidRPr="006B4BDF">
        <w:rPr>
          <w:rFonts w:ascii="Tahoma" w:eastAsia="Tahoma" w:hAnsi="Tahoma"/>
          <w:spacing w:val="6"/>
          <w:sz w:val="20"/>
          <w:szCs w:val="20"/>
          <w:lang w:val="nl-BE"/>
        </w:rPr>
        <w:t xml:space="preserve">haar </w:t>
      </w:r>
      <w:r w:rsidRPr="006B4BDF">
        <w:rPr>
          <w:rFonts w:ascii="Tahoma" w:eastAsia="Tahoma" w:hAnsi="Tahoma"/>
          <w:spacing w:val="6"/>
          <w:sz w:val="20"/>
          <w:szCs w:val="20"/>
          <w:lang w:val="nl-BE"/>
        </w:rPr>
        <w:t>leden zelfstandig vertegenwoordigen en verdedigen in alle vrijheid, zonder belangenvermenging</w:t>
      </w:r>
      <w:r w:rsidR="0093494F" w:rsidRPr="006B4BDF">
        <w:rPr>
          <w:rFonts w:ascii="Tahoma" w:eastAsia="Tahoma" w:hAnsi="Tahoma"/>
          <w:spacing w:val="6"/>
          <w:sz w:val="20"/>
          <w:szCs w:val="20"/>
          <w:lang w:val="nl-BE"/>
        </w:rPr>
        <w:t>.</w:t>
      </w:r>
    </w:p>
    <w:p w14:paraId="219D107E" w14:textId="77777777" w:rsidR="0093494F" w:rsidRPr="006B4BDF" w:rsidRDefault="00FF6956"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Professionalisme</w:t>
      </w:r>
      <w:r w:rsidR="0093494F" w:rsidRPr="006B4BDF">
        <w:rPr>
          <w:rFonts w:ascii="Times New Roman" w:eastAsia="Times New Roman" w:hAnsi="Times New Roman"/>
          <w:b/>
          <w:i/>
          <w:color w:val="000000"/>
          <w:spacing w:val="-5"/>
          <w:sz w:val="28"/>
          <w:szCs w:val="28"/>
          <w:lang w:val="nl-BE"/>
        </w:rPr>
        <w:t>:</w:t>
      </w:r>
    </w:p>
    <w:p w14:paraId="218E6793" w14:textId="77777777" w:rsidR="0093494F" w:rsidRPr="006B4BDF" w:rsidRDefault="00194F4A" w:rsidP="007D4438">
      <w:pPr>
        <w:spacing w:before="58" w:after="0" w:line="258"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RMOB</w:t>
      </w:r>
      <w:r w:rsidR="0042705A" w:rsidRPr="006B4BDF">
        <w:rPr>
          <w:rFonts w:ascii="Tahoma" w:eastAsia="Tahoma" w:hAnsi="Tahoma"/>
          <w:spacing w:val="6"/>
          <w:sz w:val="20"/>
          <w:szCs w:val="20"/>
          <w:lang w:val="nl-BE"/>
        </w:rPr>
        <w:t xml:space="preserve"> </w:t>
      </w:r>
      <w:r w:rsidRPr="006B4BDF">
        <w:rPr>
          <w:rFonts w:ascii="Tahoma" w:eastAsia="Tahoma" w:hAnsi="Tahoma"/>
          <w:spacing w:val="6"/>
          <w:sz w:val="20"/>
          <w:szCs w:val="20"/>
          <w:lang w:val="nl-BE"/>
        </w:rPr>
        <w:t>is</w:t>
      </w:r>
      <w:r w:rsidR="0042705A" w:rsidRPr="006B4BDF">
        <w:rPr>
          <w:rFonts w:ascii="Tahoma" w:eastAsia="Tahoma" w:hAnsi="Tahoma"/>
          <w:spacing w:val="6"/>
          <w:sz w:val="20"/>
          <w:szCs w:val="20"/>
          <w:lang w:val="nl-BE"/>
        </w:rPr>
        <w:t xml:space="preserve"> professioneel georganiseerd, teneinde de kwaliteit te waarborgen van de service die ze verle</w:t>
      </w:r>
      <w:r w:rsidR="003964E3" w:rsidRPr="006B4BDF">
        <w:rPr>
          <w:rFonts w:ascii="Tahoma" w:eastAsia="Tahoma" w:hAnsi="Tahoma"/>
          <w:spacing w:val="6"/>
          <w:sz w:val="20"/>
          <w:szCs w:val="20"/>
          <w:lang w:val="nl-BE"/>
        </w:rPr>
        <w:t>e</w:t>
      </w:r>
      <w:r w:rsidR="0042705A" w:rsidRPr="006B4BDF">
        <w:rPr>
          <w:rFonts w:ascii="Tahoma" w:eastAsia="Tahoma" w:hAnsi="Tahoma"/>
          <w:spacing w:val="6"/>
          <w:sz w:val="20"/>
          <w:szCs w:val="20"/>
          <w:lang w:val="nl-BE"/>
        </w:rPr>
        <w:t>n</w:t>
      </w:r>
      <w:r w:rsidR="003964E3" w:rsidRPr="006B4BDF">
        <w:rPr>
          <w:rFonts w:ascii="Tahoma" w:eastAsia="Tahoma" w:hAnsi="Tahoma"/>
          <w:spacing w:val="6"/>
          <w:sz w:val="20"/>
          <w:szCs w:val="20"/>
          <w:lang w:val="nl-BE"/>
        </w:rPr>
        <w:t>t</w:t>
      </w:r>
      <w:r w:rsidR="0042705A" w:rsidRPr="006B4BDF">
        <w:rPr>
          <w:rFonts w:ascii="Tahoma" w:eastAsia="Tahoma" w:hAnsi="Tahoma"/>
          <w:spacing w:val="6"/>
          <w:sz w:val="20"/>
          <w:szCs w:val="20"/>
          <w:lang w:val="nl-BE"/>
        </w:rPr>
        <w:t xml:space="preserve"> en de middelen doeltreffend aan te wenden. De managers van de </w:t>
      </w:r>
      <w:r w:rsidR="00C71160" w:rsidRPr="006B4BDF">
        <w:rPr>
          <w:rFonts w:ascii="Tahoma" w:eastAsia="Tahoma" w:hAnsi="Tahoma"/>
          <w:spacing w:val="6"/>
          <w:sz w:val="20"/>
          <w:szCs w:val="20"/>
          <w:lang w:val="nl-BE"/>
        </w:rPr>
        <w:t>RMOB</w:t>
      </w:r>
      <w:r w:rsidR="0042705A" w:rsidRPr="006B4BDF">
        <w:rPr>
          <w:rFonts w:ascii="Tahoma" w:eastAsia="Tahoma" w:hAnsi="Tahoma"/>
          <w:spacing w:val="6"/>
          <w:sz w:val="20"/>
          <w:szCs w:val="20"/>
          <w:lang w:val="nl-BE"/>
        </w:rPr>
        <w:t xml:space="preserve"> zijn zich bewust van het feit dat alle middelen staatsgelden</w:t>
      </w:r>
      <w:r w:rsidR="00A26FB3" w:rsidRPr="006B4BDF">
        <w:rPr>
          <w:rFonts w:ascii="Tahoma" w:eastAsia="Tahoma" w:hAnsi="Tahoma"/>
          <w:spacing w:val="6"/>
          <w:sz w:val="20"/>
          <w:szCs w:val="20"/>
          <w:lang w:val="nl-BE"/>
        </w:rPr>
        <w:t xml:space="preserve"> </w:t>
      </w:r>
      <w:r w:rsidR="0042705A" w:rsidRPr="006B4BDF">
        <w:rPr>
          <w:rFonts w:ascii="Tahoma" w:eastAsia="Tahoma" w:hAnsi="Tahoma"/>
          <w:spacing w:val="6"/>
          <w:sz w:val="20"/>
          <w:szCs w:val="20"/>
          <w:lang w:val="nl-BE"/>
        </w:rPr>
        <w:t>zijn. Dit motiveert hen om een goed beleid te voeren in het voordeel van de leden en deze middelen op een verantwoorde manier te gebruiken.</w:t>
      </w:r>
    </w:p>
    <w:p w14:paraId="6F2835E9" w14:textId="77777777" w:rsidR="0093494F" w:rsidRPr="006B4BDF" w:rsidRDefault="003F3857"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Kwaliteitsvolle dienstverlening en klantenservice</w:t>
      </w:r>
      <w:r w:rsidR="0093494F" w:rsidRPr="006B4BDF">
        <w:rPr>
          <w:rFonts w:ascii="Times New Roman" w:eastAsia="Times New Roman" w:hAnsi="Times New Roman"/>
          <w:b/>
          <w:i/>
          <w:color w:val="000000"/>
          <w:spacing w:val="-5"/>
          <w:sz w:val="28"/>
          <w:szCs w:val="28"/>
          <w:lang w:val="nl-BE"/>
        </w:rPr>
        <w:t>:</w:t>
      </w:r>
    </w:p>
    <w:p w14:paraId="74A91EBB" w14:textId="77777777" w:rsidR="0093494F" w:rsidRPr="006B4BDF" w:rsidRDefault="003F3857" w:rsidP="007D4438">
      <w:pPr>
        <w:spacing w:before="58" w:after="0" w:line="258"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Het belang en de tevredenheid van onze leden vormen voor ons een permanente bekommernis</w:t>
      </w:r>
      <w:r w:rsidR="0093494F" w:rsidRPr="006B4BDF">
        <w:rPr>
          <w:rFonts w:ascii="Tahoma" w:eastAsia="Tahoma" w:hAnsi="Tahoma"/>
          <w:color w:val="404042"/>
          <w:spacing w:val="6"/>
          <w:sz w:val="20"/>
          <w:szCs w:val="20"/>
          <w:lang w:val="nl-BE"/>
        </w:rPr>
        <w:t>.</w:t>
      </w:r>
    </w:p>
    <w:p w14:paraId="170CEC24" w14:textId="77777777" w:rsidR="00050CFA" w:rsidRPr="006B4BDF" w:rsidRDefault="00050CFA" w:rsidP="006411FB">
      <w:pPr>
        <w:widowControl w:val="0"/>
        <w:spacing w:after="0" w:line="240" w:lineRule="auto"/>
        <w:rPr>
          <w:rFonts w:ascii="News Gothic Std" w:hAnsi="News Gothic Std"/>
          <w:color w:val="000000"/>
          <w:lang w:val="nl-BE"/>
        </w:rPr>
      </w:pPr>
    </w:p>
    <w:p w14:paraId="65CBCC76" w14:textId="77777777" w:rsidR="00163B8F" w:rsidRPr="006B4BDF" w:rsidRDefault="00163B8F" w:rsidP="007D4438">
      <w:pPr>
        <w:widowControl w:val="0"/>
        <w:spacing w:after="240" w:line="240" w:lineRule="auto"/>
        <w:rPr>
          <w:rFonts w:ascii="News Gothic Std" w:hAnsi="News Gothic Std"/>
          <w:lang w:val="nl-BE"/>
        </w:rPr>
      </w:pPr>
    </w:p>
    <w:p w14:paraId="566FAB39" w14:textId="77777777" w:rsidR="00163B8F" w:rsidRPr="006B4BDF" w:rsidRDefault="00163B8F" w:rsidP="00163B8F">
      <w:pPr>
        <w:rPr>
          <w:rFonts w:ascii="News Gothic Std" w:hAnsi="News Gothic Std"/>
          <w:lang w:val="nl-BE"/>
        </w:rPr>
      </w:pPr>
    </w:p>
    <w:p w14:paraId="15089A2D" w14:textId="77777777" w:rsidR="00163B8F" w:rsidRPr="006B4BDF" w:rsidRDefault="00163B8F" w:rsidP="00163B8F">
      <w:pPr>
        <w:rPr>
          <w:rFonts w:ascii="News Gothic Std" w:hAnsi="News Gothic Std"/>
          <w:lang w:val="nl-BE"/>
        </w:rPr>
      </w:pPr>
    </w:p>
    <w:p w14:paraId="060F7C7B" w14:textId="77777777" w:rsidR="00163B8F" w:rsidRPr="006B4BDF" w:rsidRDefault="00163B8F" w:rsidP="007D4438">
      <w:pPr>
        <w:widowControl w:val="0"/>
        <w:spacing w:after="240" w:line="240" w:lineRule="auto"/>
        <w:rPr>
          <w:rFonts w:ascii="News Gothic Std" w:hAnsi="News Gothic Std"/>
          <w:lang w:val="nl-BE"/>
        </w:rPr>
      </w:pPr>
    </w:p>
    <w:p w14:paraId="1B271CC7" w14:textId="77777777" w:rsidR="00163B8F" w:rsidRPr="006B4BDF" w:rsidRDefault="00163B8F" w:rsidP="007D4438">
      <w:pPr>
        <w:widowControl w:val="0"/>
        <w:spacing w:after="240" w:line="240" w:lineRule="auto"/>
        <w:rPr>
          <w:rFonts w:ascii="News Gothic Std" w:hAnsi="News Gothic Std"/>
          <w:lang w:val="nl-BE"/>
        </w:rPr>
      </w:pPr>
    </w:p>
    <w:p w14:paraId="4687CA92" w14:textId="77777777" w:rsidR="00163B8F" w:rsidRPr="006B4BDF" w:rsidRDefault="00163B8F" w:rsidP="00163B8F">
      <w:pPr>
        <w:widowControl w:val="0"/>
        <w:tabs>
          <w:tab w:val="left" w:pos="1476"/>
        </w:tabs>
        <w:spacing w:after="240" w:line="240" w:lineRule="auto"/>
        <w:rPr>
          <w:rFonts w:ascii="News Gothic Std" w:hAnsi="News Gothic Std"/>
          <w:lang w:val="nl-BE"/>
        </w:rPr>
      </w:pPr>
      <w:r w:rsidRPr="006B4BDF">
        <w:rPr>
          <w:rFonts w:ascii="News Gothic Std" w:hAnsi="News Gothic Std"/>
          <w:lang w:val="nl-BE"/>
        </w:rPr>
        <w:tab/>
      </w:r>
    </w:p>
    <w:p w14:paraId="6273196E" w14:textId="77777777" w:rsidR="00163B8F" w:rsidRPr="006B4BDF" w:rsidRDefault="00163B8F" w:rsidP="007D4438">
      <w:pPr>
        <w:widowControl w:val="0"/>
        <w:spacing w:after="240" w:line="240" w:lineRule="auto"/>
        <w:rPr>
          <w:rFonts w:ascii="News Gothic Std" w:hAnsi="News Gothic Std"/>
          <w:lang w:val="nl-BE"/>
        </w:rPr>
      </w:pPr>
    </w:p>
    <w:p w14:paraId="74A37B5B" w14:textId="77777777" w:rsidR="00FA5A4F" w:rsidRPr="006B4BDF" w:rsidRDefault="00675AEC" w:rsidP="009E4C2E">
      <w:pPr>
        <w:pStyle w:val="Titre21"/>
        <w:rPr>
          <w:lang w:eastAsia="en-GB"/>
        </w:rPr>
      </w:pPr>
      <w:r w:rsidRPr="006B4BDF">
        <w:rPr>
          <w:rFonts w:ascii="News Gothic Std" w:hAnsi="News Gothic Std"/>
        </w:rPr>
        <w:br w:type="page"/>
      </w:r>
      <w:r w:rsidR="007F33A2" w:rsidRPr="006B4BDF">
        <w:t>Neutrale RMOB Brussel</w:t>
      </w:r>
      <w:r w:rsidRPr="006B4BDF">
        <w:t xml:space="preserve"> (280/0</w:t>
      </w:r>
      <w:r w:rsidR="000C6D5D" w:rsidRPr="006B4BDF">
        <w:t>4</w:t>
      </w:r>
      <w:r w:rsidRPr="006B4BDF">
        <w:t>)</w:t>
      </w:r>
    </w:p>
    <w:p w14:paraId="3EC04F90" w14:textId="5C7A2042" w:rsidR="00675AEC" w:rsidRPr="006B4BDF" w:rsidRDefault="007F33A2" w:rsidP="004D425D">
      <w:pPr>
        <w:widowControl w:val="0"/>
        <w:spacing w:before="240" w:after="0" w:line="240" w:lineRule="auto"/>
        <w:jc w:val="both"/>
        <w:rPr>
          <w:rFonts w:ascii="Tahoma" w:eastAsia="Tahoma" w:hAnsi="Tahoma"/>
          <w:color w:val="FF0000"/>
          <w:spacing w:val="6"/>
          <w:sz w:val="20"/>
          <w:szCs w:val="20"/>
          <w:lang w:val="nl-BE"/>
        </w:rPr>
      </w:pPr>
      <w:r w:rsidRPr="006B4BDF">
        <w:rPr>
          <w:rFonts w:ascii="Tahoma" w:eastAsia="Tahoma" w:hAnsi="Tahoma"/>
          <w:spacing w:val="6"/>
          <w:sz w:val="20"/>
          <w:szCs w:val="20"/>
          <w:lang w:val="nl-BE"/>
        </w:rPr>
        <w:t xml:space="preserve">De Regionale Maatschappij van Onderlinge Bijstand van de Landsbond van de Neutrale Ziekenfondsen voor het Brussels Gewest werd </w:t>
      </w:r>
      <w:r w:rsidR="003964E3" w:rsidRPr="006B4BDF">
        <w:rPr>
          <w:rFonts w:ascii="Tahoma" w:eastAsia="Tahoma" w:hAnsi="Tahoma"/>
          <w:spacing w:val="6"/>
          <w:sz w:val="20"/>
          <w:szCs w:val="20"/>
          <w:lang w:val="nl-BE"/>
        </w:rPr>
        <w:t xml:space="preserve">opgericht </w:t>
      </w:r>
      <w:r w:rsidRPr="006B4BDF">
        <w:rPr>
          <w:rFonts w:ascii="Tahoma" w:eastAsia="Tahoma" w:hAnsi="Tahoma"/>
          <w:spacing w:val="6"/>
          <w:sz w:val="20"/>
          <w:szCs w:val="20"/>
          <w:lang w:val="nl-BE"/>
        </w:rPr>
        <w:t>door de v</w:t>
      </w:r>
      <w:r w:rsidR="003040D2" w:rsidRPr="006B4BDF">
        <w:rPr>
          <w:rFonts w:ascii="Tahoma" w:eastAsia="Tahoma" w:hAnsi="Tahoma"/>
          <w:spacing w:val="6"/>
          <w:sz w:val="20"/>
          <w:szCs w:val="20"/>
          <w:lang w:val="nl-BE"/>
        </w:rPr>
        <w:t>ier</w:t>
      </w:r>
      <w:r w:rsidRPr="006B4BDF">
        <w:rPr>
          <w:rFonts w:ascii="Tahoma" w:eastAsia="Tahoma" w:hAnsi="Tahoma"/>
          <w:spacing w:val="6"/>
          <w:sz w:val="20"/>
          <w:szCs w:val="20"/>
          <w:lang w:val="nl-BE"/>
        </w:rPr>
        <w:t xml:space="preserve"> </w:t>
      </w:r>
      <w:r w:rsidR="003964E3" w:rsidRPr="006B4BDF">
        <w:rPr>
          <w:rFonts w:ascii="Tahoma" w:eastAsia="Tahoma" w:hAnsi="Tahoma"/>
          <w:spacing w:val="6"/>
          <w:sz w:val="20"/>
          <w:szCs w:val="20"/>
          <w:lang w:val="nl-BE"/>
        </w:rPr>
        <w:t xml:space="preserve">onderstaande </w:t>
      </w:r>
      <w:r w:rsidRPr="006B4BDF">
        <w:rPr>
          <w:rFonts w:ascii="Tahoma" w:eastAsia="Tahoma" w:hAnsi="Tahoma"/>
          <w:spacing w:val="6"/>
          <w:sz w:val="20"/>
          <w:szCs w:val="20"/>
          <w:lang w:val="nl-BE"/>
        </w:rPr>
        <w:t>neutrale ziekenfondsen</w:t>
      </w:r>
      <w:r w:rsidR="003964E3" w:rsidRPr="006B4BDF">
        <w:rPr>
          <w:rFonts w:ascii="Tahoma" w:eastAsia="Tahoma" w:hAnsi="Tahoma"/>
          <w:spacing w:val="6"/>
          <w:sz w:val="20"/>
          <w:szCs w:val="20"/>
          <w:lang w:val="nl-BE"/>
        </w:rPr>
        <w:t xml:space="preserve">, </w:t>
      </w:r>
      <w:r w:rsidR="00E85386" w:rsidRPr="006B4BDF">
        <w:rPr>
          <w:rFonts w:ascii="Tahoma" w:eastAsia="Tahoma" w:hAnsi="Tahoma"/>
          <w:spacing w:val="6"/>
          <w:sz w:val="20"/>
          <w:szCs w:val="20"/>
          <w:lang w:val="nl-BE"/>
        </w:rPr>
        <w:t xml:space="preserve">die verspreid zijn over het hele land. </w:t>
      </w:r>
      <w:r w:rsidR="003964E3" w:rsidRPr="006B4BDF">
        <w:rPr>
          <w:rFonts w:ascii="Tahoma" w:eastAsia="Tahoma" w:hAnsi="Tahoma"/>
          <w:spacing w:val="6"/>
          <w:sz w:val="20"/>
          <w:szCs w:val="20"/>
          <w:lang w:val="nl-BE"/>
        </w:rPr>
        <w:t xml:space="preserve">Ze heeft tot doel de bevoegdheden uit te voeren die ten gevolge van de zesde staatshervorming werden toebedeeld </w:t>
      </w:r>
      <w:r w:rsidRPr="006B4BDF">
        <w:rPr>
          <w:rFonts w:ascii="Tahoma" w:eastAsia="Tahoma" w:hAnsi="Tahoma"/>
          <w:spacing w:val="6"/>
          <w:sz w:val="20"/>
          <w:szCs w:val="20"/>
          <w:lang w:val="nl-BE"/>
        </w:rPr>
        <w:t>aan de Gemeenschappelijke Gemeenschapscommissie van Brussel-Hoofdstad inzake gezondheid en bijstand aan personen</w:t>
      </w:r>
      <w:r w:rsidR="00675AEC" w:rsidRPr="006B4BDF">
        <w:rPr>
          <w:rFonts w:ascii="Tahoma" w:eastAsia="Tahoma" w:hAnsi="Tahoma"/>
          <w:spacing w:val="6"/>
          <w:sz w:val="20"/>
          <w:szCs w:val="20"/>
          <w:lang w:val="nl-BE"/>
        </w:rPr>
        <w:t>.</w:t>
      </w:r>
      <w:r w:rsidR="00AF21EE" w:rsidRPr="006B4BDF">
        <w:rPr>
          <w:rFonts w:ascii="Tahoma" w:eastAsia="Tahoma" w:hAnsi="Tahoma"/>
          <w:spacing w:val="6"/>
          <w:sz w:val="20"/>
          <w:szCs w:val="20"/>
          <w:lang w:val="nl-BE"/>
        </w:rPr>
        <w:t xml:space="preserve"> Ze wordt gekenmerkt door </w:t>
      </w:r>
      <w:r w:rsidR="003964E3" w:rsidRPr="006B4BDF">
        <w:rPr>
          <w:rFonts w:ascii="Tahoma" w:eastAsia="Tahoma" w:hAnsi="Tahoma"/>
          <w:spacing w:val="6"/>
          <w:sz w:val="20"/>
          <w:szCs w:val="20"/>
          <w:lang w:val="nl-BE"/>
        </w:rPr>
        <w:t xml:space="preserve">haar </w:t>
      </w:r>
      <w:r w:rsidR="00AF21EE" w:rsidRPr="006B4BDF">
        <w:rPr>
          <w:rFonts w:ascii="Tahoma" w:eastAsia="Tahoma" w:hAnsi="Tahoma"/>
          <w:spacing w:val="6"/>
          <w:sz w:val="20"/>
          <w:szCs w:val="20"/>
          <w:lang w:val="nl-BE"/>
        </w:rPr>
        <w:t>actievrijheid buiten elke politieke, filosofische of religieuze verplichting om.</w:t>
      </w:r>
    </w:p>
    <w:p w14:paraId="72B92ABD" w14:textId="048BA17F" w:rsidR="00675AEC" w:rsidRPr="006B4BDF" w:rsidRDefault="00675AEC" w:rsidP="00675AEC">
      <w:pPr>
        <w:widowControl w:val="0"/>
        <w:spacing w:after="0" w:line="240" w:lineRule="auto"/>
        <w:jc w:val="both"/>
        <w:rPr>
          <w:rFonts w:ascii="Tahoma" w:eastAsia="Tahoma" w:hAnsi="Tahoma"/>
          <w:color w:val="404042"/>
          <w:spacing w:val="6"/>
          <w:sz w:val="16"/>
          <w:szCs w:val="16"/>
          <w:lang w:val="nl-BE"/>
        </w:rPr>
      </w:pPr>
    </w:p>
    <w:p w14:paraId="7BBF44D3" w14:textId="77777777" w:rsidR="008E7070" w:rsidRPr="006B4BDF" w:rsidRDefault="008E7070" w:rsidP="00675AEC">
      <w:pPr>
        <w:widowControl w:val="0"/>
        <w:spacing w:after="0" w:line="240" w:lineRule="auto"/>
        <w:jc w:val="both"/>
        <w:rPr>
          <w:rFonts w:ascii="Tahoma" w:eastAsia="Tahoma" w:hAnsi="Tahoma"/>
          <w:color w:val="404042"/>
          <w:spacing w:val="6"/>
          <w:sz w:val="16"/>
          <w:szCs w:val="16"/>
          <w:lang w:val="nl-BE"/>
        </w:rPr>
      </w:pPr>
    </w:p>
    <w:p w14:paraId="38F751A7" w14:textId="77777777" w:rsidR="00675AEC" w:rsidRPr="006B4BDF" w:rsidRDefault="00675AEC" w:rsidP="00675AEC">
      <w:pPr>
        <w:widowControl w:val="0"/>
        <w:spacing w:after="0" w:line="240" w:lineRule="auto"/>
        <w:jc w:val="both"/>
        <w:rPr>
          <w:rFonts w:ascii="Tahoma" w:eastAsia="Tahoma" w:hAnsi="Tahoma"/>
          <w:color w:val="404042"/>
          <w:spacing w:val="6"/>
          <w:sz w:val="17"/>
          <w:lang w:val="nl-BE"/>
        </w:rPr>
      </w:pPr>
    </w:p>
    <w:p w14:paraId="03043310" w14:textId="77777777" w:rsidR="00675AEC" w:rsidRPr="006B4BDF" w:rsidRDefault="00FC1E62" w:rsidP="00FC1E62">
      <w:pPr>
        <w:widowControl w:val="0"/>
        <w:spacing w:after="0" w:line="240" w:lineRule="auto"/>
        <w:jc w:val="both"/>
        <w:rPr>
          <w:rFonts w:ascii="Arial Narrow" w:eastAsia="Arial Narrow" w:hAnsi="Arial Narrow"/>
          <w:b/>
          <w:color w:val="000000"/>
          <w:spacing w:val="-3"/>
          <w:sz w:val="28"/>
          <w:szCs w:val="28"/>
          <w:lang w:val="nl-BE"/>
        </w:rPr>
      </w:pPr>
      <w:r w:rsidRPr="006B4BDF">
        <w:rPr>
          <w:rFonts w:ascii="Arial Narrow" w:eastAsia="Arial Narrow" w:hAnsi="Arial Narrow"/>
          <w:b/>
          <w:color w:val="000000"/>
          <w:spacing w:val="-3"/>
          <w:sz w:val="28"/>
          <w:szCs w:val="28"/>
          <w:lang w:val="nl-BE"/>
        </w:rPr>
        <w:t>MAATSCHAPPELIJKE ZETEL</w:t>
      </w:r>
    </w:p>
    <w:p w14:paraId="5327938D" w14:textId="77777777" w:rsidR="00C811C4" w:rsidRPr="006B4BDF" w:rsidRDefault="00CB0CF2" w:rsidP="00C811C4">
      <w:pPr>
        <w:widowControl w:val="0"/>
        <w:spacing w:after="0" w:line="240" w:lineRule="auto"/>
        <w:ind w:left="-142"/>
        <w:jc w:val="both"/>
        <w:rPr>
          <w:rFonts w:ascii="News Gothic Std" w:hAnsi="News Gothic Std"/>
          <w:color w:val="000000"/>
          <w:lang w:val="nl-BE"/>
        </w:rPr>
      </w:pPr>
      <w:r w:rsidRPr="006B4BDF">
        <w:rPr>
          <w:noProof/>
          <w:lang w:val="nl-BE"/>
        </w:rPr>
        <w:drawing>
          <wp:inline distT="0" distB="0" distL="0" distR="0" wp14:anchorId="045DFE6C" wp14:editId="24F61FF2">
            <wp:extent cx="2011680" cy="1935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1680" cy="1935480"/>
                    </a:xfrm>
                    <a:prstGeom prst="rect">
                      <a:avLst/>
                    </a:prstGeom>
                    <a:noFill/>
                    <a:ln>
                      <a:noFill/>
                    </a:ln>
                  </pic:spPr>
                </pic:pic>
              </a:graphicData>
            </a:graphic>
          </wp:inline>
        </w:drawing>
      </w:r>
    </w:p>
    <w:p w14:paraId="30545E8B" w14:textId="77777777" w:rsidR="00C811C4" w:rsidRPr="006B4BDF" w:rsidRDefault="00C811C4" w:rsidP="00675AEC">
      <w:pPr>
        <w:widowControl w:val="0"/>
        <w:spacing w:after="0" w:line="240" w:lineRule="auto"/>
        <w:jc w:val="both"/>
        <w:rPr>
          <w:rFonts w:ascii="News Gothic Std" w:hAnsi="News Gothic Std"/>
          <w:color w:val="000000"/>
          <w:lang w:val="nl-BE"/>
        </w:rPr>
      </w:pPr>
    </w:p>
    <w:p w14:paraId="2FBBCE91" w14:textId="77777777" w:rsidR="00675AEC" w:rsidRPr="006B4BDF" w:rsidRDefault="007C6602" w:rsidP="00675AEC">
      <w:pPr>
        <w:widowControl w:val="0"/>
        <w:spacing w:after="0" w:line="240" w:lineRule="auto"/>
        <w:jc w:val="both"/>
        <w:rPr>
          <w:rFonts w:ascii="News Gothic Std" w:hAnsi="News Gothic Std"/>
          <w:color w:val="000000"/>
          <w:sz w:val="26"/>
          <w:szCs w:val="26"/>
          <w:lang w:val="nl-BE"/>
        </w:rPr>
      </w:pPr>
      <w:r w:rsidRPr="006B4BDF">
        <w:rPr>
          <w:rFonts w:ascii="Signika-Regular" w:hAnsi="Signika-Regular" w:cs="Signika-Regular"/>
          <w:color w:val="929296"/>
          <w:sz w:val="26"/>
          <w:szCs w:val="26"/>
          <w:lang w:val="nl-BE" w:eastAsia="en-GB"/>
        </w:rPr>
        <w:t>Neutrale RMOB Brussel</w:t>
      </w:r>
    </w:p>
    <w:p w14:paraId="52F062DF" w14:textId="77777777" w:rsidR="00675AEC" w:rsidRPr="006B4BDF" w:rsidRDefault="00F06DF5" w:rsidP="00675AEC">
      <w:pPr>
        <w:widowControl w:val="0"/>
        <w:spacing w:before="120" w:after="0" w:line="240" w:lineRule="auto"/>
        <w:rPr>
          <w:rFonts w:ascii="Tahoma" w:eastAsia="Tahoma" w:hAnsi="Tahoma" w:cs="Tahoma"/>
          <w:color w:val="404042"/>
          <w:spacing w:val="6"/>
          <w:sz w:val="20"/>
          <w:szCs w:val="20"/>
          <w:lang w:val="nl-BE"/>
        </w:rPr>
      </w:pPr>
      <w:r w:rsidRPr="006B4BDF">
        <w:rPr>
          <w:rFonts w:ascii="Tahoma" w:eastAsia="Tahoma" w:hAnsi="Tahoma" w:cs="Tahoma"/>
          <w:color w:val="000000"/>
          <w:sz w:val="20"/>
          <w:szCs w:val="20"/>
          <w:lang w:val="nl-BE"/>
        </w:rPr>
        <w:t>Ondernemingsnummer</w:t>
      </w:r>
      <w:r w:rsidR="00675AEC" w:rsidRPr="006B4BDF">
        <w:rPr>
          <w:rFonts w:ascii="Tahoma" w:eastAsia="Tahoma" w:hAnsi="Tahoma" w:cs="Tahoma"/>
          <w:color w:val="404042"/>
          <w:spacing w:val="6"/>
          <w:sz w:val="20"/>
          <w:szCs w:val="20"/>
          <w:lang w:val="nl-BE"/>
        </w:rPr>
        <w:t xml:space="preserve">: </w:t>
      </w:r>
      <w:r w:rsidR="00796AFC" w:rsidRPr="006B4BDF">
        <w:rPr>
          <w:rFonts w:ascii="Tahoma" w:hAnsi="Tahoma" w:cs="Tahoma"/>
          <w:sz w:val="20"/>
          <w:szCs w:val="20"/>
          <w:lang w:val="nl-BE"/>
        </w:rPr>
        <w:t>0713.674.926</w:t>
      </w:r>
    </w:p>
    <w:p w14:paraId="6B0DE8D0" w14:textId="77777777" w:rsidR="00675AEC" w:rsidRPr="006B4BDF" w:rsidRDefault="00F06DF5" w:rsidP="00675AEC">
      <w:pPr>
        <w:widowControl w:val="0"/>
        <w:spacing w:before="120" w:after="0" w:line="240" w:lineRule="auto"/>
        <w:rPr>
          <w:rFonts w:ascii="Tahoma" w:eastAsia="Tahoma" w:hAnsi="Tahoma"/>
          <w:color w:val="404042"/>
          <w:spacing w:val="6"/>
          <w:sz w:val="20"/>
          <w:szCs w:val="20"/>
          <w:lang w:val="nl-BE"/>
        </w:rPr>
      </w:pPr>
      <w:proofErr w:type="spellStart"/>
      <w:r w:rsidRPr="006B4BDF">
        <w:rPr>
          <w:rFonts w:ascii="Tahoma" w:eastAsia="Tahoma" w:hAnsi="Tahoma"/>
          <w:color w:val="000000"/>
          <w:sz w:val="20"/>
          <w:szCs w:val="20"/>
          <w:lang w:val="nl-BE"/>
        </w:rPr>
        <w:t>Charleroisesteenweg</w:t>
      </w:r>
      <w:proofErr w:type="spellEnd"/>
      <w:r w:rsidR="00675AEC" w:rsidRPr="006B4BDF">
        <w:rPr>
          <w:rFonts w:ascii="Tahoma" w:eastAsia="Tahoma" w:hAnsi="Tahoma"/>
          <w:color w:val="404042"/>
          <w:spacing w:val="6"/>
          <w:sz w:val="20"/>
          <w:szCs w:val="20"/>
          <w:lang w:val="nl-BE"/>
        </w:rPr>
        <w:t xml:space="preserve"> 145</w:t>
      </w:r>
    </w:p>
    <w:p w14:paraId="0FA971AC" w14:textId="77777777" w:rsidR="00675AEC" w:rsidRPr="006B4BDF" w:rsidRDefault="00675AEC" w:rsidP="00675AEC">
      <w:pPr>
        <w:widowControl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1060 </w:t>
      </w:r>
      <w:r w:rsidR="00F06DF5" w:rsidRPr="006B4BDF">
        <w:rPr>
          <w:rFonts w:ascii="Tahoma" w:eastAsia="Tahoma" w:hAnsi="Tahoma"/>
          <w:color w:val="000000"/>
          <w:sz w:val="20"/>
          <w:szCs w:val="20"/>
          <w:lang w:val="nl-BE"/>
        </w:rPr>
        <w:t>Brussel</w:t>
      </w:r>
    </w:p>
    <w:p w14:paraId="727A7B91" w14:textId="77777777" w:rsidR="00675AEC" w:rsidRPr="006B4BDF" w:rsidRDefault="00675AEC" w:rsidP="00675AEC">
      <w:pPr>
        <w:widowControl w:val="0"/>
        <w:spacing w:before="240"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0654AE"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l. 02 538 83 00</w:t>
      </w:r>
    </w:p>
    <w:p w14:paraId="5FE370B2" w14:textId="77777777" w:rsidR="00675AEC" w:rsidRPr="006B4BDF" w:rsidRDefault="00675AEC" w:rsidP="00675AEC">
      <w:pPr>
        <w:widowControl w:val="0"/>
        <w:spacing w:after="0" w:line="240" w:lineRule="auto"/>
        <w:jc w:val="both"/>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Fax 02 538 50 18</w:t>
      </w:r>
    </w:p>
    <w:p w14:paraId="336742CB" w14:textId="77777777" w:rsidR="00675AEC" w:rsidRPr="006B4BDF" w:rsidRDefault="004F5A08" w:rsidP="00675AEC">
      <w:pPr>
        <w:spacing w:before="240" w:after="0" w:line="200" w:lineRule="exact"/>
        <w:textAlignment w:val="baseline"/>
        <w:rPr>
          <w:rFonts w:ascii="Tahoma" w:eastAsia="Tahoma" w:hAnsi="Tahoma" w:cs="Tahoma"/>
          <w:color w:val="5B9BD5"/>
          <w:spacing w:val="2"/>
          <w:sz w:val="20"/>
          <w:szCs w:val="20"/>
          <w:u w:val="single"/>
          <w:lang w:val="nl-BE"/>
        </w:rPr>
      </w:pPr>
      <w:hyperlink r:id="rId10" w:history="1">
        <w:r w:rsidRPr="006B4BDF">
          <w:rPr>
            <w:rFonts w:ascii="Tahoma" w:hAnsi="Tahoma" w:cs="Tahoma"/>
            <w:color w:val="5B9BD5"/>
            <w:sz w:val="20"/>
            <w:szCs w:val="20"/>
            <w:u w:val="single"/>
            <w:lang w:val="nl-BE"/>
          </w:rPr>
          <w:t>info@lnz.be</w:t>
        </w:r>
      </w:hyperlink>
      <w:r w:rsidR="00675AEC" w:rsidRPr="006B4BDF">
        <w:rPr>
          <w:rFonts w:ascii="Tahoma" w:eastAsia="Tahoma" w:hAnsi="Tahoma" w:cs="Tahoma"/>
          <w:color w:val="5B9BD5"/>
          <w:spacing w:val="2"/>
          <w:sz w:val="20"/>
          <w:szCs w:val="20"/>
          <w:u w:val="single"/>
          <w:lang w:val="nl-BE"/>
        </w:rPr>
        <w:t xml:space="preserve"> </w:t>
      </w:r>
    </w:p>
    <w:p w14:paraId="1B7A2F54" w14:textId="77777777" w:rsidR="00675AEC" w:rsidRPr="006B4BDF" w:rsidRDefault="00916815" w:rsidP="00675AEC">
      <w:pPr>
        <w:widowControl w:val="0"/>
        <w:spacing w:after="0" w:line="240" w:lineRule="auto"/>
        <w:jc w:val="both"/>
        <w:rPr>
          <w:rFonts w:ascii="Tahoma" w:eastAsia="Tahoma" w:hAnsi="Tahoma" w:cs="Tahoma"/>
          <w:color w:val="5B9BD5"/>
          <w:spacing w:val="2"/>
          <w:sz w:val="20"/>
          <w:szCs w:val="20"/>
          <w:u w:val="single"/>
          <w:lang w:val="nl-BE"/>
        </w:rPr>
      </w:pPr>
      <w:hyperlink r:id="rId11" w:history="1">
        <w:r w:rsidRPr="006B4BDF">
          <w:rPr>
            <w:rFonts w:ascii="Tahoma" w:hAnsi="Tahoma" w:cs="Tahoma"/>
            <w:color w:val="5B9BD5"/>
            <w:sz w:val="20"/>
            <w:szCs w:val="20"/>
            <w:u w:val="single"/>
            <w:lang w:val="nl-BE"/>
          </w:rPr>
          <w:t>www.unmn-bruxelles.be</w:t>
        </w:r>
      </w:hyperlink>
    </w:p>
    <w:p w14:paraId="39766B3A" w14:textId="3D936032" w:rsidR="00675AEC" w:rsidRPr="006B4BDF" w:rsidRDefault="00675AEC" w:rsidP="006411FB">
      <w:pPr>
        <w:widowControl w:val="0"/>
        <w:spacing w:after="0" w:line="240" w:lineRule="auto"/>
        <w:rPr>
          <w:rFonts w:ascii="Tahoma" w:eastAsia="Tahoma" w:hAnsi="Tahoma"/>
          <w:b/>
          <w:color w:val="879FF9"/>
          <w:spacing w:val="-6"/>
          <w:sz w:val="24"/>
          <w:szCs w:val="24"/>
          <w:lang w:val="nl-BE"/>
        </w:rPr>
      </w:pPr>
    </w:p>
    <w:p w14:paraId="59DE26FE" w14:textId="77777777" w:rsidR="00C23798" w:rsidRPr="006B4BDF" w:rsidRDefault="00C23798" w:rsidP="006411FB">
      <w:pPr>
        <w:widowControl w:val="0"/>
        <w:spacing w:after="0" w:line="240" w:lineRule="auto"/>
        <w:rPr>
          <w:rFonts w:ascii="Tahoma" w:eastAsia="Tahoma" w:hAnsi="Tahoma"/>
          <w:b/>
          <w:color w:val="879FF9"/>
          <w:spacing w:val="-6"/>
          <w:sz w:val="24"/>
          <w:szCs w:val="24"/>
          <w:lang w:val="nl-BE"/>
        </w:rPr>
      </w:pPr>
    </w:p>
    <w:tbl>
      <w:tblPr>
        <w:tblW w:w="19424" w:type="dxa"/>
        <w:tblLook w:val="04A0" w:firstRow="1" w:lastRow="0" w:firstColumn="1" w:lastColumn="0" w:noHBand="0" w:noVBand="1"/>
      </w:tblPr>
      <w:tblGrid>
        <w:gridCol w:w="709"/>
        <w:gridCol w:w="4786"/>
        <w:gridCol w:w="175"/>
        <w:gridCol w:w="4468"/>
        <w:gridCol w:w="493"/>
        <w:gridCol w:w="4150"/>
        <w:gridCol w:w="4643"/>
      </w:tblGrid>
      <w:tr w:rsidR="008E7070" w:rsidRPr="006B4BDF" w14:paraId="6AC43C73" w14:textId="04844FFF" w:rsidTr="00C23798">
        <w:trPr>
          <w:gridBefore w:val="1"/>
          <w:gridAfter w:val="2"/>
          <w:wBefore w:w="709" w:type="dxa"/>
          <w:wAfter w:w="8793" w:type="dxa"/>
          <w:trHeight w:val="161"/>
        </w:trPr>
        <w:tc>
          <w:tcPr>
            <w:tcW w:w="4961" w:type="dxa"/>
            <w:gridSpan w:val="2"/>
          </w:tcPr>
          <w:p w14:paraId="2B207B8A" w14:textId="77777777" w:rsidR="008E7070" w:rsidRPr="006B4BDF" w:rsidRDefault="008E7070" w:rsidP="007527AD">
            <w:pPr>
              <w:widowControl w:val="0"/>
              <w:spacing w:before="240" w:after="120" w:line="240" w:lineRule="auto"/>
              <w:ind w:left="216"/>
              <w:rPr>
                <w:rFonts w:ascii="News Gothic Std" w:hAnsi="News Gothic Std"/>
                <w:color w:val="000000"/>
                <w:sz w:val="32"/>
                <w:szCs w:val="32"/>
                <w:lang w:val="nl-BE"/>
              </w:rPr>
            </w:pPr>
            <w:r w:rsidRPr="006B4BDF">
              <w:rPr>
                <w:noProof/>
                <w:lang w:val="nl-BE"/>
              </w:rPr>
              <w:drawing>
                <wp:inline distT="0" distB="0" distL="0" distR="0" wp14:anchorId="60333493" wp14:editId="2774CB50">
                  <wp:extent cx="1336040" cy="726440"/>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6040" cy="726440"/>
                          </a:xfrm>
                          <a:prstGeom prst="rect">
                            <a:avLst/>
                          </a:prstGeom>
                          <a:noFill/>
                          <a:ln>
                            <a:noFill/>
                          </a:ln>
                        </pic:spPr>
                      </pic:pic>
                    </a:graphicData>
                  </a:graphic>
                </wp:inline>
              </w:drawing>
            </w:r>
          </w:p>
          <w:p w14:paraId="062FAD89" w14:textId="183028BD" w:rsidR="008E7070" w:rsidRPr="006B4BDF" w:rsidRDefault="008E7070" w:rsidP="000D2D15">
            <w:pPr>
              <w:widowControl w:val="0"/>
              <w:spacing w:before="320" w:after="120" w:line="240" w:lineRule="auto"/>
              <w:ind w:left="215"/>
              <w:rPr>
                <w:rFonts w:ascii="News Gothic Std" w:hAnsi="News Gothic Std"/>
                <w:color w:val="000000"/>
                <w:sz w:val="32"/>
                <w:szCs w:val="32"/>
                <w:lang w:val="nl-BE"/>
              </w:rPr>
            </w:pPr>
            <w:r w:rsidRPr="006B4BDF">
              <w:rPr>
                <w:rFonts w:ascii="Arial Narrow" w:eastAsia="Arial Narrow" w:hAnsi="Arial Narrow"/>
                <w:b/>
                <w:color w:val="000000"/>
                <w:spacing w:val="-1"/>
                <w:sz w:val="32"/>
                <w:szCs w:val="32"/>
                <w:lang w:val="nl-BE"/>
              </w:rPr>
              <w:t>203</w:t>
            </w:r>
          </w:p>
        </w:tc>
        <w:tc>
          <w:tcPr>
            <w:tcW w:w="4961" w:type="dxa"/>
            <w:gridSpan w:val="2"/>
          </w:tcPr>
          <w:p w14:paraId="3C8C7E32" w14:textId="32D4777C" w:rsidR="008E7070" w:rsidRPr="006B4BDF" w:rsidRDefault="008E7070" w:rsidP="00B323CF">
            <w:pPr>
              <w:widowControl w:val="0"/>
              <w:spacing w:after="0" w:line="240" w:lineRule="auto"/>
              <w:rPr>
                <w:rFonts w:ascii="News Gothic Std" w:hAnsi="News Gothic Std"/>
                <w:color w:val="000000"/>
                <w:sz w:val="32"/>
                <w:szCs w:val="32"/>
                <w:lang w:val="nl-BE"/>
              </w:rPr>
            </w:pPr>
            <w:r w:rsidRPr="006B4BDF">
              <w:rPr>
                <w:rFonts w:ascii="News Gothic Std" w:hAnsi="News Gothic Std"/>
                <w:b/>
                <w:noProof/>
                <w:color w:val="000000"/>
                <w:lang w:val="nl-BE"/>
              </w:rPr>
              <w:drawing>
                <wp:inline distT="0" distB="0" distL="0" distR="0" wp14:anchorId="161615DC" wp14:editId="68515F21">
                  <wp:extent cx="1031240" cy="939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1240" cy="939800"/>
                          </a:xfrm>
                          <a:prstGeom prst="rect">
                            <a:avLst/>
                          </a:prstGeom>
                          <a:noFill/>
                          <a:ln>
                            <a:noFill/>
                          </a:ln>
                        </pic:spPr>
                      </pic:pic>
                    </a:graphicData>
                  </a:graphic>
                </wp:inline>
              </w:drawing>
            </w:r>
          </w:p>
          <w:p w14:paraId="70657C5A" w14:textId="74D20E6A" w:rsidR="008E7070" w:rsidRPr="006B4BDF" w:rsidRDefault="008E7070" w:rsidP="000D2D15">
            <w:pPr>
              <w:widowControl w:val="0"/>
              <w:spacing w:before="220" w:after="0" w:line="240" w:lineRule="auto"/>
              <w:rPr>
                <w:rFonts w:ascii="News Gothic Std" w:hAnsi="News Gothic Std"/>
                <w:color w:val="000000"/>
                <w:sz w:val="32"/>
                <w:szCs w:val="32"/>
                <w:lang w:val="nl-BE"/>
              </w:rPr>
            </w:pPr>
            <w:r w:rsidRPr="006B4BDF">
              <w:rPr>
                <w:rFonts w:ascii="Arial Narrow" w:eastAsia="Arial Narrow" w:hAnsi="Arial Narrow"/>
                <w:b/>
                <w:color w:val="000000"/>
                <w:spacing w:val="-1"/>
                <w:sz w:val="32"/>
                <w:szCs w:val="32"/>
                <w:lang w:val="nl-BE"/>
              </w:rPr>
              <w:t>216</w:t>
            </w:r>
          </w:p>
        </w:tc>
      </w:tr>
      <w:tr w:rsidR="008E7070" w:rsidRPr="006B4BDF" w14:paraId="2EFC2809" w14:textId="3698322C" w:rsidTr="00C23798">
        <w:trPr>
          <w:gridBefore w:val="1"/>
          <w:gridAfter w:val="2"/>
          <w:wBefore w:w="709" w:type="dxa"/>
          <w:wAfter w:w="8793" w:type="dxa"/>
        </w:trPr>
        <w:tc>
          <w:tcPr>
            <w:tcW w:w="4961" w:type="dxa"/>
            <w:gridSpan w:val="2"/>
          </w:tcPr>
          <w:p w14:paraId="734D2665" w14:textId="77777777" w:rsidR="008E7070" w:rsidRPr="006B4BDF" w:rsidRDefault="008E7070" w:rsidP="007527AD">
            <w:pPr>
              <w:widowControl w:val="0"/>
              <w:spacing w:after="0" w:line="240" w:lineRule="auto"/>
              <w:ind w:left="216"/>
              <w:rPr>
                <w:rFonts w:ascii="Tahoma" w:eastAsia="Tahoma" w:hAnsi="Tahoma"/>
                <w:bCs/>
                <w:color w:val="919194"/>
                <w:spacing w:val="-12"/>
                <w:lang w:val="nl-BE"/>
              </w:rPr>
            </w:pPr>
            <w:r w:rsidRPr="006B4BDF">
              <w:rPr>
                <w:rFonts w:ascii="Tahoma" w:eastAsia="Tahoma" w:hAnsi="Tahoma"/>
                <w:bCs/>
                <w:color w:val="919194"/>
                <w:spacing w:val="-12"/>
                <w:lang w:val="nl-BE"/>
              </w:rPr>
              <w:t xml:space="preserve">Vlaams &amp; Neutraal </w:t>
            </w:r>
          </w:p>
          <w:p w14:paraId="71C6DB16" w14:textId="77777777" w:rsidR="008E7070" w:rsidRPr="006B4BDF" w:rsidRDefault="008E7070" w:rsidP="007527AD">
            <w:pPr>
              <w:widowControl w:val="0"/>
              <w:spacing w:after="0" w:line="240" w:lineRule="auto"/>
              <w:ind w:left="216"/>
              <w:rPr>
                <w:rFonts w:ascii="News Gothic Std" w:hAnsi="News Gothic Std"/>
                <w:bCs/>
                <w:color w:val="000000"/>
                <w:lang w:val="nl-BE"/>
              </w:rPr>
            </w:pPr>
            <w:r w:rsidRPr="006B4BDF">
              <w:rPr>
                <w:rFonts w:ascii="Tahoma" w:eastAsia="Tahoma" w:hAnsi="Tahoma"/>
                <w:bCs/>
                <w:color w:val="919194"/>
                <w:lang w:val="nl-BE"/>
              </w:rPr>
              <w:t>Ziekenfonds</w:t>
            </w:r>
          </w:p>
          <w:p w14:paraId="74CFD87F" w14:textId="77777777" w:rsidR="008E7070" w:rsidRPr="006B4BDF" w:rsidRDefault="008E7070" w:rsidP="007527AD">
            <w:pPr>
              <w:widowControl w:val="0"/>
              <w:spacing w:before="120"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Hoogstratenplein 1</w:t>
            </w:r>
          </w:p>
          <w:p w14:paraId="64B16391" w14:textId="77777777" w:rsidR="008E7070" w:rsidRPr="006B4BDF" w:rsidRDefault="008E7070" w:rsidP="007527AD">
            <w:pPr>
              <w:widowControl w:val="0"/>
              <w:spacing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2800 Mechelen</w:t>
            </w:r>
          </w:p>
          <w:p w14:paraId="04458D04" w14:textId="77777777" w:rsidR="008E7070" w:rsidRPr="006B4BDF" w:rsidRDefault="008E7070" w:rsidP="007527AD">
            <w:pPr>
              <w:autoSpaceDE w:val="0"/>
              <w:autoSpaceDN w:val="0"/>
              <w:adjustRightInd w:val="0"/>
              <w:spacing w:before="120"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015 28 90 90</w:t>
            </w:r>
          </w:p>
          <w:p w14:paraId="7B3F9609" w14:textId="77777777" w:rsidR="008E7070" w:rsidRPr="006B4BDF" w:rsidRDefault="008E7070" w:rsidP="007527AD">
            <w:pPr>
              <w:widowControl w:val="0"/>
              <w:spacing w:after="0" w:line="240" w:lineRule="auto"/>
              <w:ind w:left="216"/>
              <w:rPr>
                <w:rFonts w:ascii="Tahoma" w:hAnsi="Tahoma" w:cs="Tahoma"/>
                <w:color w:val="000000"/>
                <w:sz w:val="18"/>
                <w:szCs w:val="18"/>
              </w:rPr>
            </w:pPr>
            <w:r w:rsidRPr="006B4BDF">
              <w:rPr>
                <w:rFonts w:ascii="Tahoma" w:eastAsia="Tahoma" w:hAnsi="Tahoma"/>
                <w:color w:val="404042"/>
                <w:spacing w:val="6"/>
                <w:sz w:val="20"/>
                <w:szCs w:val="20"/>
              </w:rPr>
              <w:t>Fax 015 20 96 66</w:t>
            </w:r>
          </w:p>
          <w:p w14:paraId="516BD154" w14:textId="77777777" w:rsidR="008E7070" w:rsidRPr="006B4BDF" w:rsidRDefault="008E7070" w:rsidP="007527AD">
            <w:pPr>
              <w:spacing w:before="120" w:after="0" w:line="200" w:lineRule="exact"/>
              <w:ind w:left="216"/>
              <w:textAlignment w:val="baseline"/>
              <w:rPr>
                <w:rFonts w:ascii="Tahoma" w:eastAsia="Tahoma" w:hAnsi="Tahoma" w:cs="Tahoma"/>
                <w:color w:val="5B9BD5"/>
                <w:spacing w:val="2"/>
                <w:sz w:val="20"/>
                <w:szCs w:val="20"/>
                <w:u w:val="single"/>
              </w:rPr>
            </w:pPr>
            <w:hyperlink r:id="rId14" w:history="1">
              <w:r w:rsidRPr="006B4BDF">
                <w:rPr>
                  <w:rFonts w:ascii="Tahoma" w:eastAsia="Tahoma" w:hAnsi="Tahoma" w:cs="Tahoma"/>
                  <w:color w:val="5B9BD5"/>
                  <w:spacing w:val="2"/>
                  <w:sz w:val="20"/>
                  <w:szCs w:val="20"/>
                  <w:u w:val="single"/>
                </w:rPr>
                <w:t>info@vnz.be</w:t>
              </w:r>
            </w:hyperlink>
          </w:p>
          <w:p w14:paraId="522EB23A" w14:textId="35F967AB" w:rsidR="008E7070" w:rsidRPr="006B4BDF" w:rsidRDefault="008E7070" w:rsidP="003812A2">
            <w:pPr>
              <w:spacing w:after="0" w:line="200" w:lineRule="exact"/>
              <w:ind w:left="216"/>
              <w:textAlignment w:val="baseline"/>
              <w:rPr>
                <w:rFonts w:ascii="Tahoma" w:eastAsia="Tahoma" w:hAnsi="Tahoma" w:cs="Tahoma"/>
                <w:color w:val="5B9BD5"/>
                <w:spacing w:val="2"/>
                <w:sz w:val="20"/>
                <w:szCs w:val="20"/>
                <w:u w:val="single"/>
              </w:rPr>
            </w:pPr>
            <w:hyperlink r:id="rId15" w:history="1">
              <w:r w:rsidRPr="006B4BDF">
                <w:rPr>
                  <w:rFonts w:ascii="Tahoma" w:eastAsia="Tahoma" w:hAnsi="Tahoma" w:cs="Tahoma"/>
                  <w:color w:val="5B9BD5"/>
                  <w:spacing w:val="2"/>
                  <w:sz w:val="20"/>
                  <w:szCs w:val="20"/>
                  <w:u w:val="single"/>
                </w:rPr>
                <w:t>www.vnz.be</w:t>
              </w:r>
            </w:hyperlink>
          </w:p>
        </w:tc>
        <w:tc>
          <w:tcPr>
            <w:tcW w:w="4961" w:type="dxa"/>
            <w:gridSpan w:val="2"/>
          </w:tcPr>
          <w:p w14:paraId="40952432" w14:textId="77777777" w:rsidR="008E7070" w:rsidRPr="006B4BDF" w:rsidRDefault="008E7070" w:rsidP="000D2D15">
            <w:pPr>
              <w:widowControl w:val="0"/>
              <w:spacing w:after="0" w:line="240" w:lineRule="auto"/>
              <w:rPr>
                <w:rFonts w:ascii="Tahoma" w:eastAsia="Tahoma" w:hAnsi="Tahoma"/>
                <w:bCs/>
                <w:color w:val="919194"/>
                <w:spacing w:val="-12"/>
              </w:rPr>
            </w:pPr>
            <w:r w:rsidRPr="006B4BDF">
              <w:rPr>
                <w:rFonts w:ascii="Tahoma" w:eastAsia="Tahoma" w:hAnsi="Tahoma"/>
                <w:bCs/>
                <w:color w:val="919194"/>
                <w:spacing w:val="-12"/>
              </w:rPr>
              <w:t>La Mutualité Neutre</w:t>
            </w:r>
          </w:p>
          <w:p w14:paraId="349A5E98" w14:textId="77777777" w:rsidR="008E7070" w:rsidRPr="006B4BDF" w:rsidRDefault="008E7070" w:rsidP="00B323CF">
            <w:pPr>
              <w:autoSpaceDE w:val="0"/>
              <w:autoSpaceDN w:val="0"/>
              <w:adjustRightInd w:val="0"/>
              <w:spacing w:before="120" w:after="0" w:line="240" w:lineRule="auto"/>
              <w:rPr>
                <w:rFonts w:ascii="Tahoma" w:eastAsia="Tahoma" w:hAnsi="Tahoma"/>
                <w:color w:val="404042"/>
                <w:spacing w:val="6"/>
                <w:sz w:val="20"/>
                <w:szCs w:val="20"/>
              </w:rPr>
            </w:pPr>
            <w:r w:rsidRPr="006B4BDF">
              <w:rPr>
                <w:rFonts w:ascii="Tahoma" w:eastAsia="Tahoma" w:hAnsi="Tahoma"/>
                <w:color w:val="404042"/>
                <w:spacing w:val="6"/>
                <w:sz w:val="20"/>
                <w:szCs w:val="20"/>
              </w:rPr>
              <w:t>rue des Dames Blanches 24</w:t>
            </w:r>
          </w:p>
          <w:p w14:paraId="212BAB30" w14:textId="77777777" w:rsidR="008E7070" w:rsidRPr="006B4BDF" w:rsidRDefault="008E7070" w:rsidP="00B323CF">
            <w:pPr>
              <w:autoSpaceDE w:val="0"/>
              <w:autoSpaceDN w:val="0"/>
              <w:adjustRightInd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5000 Namur</w:t>
            </w:r>
          </w:p>
          <w:p w14:paraId="23530C3B" w14:textId="77777777" w:rsidR="008E7070" w:rsidRPr="006B4BDF" w:rsidRDefault="008E7070" w:rsidP="00B323CF">
            <w:pPr>
              <w:autoSpaceDE w:val="0"/>
              <w:autoSpaceDN w:val="0"/>
              <w:adjustRightInd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081 25 07 60</w:t>
            </w:r>
          </w:p>
          <w:p w14:paraId="44090B53" w14:textId="77777777" w:rsidR="008E7070" w:rsidRPr="006B4BDF" w:rsidRDefault="008E7070" w:rsidP="00B323CF">
            <w:pPr>
              <w:widowControl w:val="0"/>
              <w:spacing w:before="120" w:after="0" w:line="240" w:lineRule="auto"/>
              <w:jc w:val="both"/>
              <w:rPr>
                <w:rFonts w:ascii="Tahoma" w:eastAsia="Tahoma" w:hAnsi="Tahoma" w:cs="Tahoma"/>
                <w:color w:val="5B9BD5"/>
                <w:spacing w:val="2"/>
                <w:sz w:val="20"/>
                <w:szCs w:val="20"/>
                <w:u w:val="single"/>
                <w:lang w:val="nl-BE"/>
              </w:rPr>
            </w:pPr>
            <w:r w:rsidRPr="006B4BDF">
              <w:rPr>
                <w:rFonts w:ascii="Tahoma" w:eastAsia="Tahoma" w:hAnsi="Tahoma" w:cs="Tahoma"/>
                <w:color w:val="5B9BD5"/>
                <w:spacing w:val="2"/>
                <w:sz w:val="20"/>
                <w:szCs w:val="20"/>
                <w:u w:val="single"/>
                <w:lang w:val="nl-BE"/>
              </w:rPr>
              <w:t>info@lamn.be</w:t>
            </w:r>
          </w:p>
          <w:p w14:paraId="11DE17D3" w14:textId="2A044B77" w:rsidR="008E7070" w:rsidRPr="006B4BDF" w:rsidRDefault="008E7070" w:rsidP="00B323CF">
            <w:pPr>
              <w:widowControl w:val="0"/>
              <w:spacing w:after="0" w:line="240" w:lineRule="auto"/>
              <w:jc w:val="both"/>
              <w:rPr>
                <w:rFonts w:ascii="Tahoma" w:eastAsia="Tahoma" w:hAnsi="Tahoma" w:cs="Tahoma"/>
                <w:color w:val="5B9BD5"/>
                <w:spacing w:val="2"/>
                <w:sz w:val="20"/>
                <w:szCs w:val="20"/>
                <w:u w:val="single"/>
                <w:lang w:val="nl-BE"/>
              </w:rPr>
            </w:pPr>
            <w:r w:rsidRPr="006B4BDF">
              <w:rPr>
                <w:rFonts w:ascii="Tahoma" w:eastAsia="Tahoma" w:hAnsi="Tahoma" w:cs="Tahoma"/>
                <w:color w:val="5B9BD5"/>
                <w:spacing w:val="2"/>
                <w:sz w:val="20"/>
                <w:szCs w:val="20"/>
                <w:u w:val="single"/>
                <w:lang w:val="nl-BE"/>
              </w:rPr>
              <w:t>www.lamn.be</w:t>
            </w:r>
          </w:p>
        </w:tc>
      </w:tr>
      <w:tr w:rsidR="00B9731E" w:rsidRPr="006B4BDF" w14:paraId="5B57CE6D" w14:textId="77777777" w:rsidTr="00C23798">
        <w:tc>
          <w:tcPr>
            <w:tcW w:w="5495" w:type="dxa"/>
            <w:gridSpan w:val="2"/>
            <w:shd w:val="clear" w:color="auto" w:fill="auto"/>
          </w:tcPr>
          <w:p w14:paraId="334AB9AE" w14:textId="77777777" w:rsidR="00B9731E" w:rsidRPr="006B4BDF" w:rsidRDefault="00B9731E" w:rsidP="004E20FF">
            <w:pPr>
              <w:widowControl w:val="0"/>
              <w:spacing w:before="560" w:after="320" w:line="240" w:lineRule="auto"/>
              <w:ind w:left="885"/>
              <w:rPr>
                <w:lang w:val="nl-BE"/>
              </w:rPr>
            </w:pPr>
            <w:r w:rsidRPr="006B4BDF">
              <w:rPr>
                <w:lang w:val="nl-BE"/>
              </w:rPr>
              <w:br w:type="page"/>
            </w:r>
            <w:r w:rsidR="00990451" w:rsidRPr="006B4BDF">
              <w:rPr>
                <w:rFonts w:ascii="News Gothic Std" w:hAnsi="News Gothic Std"/>
                <w:b/>
                <w:noProof/>
                <w:color w:val="000000"/>
                <w:lang w:val="nl-BE"/>
              </w:rPr>
              <w:drawing>
                <wp:inline distT="0" distB="0" distL="0" distR="0" wp14:anchorId="1CA7EA2F" wp14:editId="4C179DC8">
                  <wp:extent cx="1861219" cy="571495"/>
                  <wp:effectExtent l="0" t="0" r="571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4983" cy="643273"/>
                          </a:xfrm>
                          <a:prstGeom prst="rect">
                            <a:avLst/>
                          </a:prstGeom>
                        </pic:spPr>
                      </pic:pic>
                    </a:graphicData>
                  </a:graphic>
                </wp:inline>
              </w:drawing>
            </w:r>
          </w:p>
          <w:p w14:paraId="2FB8F103" w14:textId="54C20A99" w:rsidR="00990451" w:rsidRPr="006B4BDF" w:rsidRDefault="00990451" w:rsidP="00990451">
            <w:pPr>
              <w:widowControl w:val="0"/>
              <w:spacing w:before="120" w:after="120" w:line="240" w:lineRule="auto"/>
              <w:ind w:left="885"/>
              <w:rPr>
                <w:rFonts w:ascii="News Gothic Std" w:hAnsi="News Gothic Std"/>
                <w:color w:val="000000"/>
                <w:lang w:val="nl-BE"/>
              </w:rPr>
            </w:pPr>
            <w:r w:rsidRPr="006B4BDF">
              <w:rPr>
                <w:rFonts w:ascii="Arial Narrow" w:eastAsia="Arial Narrow" w:hAnsi="Arial Narrow"/>
                <w:b/>
                <w:color w:val="000000"/>
                <w:spacing w:val="-1"/>
                <w:sz w:val="32"/>
                <w:szCs w:val="32"/>
                <w:lang w:val="nl-BE"/>
              </w:rPr>
              <w:t>228</w:t>
            </w:r>
          </w:p>
        </w:tc>
        <w:tc>
          <w:tcPr>
            <w:tcW w:w="4643" w:type="dxa"/>
            <w:gridSpan w:val="2"/>
            <w:shd w:val="clear" w:color="auto" w:fill="auto"/>
          </w:tcPr>
          <w:p w14:paraId="330A070D" w14:textId="77777777" w:rsidR="00B9731E" w:rsidRPr="006B4BDF" w:rsidRDefault="00990451" w:rsidP="00721D92">
            <w:pPr>
              <w:widowControl w:val="0"/>
              <w:spacing w:after="120" w:line="240" w:lineRule="auto"/>
              <w:ind w:left="45"/>
              <w:rPr>
                <w:rFonts w:ascii="Arial Narrow" w:eastAsia="Arial Narrow" w:hAnsi="Arial Narrow"/>
                <w:b/>
                <w:color w:val="000000"/>
                <w:spacing w:val="-1"/>
                <w:sz w:val="32"/>
                <w:szCs w:val="32"/>
                <w:lang w:val="nl-BE"/>
              </w:rPr>
            </w:pPr>
            <w:r w:rsidRPr="006B4BDF">
              <w:rPr>
                <w:noProof/>
                <w:lang w:val="nl-BE"/>
              </w:rPr>
              <w:drawing>
                <wp:inline distT="0" distB="0" distL="0" distR="0" wp14:anchorId="5A4A70BF" wp14:editId="74D42613">
                  <wp:extent cx="2291080" cy="10414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1080" cy="1041400"/>
                          </a:xfrm>
                          <a:prstGeom prst="rect">
                            <a:avLst/>
                          </a:prstGeom>
                          <a:noFill/>
                          <a:ln>
                            <a:noFill/>
                          </a:ln>
                        </pic:spPr>
                      </pic:pic>
                    </a:graphicData>
                  </a:graphic>
                </wp:inline>
              </w:drawing>
            </w:r>
          </w:p>
          <w:p w14:paraId="6502CE8A" w14:textId="5328B441" w:rsidR="00990451" w:rsidRPr="006B4BDF" w:rsidRDefault="00990451" w:rsidP="00990451">
            <w:pPr>
              <w:widowControl w:val="0"/>
              <w:spacing w:after="0" w:line="240" w:lineRule="auto"/>
              <w:ind w:left="208"/>
              <w:rPr>
                <w:rFonts w:ascii="News Gothic Std" w:hAnsi="News Gothic Std"/>
                <w:b/>
                <w:color w:val="000000"/>
                <w:lang w:val="nl-BE"/>
              </w:rPr>
            </w:pPr>
            <w:r w:rsidRPr="006B4BDF">
              <w:rPr>
                <w:rFonts w:ascii="Arial Narrow" w:eastAsia="Arial Narrow" w:hAnsi="Arial Narrow"/>
                <w:b/>
                <w:color w:val="000000"/>
                <w:spacing w:val="-1"/>
                <w:sz w:val="32"/>
                <w:szCs w:val="32"/>
                <w:lang w:val="nl-BE"/>
              </w:rPr>
              <w:t>235</w:t>
            </w:r>
          </w:p>
        </w:tc>
        <w:tc>
          <w:tcPr>
            <w:tcW w:w="4643" w:type="dxa"/>
            <w:gridSpan w:val="2"/>
            <w:shd w:val="clear" w:color="auto" w:fill="auto"/>
          </w:tcPr>
          <w:p w14:paraId="37BA64CB"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c>
          <w:tcPr>
            <w:tcW w:w="4643" w:type="dxa"/>
            <w:shd w:val="clear" w:color="auto" w:fill="auto"/>
          </w:tcPr>
          <w:p w14:paraId="04B97F5D"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r>
      <w:tr w:rsidR="00B9731E" w:rsidRPr="00D05D3A" w14:paraId="0EE3A372" w14:textId="77777777" w:rsidTr="00C23798">
        <w:tc>
          <w:tcPr>
            <w:tcW w:w="5495" w:type="dxa"/>
            <w:gridSpan w:val="2"/>
            <w:shd w:val="clear" w:color="auto" w:fill="auto"/>
          </w:tcPr>
          <w:p w14:paraId="7B4C31D5" w14:textId="7F628A21" w:rsidR="00B9731E" w:rsidRPr="006B4BDF" w:rsidRDefault="00B9731E" w:rsidP="00990451">
            <w:pPr>
              <w:autoSpaceDE w:val="0"/>
              <w:autoSpaceDN w:val="0"/>
              <w:adjustRightInd w:val="0"/>
              <w:spacing w:after="0" w:line="240" w:lineRule="auto"/>
              <w:ind w:left="885"/>
              <w:rPr>
                <w:rFonts w:ascii="Tahoma" w:eastAsia="Tahoma" w:hAnsi="Tahoma"/>
                <w:bCs/>
                <w:color w:val="919194"/>
                <w:spacing w:val="-12"/>
                <w:lang w:val="nl-BE"/>
              </w:rPr>
            </w:pPr>
            <w:proofErr w:type="spellStart"/>
            <w:r w:rsidRPr="006B4BDF">
              <w:rPr>
                <w:rFonts w:ascii="Tahoma" w:eastAsia="Tahoma" w:hAnsi="Tahoma"/>
                <w:bCs/>
                <w:color w:val="919194"/>
                <w:spacing w:val="-12"/>
                <w:lang w:val="nl-BE"/>
              </w:rPr>
              <w:t>Mutualia</w:t>
            </w:r>
            <w:proofErr w:type="spellEnd"/>
            <w:r w:rsidRPr="006B4BDF">
              <w:rPr>
                <w:rFonts w:ascii="Tahoma" w:eastAsia="Tahoma" w:hAnsi="Tahoma"/>
                <w:bCs/>
                <w:color w:val="919194"/>
                <w:spacing w:val="-12"/>
                <w:lang w:val="nl-BE"/>
              </w:rPr>
              <w:t xml:space="preserve"> </w:t>
            </w:r>
            <w:r w:rsidR="00B17E58">
              <w:rPr>
                <w:rFonts w:ascii="Tahoma" w:eastAsia="Tahoma" w:hAnsi="Tahoma"/>
                <w:bCs/>
                <w:color w:val="919194"/>
                <w:spacing w:val="-12"/>
                <w:lang w:val="nl-BE"/>
              </w:rPr>
              <w:t>–</w:t>
            </w:r>
            <w:r w:rsidR="001544B0" w:rsidRPr="006B4BDF">
              <w:rPr>
                <w:rFonts w:ascii="Tahoma" w:eastAsia="Tahoma" w:hAnsi="Tahoma"/>
                <w:bCs/>
                <w:color w:val="919194"/>
                <w:spacing w:val="-12"/>
                <w:lang w:val="nl-BE"/>
              </w:rPr>
              <w:t xml:space="preserve"> </w:t>
            </w:r>
            <w:r w:rsidR="00B17E58">
              <w:rPr>
                <w:rFonts w:ascii="Tahoma" w:eastAsia="Tahoma" w:hAnsi="Tahoma"/>
                <w:bCs/>
                <w:color w:val="919194"/>
                <w:spacing w:val="-12"/>
                <w:lang w:val="nl-BE"/>
              </w:rPr>
              <w:t>Neutraal Ziekenfonds</w:t>
            </w:r>
          </w:p>
          <w:p w14:paraId="3370EFC9" w14:textId="2810D819" w:rsidR="00D8691D" w:rsidRPr="006B4BDF" w:rsidRDefault="00D8691D" w:rsidP="00990451">
            <w:pPr>
              <w:widowControl w:val="0"/>
              <w:spacing w:before="360" w:after="0" w:line="240" w:lineRule="auto"/>
              <w:ind w:left="885"/>
              <w:rPr>
                <w:rFonts w:ascii="Tahoma" w:eastAsia="Tahoma" w:hAnsi="Tahoma"/>
                <w:b/>
                <w:bCs/>
                <w:color w:val="404042"/>
                <w:spacing w:val="6"/>
                <w:sz w:val="20"/>
                <w:szCs w:val="20"/>
                <w:lang w:val="nl-BE"/>
              </w:rPr>
            </w:pPr>
            <w:r w:rsidRPr="006B4BDF">
              <w:rPr>
                <w:rFonts w:ascii="Tahoma" w:eastAsia="Tahoma" w:hAnsi="Tahoma"/>
                <w:b/>
                <w:bCs/>
                <w:color w:val="404042"/>
                <w:spacing w:val="6"/>
                <w:sz w:val="20"/>
                <w:szCs w:val="20"/>
                <w:lang w:val="nl-BE"/>
              </w:rPr>
              <w:t>Maatschappelijke zetel</w:t>
            </w:r>
          </w:p>
          <w:p w14:paraId="33DD1280" w14:textId="29FBFD4A"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Brand </w:t>
            </w:r>
            <w:proofErr w:type="spellStart"/>
            <w:r w:rsidRPr="006B4BDF">
              <w:rPr>
                <w:rFonts w:ascii="Tahoma" w:eastAsia="Tahoma" w:hAnsi="Tahoma"/>
                <w:color w:val="404042"/>
                <w:spacing w:val="6"/>
                <w:sz w:val="20"/>
                <w:szCs w:val="20"/>
                <w:lang w:val="nl-BE"/>
              </w:rPr>
              <w:t>Whitlocklaan</w:t>
            </w:r>
            <w:proofErr w:type="spellEnd"/>
            <w:r w:rsidRPr="006B4BDF">
              <w:rPr>
                <w:rFonts w:ascii="Tahoma" w:eastAsia="Tahoma" w:hAnsi="Tahoma"/>
                <w:color w:val="404042"/>
                <w:spacing w:val="6"/>
                <w:sz w:val="20"/>
                <w:szCs w:val="20"/>
                <w:lang w:val="nl-BE"/>
              </w:rPr>
              <w:t xml:space="preserve"> 87/93</w:t>
            </w:r>
            <w:r w:rsidR="00D8691D" w:rsidRPr="006B4BDF">
              <w:rPr>
                <w:rFonts w:ascii="Tahoma" w:eastAsia="Tahoma" w:hAnsi="Tahoma"/>
                <w:color w:val="404042"/>
                <w:spacing w:val="6"/>
                <w:sz w:val="20"/>
                <w:szCs w:val="20"/>
                <w:lang w:val="nl-BE"/>
              </w:rPr>
              <w:t xml:space="preserve"> </w:t>
            </w:r>
            <w:r w:rsidRPr="006B4BDF">
              <w:rPr>
                <w:rFonts w:ascii="Tahoma" w:eastAsia="Tahoma" w:hAnsi="Tahoma"/>
                <w:color w:val="404042"/>
                <w:spacing w:val="6"/>
                <w:sz w:val="20"/>
                <w:szCs w:val="20"/>
                <w:lang w:val="nl-BE"/>
              </w:rPr>
              <w:t>bus 4</w:t>
            </w:r>
          </w:p>
          <w:p w14:paraId="431B8D8B" w14:textId="2AACF597"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1200 </w:t>
            </w:r>
            <w:r w:rsidR="00D8691D" w:rsidRPr="006B4BDF">
              <w:rPr>
                <w:rFonts w:ascii="Tahoma" w:eastAsia="Tahoma" w:hAnsi="Tahoma"/>
                <w:color w:val="404042"/>
                <w:spacing w:val="6"/>
                <w:sz w:val="20"/>
                <w:szCs w:val="20"/>
                <w:lang w:val="nl-BE"/>
              </w:rPr>
              <w:t>Sint-Lambrechts-Woluwe</w:t>
            </w:r>
          </w:p>
          <w:p w14:paraId="1311ED8F" w14:textId="77777777"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02 733 97 40</w:t>
            </w:r>
          </w:p>
          <w:p w14:paraId="36A6866D" w14:textId="1250A9C0" w:rsidR="00D8691D" w:rsidRPr="006B4BDF" w:rsidRDefault="00D8691D" w:rsidP="00990451">
            <w:pPr>
              <w:widowControl w:val="0"/>
              <w:spacing w:before="240" w:after="0" w:line="240" w:lineRule="auto"/>
              <w:ind w:left="885"/>
              <w:rPr>
                <w:rFonts w:ascii="Tahoma" w:eastAsia="Tahoma" w:hAnsi="Tahoma"/>
                <w:b/>
                <w:bCs/>
                <w:color w:val="404042"/>
                <w:spacing w:val="6"/>
                <w:sz w:val="20"/>
                <w:szCs w:val="20"/>
                <w:lang w:val="nl-BE"/>
              </w:rPr>
            </w:pPr>
            <w:r w:rsidRPr="006B4BDF">
              <w:rPr>
                <w:rFonts w:ascii="Tahoma" w:eastAsia="Tahoma" w:hAnsi="Tahoma"/>
                <w:b/>
                <w:bCs/>
                <w:color w:val="404042"/>
                <w:spacing w:val="6"/>
                <w:sz w:val="20"/>
                <w:szCs w:val="20"/>
                <w:lang w:val="nl-BE"/>
              </w:rPr>
              <w:t>Administratieve zetel</w:t>
            </w:r>
          </w:p>
          <w:p w14:paraId="3520A5A0" w14:textId="48566D29"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proofErr w:type="spellStart"/>
            <w:r w:rsidRPr="006B4BDF">
              <w:rPr>
                <w:rFonts w:ascii="Tahoma" w:eastAsia="Tahoma" w:hAnsi="Tahoma"/>
                <w:color w:val="404042"/>
                <w:spacing w:val="6"/>
                <w:sz w:val="20"/>
                <w:szCs w:val="20"/>
                <w:lang w:val="nl-BE"/>
              </w:rPr>
              <w:t>Place</w:t>
            </w:r>
            <w:proofErr w:type="spellEnd"/>
            <w:r w:rsidRPr="006B4BDF">
              <w:rPr>
                <w:rFonts w:ascii="Tahoma" w:eastAsia="Tahoma" w:hAnsi="Tahoma"/>
                <w:color w:val="404042"/>
                <w:spacing w:val="6"/>
                <w:sz w:val="20"/>
                <w:szCs w:val="20"/>
                <w:lang w:val="nl-BE"/>
              </w:rPr>
              <w:t xml:space="preserve"> Verte 41</w:t>
            </w:r>
          </w:p>
          <w:p w14:paraId="407EBEAC" w14:textId="77777777"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4800 Verviers</w:t>
            </w:r>
          </w:p>
          <w:p w14:paraId="59659444" w14:textId="77777777"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787527"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l. 087 31 34 45</w:t>
            </w:r>
          </w:p>
          <w:p w14:paraId="7912BB64" w14:textId="77777777" w:rsidR="00B9731E" w:rsidRPr="006B4BDF" w:rsidRDefault="00B9731E" w:rsidP="00990451">
            <w:pPr>
              <w:widowControl w:val="0"/>
              <w:spacing w:before="120" w:after="0" w:line="240" w:lineRule="auto"/>
              <w:ind w:left="885"/>
              <w:rPr>
                <w:rFonts w:ascii="Tahoma" w:eastAsia="Tahoma" w:hAnsi="Tahoma" w:cs="Tahoma"/>
                <w:color w:val="5B9BD5"/>
                <w:spacing w:val="2"/>
                <w:sz w:val="20"/>
                <w:szCs w:val="20"/>
                <w:u w:val="single"/>
                <w:lang w:val="nl-BE"/>
              </w:rPr>
            </w:pPr>
            <w:r w:rsidRPr="006B4BDF">
              <w:rPr>
                <w:rFonts w:ascii="Tahoma" w:eastAsia="Tahoma" w:hAnsi="Tahoma" w:cs="Tahoma"/>
                <w:color w:val="5B9BD5"/>
                <w:spacing w:val="2"/>
                <w:sz w:val="20"/>
                <w:szCs w:val="20"/>
                <w:u w:val="single"/>
                <w:lang w:val="nl-BE"/>
              </w:rPr>
              <w:t>info@mutualia.be</w:t>
            </w:r>
          </w:p>
          <w:p w14:paraId="5EABD25A" w14:textId="77777777" w:rsidR="00B9731E" w:rsidRPr="006B4BDF" w:rsidRDefault="00B9731E" w:rsidP="00990451">
            <w:pPr>
              <w:widowControl w:val="0"/>
              <w:spacing w:after="0" w:line="240" w:lineRule="auto"/>
              <w:ind w:left="885"/>
              <w:rPr>
                <w:rFonts w:ascii="News Gothic Std" w:hAnsi="News Gothic Std"/>
                <w:b/>
                <w:sz w:val="20"/>
                <w:lang w:val="nl-BE"/>
              </w:rPr>
            </w:pPr>
            <w:r w:rsidRPr="006B4BDF">
              <w:rPr>
                <w:rFonts w:ascii="Tahoma" w:eastAsia="Tahoma" w:hAnsi="Tahoma" w:cs="Tahoma"/>
                <w:color w:val="5B9BD5"/>
                <w:spacing w:val="2"/>
                <w:sz w:val="20"/>
                <w:szCs w:val="20"/>
                <w:u w:val="single"/>
                <w:lang w:val="nl-BE"/>
              </w:rPr>
              <w:t>www.mutualia.be</w:t>
            </w:r>
          </w:p>
        </w:tc>
        <w:tc>
          <w:tcPr>
            <w:tcW w:w="4643" w:type="dxa"/>
            <w:gridSpan w:val="2"/>
            <w:shd w:val="clear" w:color="auto" w:fill="auto"/>
          </w:tcPr>
          <w:p w14:paraId="3DC3C743" w14:textId="77777777" w:rsidR="005C6139" w:rsidRPr="006B4BDF" w:rsidRDefault="005C6139" w:rsidP="004E20FF">
            <w:pPr>
              <w:spacing w:after="0" w:line="221" w:lineRule="exact"/>
              <w:ind w:left="210"/>
              <w:textAlignment w:val="baseline"/>
              <w:rPr>
                <w:rFonts w:ascii="Tahoma" w:eastAsia="Tahoma" w:hAnsi="Tahoma"/>
                <w:bCs/>
                <w:color w:val="919194"/>
                <w:spacing w:val="-12"/>
                <w:lang w:val="nl-BE"/>
              </w:rPr>
            </w:pPr>
            <w:r w:rsidRPr="006B4BDF">
              <w:rPr>
                <w:rFonts w:ascii="Tahoma" w:eastAsia="Tahoma" w:hAnsi="Tahoma"/>
                <w:bCs/>
                <w:color w:val="919194"/>
                <w:spacing w:val="-12"/>
                <w:lang w:val="nl-BE"/>
              </w:rPr>
              <w:t>Neutraal Ziekenfonds</w:t>
            </w:r>
          </w:p>
          <w:p w14:paraId="1AC03B05" w14:textId="77777777" w:rsidR="005C6139" w:rsidRPr="006B4BDF" w:rsidRDefault="005C6139" w:rsidP="00990451">
            <w:pPr>
              <w:spacing w:after="0" w:line="221" w:lineRule="exact"/>
              <w:ind w:left="208"/>
              <w:textAlignment w:val="baseline"/>
              <w:rPr>
                <w:rFonts w:ascii="Tahoma" w:eastAsia="Tahoma" w:hAnsi="Tahoma"/>
                <w:bCs/>
                <w:color w:val="919194"/>
                <w:spacing w:val="-12"/>
                <w:lang w:val="nl-BE"/>
              </w:rPr>
            </w:pPr>
            <w:r w:rsidRPr="006B4BDF">
              <w:rPr>
                <w:rFonts w:ascii="Tahoma" w:eastAsia="Tahoma" w:hAnsi="Tahoma"/>
                <w:bCs/>
                <w:color w:val="919194"/>
                <w:spacing w:val="-12"/>
                <w:lang w:val="nl-BE"/>
              </w:rPr>
              <w:t>Vlaanderen</w:t>
            </w:r>
          </w:p>
          <w:p w14:paraId="5BA50069" w14:textId="77777777" w:rsidR="005C6139" w:rsidRPr="006B4BDF" w:rsidRDefault="005C6139" w:rsidP="00990451">
            <w:pPr>
              <w:spacing w:before="120" w:line="221" w:lineRule="exact"/>
              <w:ind w:left="208"/>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Statieplein 12 </w:t>
            </w:r>
            <w:r w:rsidRPr="006B4BDF">
              <w:rPr>
                <w:rFonts w:ascii="Tahoma" w:eastAsia="Tahoma" w:hAnsi="Tahoma"/>
                <w:color w:val="404042"/>
                <w:spacing w:val="6"/>
                <w:sz w:val="20"/>
                <w:szCs w:val="20"/>
                <w:lang w:val="nl-BE"/>
              </w:rPr>
              <w:br/>
              <w:t>9300 Aalst</w:t>
            </w:r>
          </w:p>
          <w:p w14:paraId="640DB4ED" w14:textId="77777777" w:rsidR="005C6139" w:rsidRPr="006B4BDF" w:rsidRDefault="005C6139" w:rsidP="00990451">
            <w:pPr>
              <w:spacing w:before="101" w:line="221" w:lineRule="exact"/>
              <w:ind w:left="208"/>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787527"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 xml:space="preserve">l. 053 76 99 99 </w:t>
            </w:r>
            <w:r w:rsidRPr="006B4BDF">
              <w:rPr>
                <w:rFonts w:ascii="Tahoma" w:eastAsia="Tahoma" w:hAnsi="Tahoma"/>
                <w:color w:val="404042"/>
                <w:spacing w:val="6"/>
                <w:sz w:val="20"/>
                <w:szCs w:val="20"/>
                <w:lang w:val="nl-BE"/>
              </w:rPr>
              <w:br/>
              <w:t>Fax 053 77 09 02</w:t>
            </w:r>
          </w:p>
          <w:p w14:paraId="7CE2E0CE" w14:textId="375B854A" w:rsidR="005C6139" w:rsidRPr="006B4BDF" w:rsidRDefault="005D16D5" w:rsidP="00990451">
            <w:pPr>
              <w:widowControl w:val="0"/>
              <w:spacing w:after="0" w:line="240" w:lineRule="auto"/>
              <w:ind w:left="208"/>
              <w:rPr>
                <w:rFonts w:ascii="Tahoma" w:eastAsia="Tahoma" w:hAnsi="Tahoma" w:cs="Tahoma"/>
                <w:color w:val="5B9BD5"/>
                <w:spacing w:val="2"/>
                <w:sz w:val="20"/>
                <w:szCs w:val="20"/>
                <w:u w:val="single"/>
                <w:lang w:val="nl-BE"/>
              </w:rPr>
            </w:pPr>
            <w:hyperlink r:id="rId18" w:history="1">
              <w:r w:rsidRPr="006B4BDF">
                <w:rPr>
                  <w:rStyle w:val="Hyperlink"/>
                  <w:rFonts w:ascii="Tahoma" w:eastAsia="Tahoma" w:hAnsi="Tahoma" w:cs="Tahoma"/>
                  <w:spacing w:val="2"/>
                  <w:sz w:val="20"/>
                  <w:szCs w:val="20"/>
                  <w:lang w:val="nl-BE"/>
                </w:rPr>
                <w:t>info@nzvl.be</w:t>
              </w:r>
            </w:hyperlink>
            <w:r w:rsidR="005C6139" w:rsidRPr="006B4BDF">
              <w:rPr>
                <w:rFonts w:ascii="Tahoma" w:eastAsia="Tahoma" w:hAnsi="Tahoma" w:cs="Tahoma"/>
                <w:color w:val="5B9BD5"/>
                <w:spacing w:val="2"/>
                <w:sz w:val="20"/>
                <w:szCs w:val="20"/>
                <w:u w:val="single"/>
                <w:lang w:val="nl-BE"/>
              </w:rPr>
              <w:t xml:space="preserve"> </w:t>
            </w:r>
          </w:p>
          <w:p w14:paraId="26D73094" w14:textId="77777777" w:rsidR="00B9731E" w:rsidRPr="006B4BDF" w:rsidRDefault="005C6139" w:rsidP="00990451">
            <w:pPr>
              <w:widowControl w:val="0"/>
              <w:spacing w:after="0" w:line="240" w:lineRule="auto"/>
              <w:ind w:left="208"/>
              <w:rPr>
                <w:rFonts w:ascii="News Gothic Std" w:hAnsi="News Gothic Std"/>
                <w:b/>
                <w:sz w:val="20"/>
                <w:lang w:val="nl-BE"/>
              </w:rPr>
            </w:pPr>
            <w:hyperlink r:id="rId19">
              <w:r w:rsidRPr="006B4BDF">
                <w:rPr>
                  <w:rFonts w:ascii="Tahoma" w:eastAsia="Tahoma" w:hAnsi="Tahoma" w:cs="Tahoma"/>
                  <w:color w:val="5B9BD5"/>
                  <w:spacing w:val="2"/>
                  <w:sz w:val="20"/>
                  <w:szCs w:val="20"/>
                  <w:u w:val="single"/>
                  <w:lang w:val="nl-BE"/>
                </w:rPr>
                <w:t>www.nzvl.be</w:t>
              </w:r>
            </w:hyperlink>
          </w:p>
        </w:tc>
        <w:tc>
          <w:tcPr>
            <w:tcW w:w="4643" w:type="dxa"/>
            <w:gridSpan w:val="2"/>
            <w:shd w:val="clear" w:color="auto" w:fill="auto"/>
          </w:tcPr>
          <w:p w14:paraId="286F6D6B"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c>
          <w:tcPr>
            <w:tcW w:w="4643" w:type="dxa"/>
            <w:shd w:val="clear" w:color="auto" w:fill="auto"/>
          </w:tcPr>
          <w:p w14:paraId="55C55891"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r>
    </w:tbl>
    <w:p w14:paraId="5C43BEF7" w14:textId="77777777" w:rsidR="00D8691D" w:rsidRPr="006B4BDF" w:rsidRDefault="00D8691D" w:rsidP="006411FB">
      <w:pPr>
        <w:widowControl w:val="0"/>
        <w:spacing w:after="0" w:line="240" w:lineRule="auto"/>
        <w:rPr>
          <w:rFonts w:ascii="News Gothic Std" w:hAnsi="News Gothic Std"/>
          <w:b/>
          <w:color w:val="1F497D"/>
          <w:sz w:val="24"/>
          <w:szCs w:val="24"/>
          <w:lang w:val="nl-BE"/>
        </w:rPr>
      </w:pPr>
    </w:p>
    <w:p w14:paraId="5869F839" w14:textId="77777777" w:rsidR="00B9731E" w:rsidRPr="006B4BDF" w:rsidRDefault="00B9731E" w:rsidP="006411FB">
      <w:pPr>
        <w:widowControl w:val="0"/>
        <w:spacing w:after="0" w:line="240" w:lineRule="auto"/>
        <w:rPr>
          <w:rFonts w:ascii="News Gothic Std" w:hAnsi="News Gothic Std"/>
          <w:b/>
          <w:color w:val="1F497D"/>
          <w:sz w:val="24"/>
          <w:szCs w:val="24"/>
          <w:lang w:val="nl-BE"/>
        </w:rPr>
      </w:pPr>
    </w:p>
    <w:p w14:paraId="74649160" w14:textId="77777777" w:rsidR="009A3D47" w:rsidRPr="006B4BDF" w:rsidRDefault="00CB2FDC" w:rsidP="009E4C2E">
      <w:pPr>
        <w:pStyle w:val="Titre21"/>
        <w:rPr>
          <w:rFonts w:ascii="News Gothic Std" w:hAnsi="News Gothic Std"/>
          <w:b/>
          <w:color w:val="1F497D"/>
          <w:sz w:val="24"/>
          <w:szCs w:val="24"/>
        </w:rPr>
      </w:pPr>
      <w:r w:rsidRPr="006B4BDF">
        <w:t>Partners</w:t>
      </w:r>
    </w:p>
    <w:p w14:paraId="5129F494" w14:textId="77777777" w:rsidR="009A3D47" w:rsidRPr="006B4BDF" w:rsidRDefault="009A3D47" w:rsidP="006411FB">
      <w:pPr>
        <w:widowControl w:val="0"/>
        <w:spacing w:after="0" w:line="240" w:lineRule="auto"/>
        <w:rPr>
          <w:rFonts w:ascii="News Gothic Std" w:hAnsi="News Gothic Std"/>
          <w:lang w:val="nl-BE"/>
        </w:rPr>
      </w:pPr>
    </w:p>
    <w:p w14:paraId="5198B066" w14:textId="77777777" w:rsidR="009A3D47" w:rsidRPr="006B4BDF" w:rsidRDefault="00FB2436" w:rsidP="006411FB">
      <w:pPr>
        <w:widowControl w:val="0"/>
        <w:spacing w:after="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Landsbond van de Neutrale Ziekenfondsen</w:t>
      </w:r>
    </w:p>
    <w:p w14:paraId="69B422B4" w14:textId="77777777" w:rsidR="00D33D1B" w:rsidRPr="006B4BDF" w:rsidRDefault="00D33D1B" w:rsidP="006411FB">
      <w:pPr>
        <w:widowControl w:val="0"/>
        <w:spacing w:after="0" w:line="240" w:lineRule="auto"/>
        <w:rPr>
          <w:rFonts w:ascii="News Gothic Std" w:hAnsi="News Gothic Std"/>
          <w:color w:val="000000"/>
          <w:lang w:val="nl-BE"/>
        </w:rPr>
      </w:pPr>
    </w:p>
    <w:p w14:paraId="3EA43193" w14:textId="79B4F3E2" w:rsidR="00D33D1B" w:rsidRPr="006B4BDF" w:rsidRDefault="003964E3" w:rsidP="000675B1">
      <w:pPr>
        <w:spacing w:line="290"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De Landsbond van de Neutrale Ziekenfondsen overkoepelt </w:t>
      </w:r>
      <w:r w:rsidR="00AE6534" w:rsidRPr="006B4BDF">
        <w:rPr>
          <w:rFonts w:ascii="Tahoma" w:eastAsia="Tahoma" w:hAnsi="Tahoma"/>
          <w:spacing w:val="6"/>
          <w:sz w:val="20"/>
          <w:szCs w:val="20"/>
          <w:lang w:val="nl-BE"/>
        </w:rPr>
        <w:t>4</w:t>
      </w:r>
      <w:r w:rsidRPr="006B4BDF">
        <w:rPr>
          <w:rFonts w:ascii="Tahoma" w:eastAsia="Tahoma" w:hAnsi="Tahoma"/>
          <w:spacing w:val="6"/>
          <w:sz w:val="20"/>
          <w:szCs w:val="20"/>
          <w:lang w:val="nl-BE"/>
        </w:rPr>
        <w:t xml:space="preserve"> neutrale ziekenfondsen </w:t>
      </w:r>
      <w:r w:rsidRPr="006B4BDF">
        <w:rPr>
          <w:rFonts w:ascii="Tahoma" w:eastAsia="Tahoma" w:hAnsi="Tahoma"/>
          <w:color w:val="404042"/>
          <w:spacing w:val="6"/>
          <w:sz w:val="20"/>
          <w:szCs w:val="20"/>
          <w:lang w:val="nl-BE"/>
        </w:rPr>
        <w:t>die over het hele land zijn verspreid. Hij wordt gekenmerkt door zijn actievrijheid buiten elke politieke en filosofische of religieuze verplichting om. De neutrale ziekenfondsen beheren de verplichte verzekering, maar bieden ook doeltreffende aanvullende diensten aan.</w:t>
      </w:r>
    </w:p>
    <w:p w14:paraId="3C0EBA9B" w14:textId="77777777" w:rsidR="00D33D1B" w:rsidRPr="006B4BDF" w:rsidRDefault="00CB0CF2" w:rsidP="00D33D1B">
      <w:pPr>
        <w:spacing w:line="290" w:lineRule="exact"/>
        <w:textAlignment w:val="baseline"/>
        <w:rPr>
          <w:noProof/>
          <w:lang w:val="nl-BE"/>
        </w:rPr>
      </w:pPr>
      <w:r w:rsidRPr="006B4BDF">
        <w:rPr>
          <w:noProof/>
          <w:lang w:val="nl-BE"/>
        </w:rPr>
        <mc:AlternateContent>
          <mc:Choice Requires="wps">
            <w:drawing>
              <wp:anchor distT="0" distB="0" distL="114300" distR="114300" simplePos="0" relativeHeight="251653120" behindDoc="0" locked="0" layoutInCell="1" allowOverlap="1" wp14:anchorId="10FDCDB8" wp14:editId="73C9BC78">
                <wp:simplePos x="0" y="0"/>
                <wp:positionH relativeFrom="column">
                  <wp:posOffset>-100330</wp:posOffset>
                </wp:positionH>
                <wp:positionV relativeFrom="paragraph">
                  <wp:posOffset>121285</wp:posOffset>
                </wp:positionV>
                <wp:extent cx="3779520" cy="647700"/>
                <wp:effectExtent l="9525" t="9525" r="11430" b="9525"/>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647700"/>
                        </a:xfrm>
                        <a:prstGeom prst="rect">
                          <a:avLst/>
                        </a:prstGeom>
                        <a:solidFill>
                          <a:srgbClr val="FFFFFF"/>
                        </a:solidFill>
                        <a:ln w="9525">
                          <a:solidFill>
                            <a:srgbClr val="FFFFFF"/>
                          </a:solidFill>
                          <a:miter lim="800000"/>
                          <a:headEnd/>
                          <a:tailEnd/>
                        </a:ln>
                      </wps:spPr>
                      <wps:txbx>
                        <w:txbxContent>
                          <w:p w14:paraId="2BB80712" w14:textId="77777777" w:rsidR="00B323CF" w:rsidRDefault="00B323CF">
                            <w:r>
                              <w:rPr>
                                <w:noProof/>
                              </w:rPr>
                              <w:drawing>
                                <wp:inline distT="0" distB="0" distL="0" distR="0" wp14:anchorId="5E1C3854" wp14:editId="7BA9DF94">
                                  <wp:extent cx="3454400" cy="523240"/>
                                  <wp:effectExtent l="0" t="0" r="0" b="0"/>
                                  <wp:docPr id="1898182057" name="Picture 1898182057" descr="Logo NL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L 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4400" cy="5232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DCDB8" id="_x0000_t202" coordsize="21600,21600" o:spt="202" path="m,l,21600r21600,l21600,xe">
                <v:stroke joinstyle="miter"/>
                <v:path gradientshapeok="t" o:connecttype="rect"/>
              </v:shapetype>
              <v:shape id="Text Box 4" o:spid="_x0000_s1026" type="#_x0000_t202" style="position:absolute;margin-left:-7.9pt;margin-top:9.55pt;width:297.6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" strokecolor="white">
                <v:textbox>
                  <w:txbxContent>
                    <w:p w14:paraId="2BB80712" w14:textId="77777777" w:rsidR="00B323CF" w:rsidRDefault="00B323CF">
                      <w:r>
                        <w:rPr>
                          <w:noProof/>
                        </w:rPr>
                        <w:drawing>
                          <wp:inline distT="0" distB="0" distL="0" distR="0" wp14:anchorId="5E1C3854" wp14:editId="7BA9DF94">
                            <wp:extent cx="3454400" cy="523240"/>
                            <wp:effectExtent l="0" t="0" r="0" b="0"/>
                            <wp:docPr id="1898182057" name="Picture 1898182057" descr="Logo NL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L 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4400" cy="523240"/>
                                    </a:xfrm>
                                    <a:prstGeom prst="rect">
                                      <a:avLst/>
                                    </a:prstGeom>
                                    <a:noFill/>
                                    <a:ln>
                                      <a:noFill/>
                                    </a:ln>
                                  </pic:spPr>
                                </pic:pic>
                              </a:graphicData>
                            </a:graphic>
                          </wp:inline>
                        </w:drawing>
                      </w:r>
                    </w:p>
                  </w:txbxContent>
                </v:textbox>
              </v:shape>
            </w:pict>
          </mc:Fallback>
        </mc:AlternateContent>
      </w:r>
    </w:p>
    <w:p w14:paraId="1C199CDC" w14:textId="77777777" w:rsidR="00D33D1B" w:rsidRPr="006B4BDF" w:rsidRDefault="00D33D1B" w:rsidP="00D33D1B">
      <w:pPr>
        <w:spacing w:line="290" w:lineRule="exact"/>
        <w:textAlignment w:val="baseline"/>
        <w:rPr>
          <w:rFonts w:ascii="Tahoma" w:eastAsia="Tahoma" w:hAnsi="Tahoma"/>
          <w:color w:val="404042"/>
          <w:spacing w:val="6"/>
          <w:sz w:val="20"/>
          <w:szCs w:val="20"/>
          <w:lang w:val="nl-BE"/>
        </w:rPr>
      </w:pPr>
    </w:p>
    <w:p w14:paraId="1DA36184" w14:textId="77777777" w:rsidR="001C7CB3" w:rsidRPr="006B4BDF" w:rsidRDefault="001C7CB3" w:rsidP="00D33D1B">
      <w:pPr>
        <w:spacing w:after="0" w:line="290" w:lineRule="exact"/>
        <w:textAlignment w:val="baseline"/>
        <w:rPr>
          <w:rFonts w:ascii="Tahoma" w:eastAsia="Tahoma" w:hAnsi="Tahoma"/>
          <w:color w:val="404042"/>
          <w:spacing w:val="6"/>
          <w:sz w:val="20"/>
          <w:szCs w:val="20"/>
          <w:lang w:val="nl-BE"/>
        </w:rPr>
      </w:pPr>
    </w:p>
    <w:p w14:paraId="1FE0C445" w14:textId="77777777" w:rsidR="00D33D1B" w:rsidRPr="006B4BDF" w:rsidRDefault="00385BCD" w:rsidP="00D33D1B">
      <w:pPr>
        <w:spacing w:after="0" w:line="290" w:lineRule="exact"/>
        <w:textAlignment w:val="baseline"/>
        <w:rPr>
          <w:rFonts w:ascii="Tahoma" w:eastAsia="Tahoma" w:hAnsi="Tahoma"/>
          <w:color w:val="404042"/>
          <w:spacing w:val="6"/>
          <w:sz w:val="20"/>
          <w:szCs w:val="20"/>
        </w:rPr>
      </w:pPr>
      <w:proofErr w:type="spellStart"/>
      <w:r w:rsidRPr="006B4BDF">
        <w:rPr>
          <w:rFonts w:ascii="Tahoma" w:eastAsia="Tahoma" w:hAnsi="Tahoma"/>
          <w:color w:val="000000"/>
          <w:sz w:val="20"/>
          <w:szCs w:val="20"/>
        </w:rPr>
        <w:t>Charleroisesteenweg</w:t>
      </w:r>
      <w:proofErr w:type="spellEnd"/>
      <w:r w:rsidR="00D33D1B" w:rsidRPr="006B4BDF">
        <w:rPr>
          <w:rFonts w:ascii="Tahoma" w:eastAsia="Tahoma" w:hAnsi="Tahoma"/>
          <w:color w:val="404042"/>
          <w:spacing w:val="6"/>
          <w:sz w:val="20"/>
          <w:szCs w:val="20"/>
        </w:rPr>
        <w:t xml:space="preserve"> 145</w:t>
      </w:r>
    </w:p>
    <w:p w14:paraId="0CD65134" w14:textId="77777777" w:rsidR="00D33D1B" w:rsidRPr="006B4BDF" w:rsidRDefault="00D33D1B" w:rsidP="00D33D1B">
      <w:pPr>
        <w:spacing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1060 Bru</w:t>
      </w:r>
      <w:r w:rsidR="00385BCD" w:rsidRPr="006B4BDF">
        <w:rPr>
          <w:rFonts w:ascii="Tahoma" w:eastAsia="Tahoma" w:hAnsi="Tahoma"/>
          <w:color w:val="404042"/>
          <w:spacing w:val="6"/>
          <w:sz w:val="20"/>
          <w:szCs w:val="20"/>
        </w:rPr>
        <w:t>ssel</w:t>
      </w:r>
    </w:p>
    <w:p w14:paraId="14F5EBF8" w14:textId="77777777" w:rsidR="00D33D1B" w:rsidRPr="006B4BDF" w:rsidRDefault="00D33D1B" w:rsidP="00621EEB">
      <w:pPr>
        <w:spacing w:before="120"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T</w:t>
      </w:r>
      <w:r w:rsidR="00385BCD" w:rsidRPr="006B4BDF">
        <w:rPr>
          <w:rFonts w:ascii="Tahoma" w:eastAsia="Tahoma" w:hAnsi="Tahoma"/>
          <w:color w:val="404042"/>
          <w:spacing w:val="6"/>
          <w:sz w:val="20"/>
          <w:szCs w:val="20"/>
        </w:rPr>
        <w:t>e</w:t>
      </w:r>
      <w:r w:rsidRPr="006B4BDF">
        <w:rPr>
          <w:rFonts w:ascii="Tahoma" w:eastAsia="Tahoma" w:hAnsi="Tahoma"/>
          <w:color w:val="404042"/>
          <w:spacing w:val="6"/>
          <w:sz w:val="20"/>
          <w:szCs w:val="20"/>
        </w:rPr>
        <w:t>l. 02 538 83 00</w:t>
      </w:r>
    </w:p>
    <w:p w14:paraId="396A45C9" w14:textId="77777777" w:rsidR="00D33D1B" w:rsidRPr="006B4BDF" w:rsidRDefault="00D33D1B" w:rsidP="00D33D1B">
      <w:pPr>
        <w:spacing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Fax 02 538 50 18</w:t>
      </w:r>
    </w:p>
    <w:p w14:paraId="3D040ECE" w14:textId="77777777" w:rsidR="00D33D1B" w:rsidRPr="006B4BDF" w:rsidRDefault="005C461E" w:rsidP="00621EEB">
      <w:pPr>
        <w:spacing w:before="120" w:after="0" w:line="290" w:lineRule="exact"/>
        <w:textAlignment w:val="baseline"/>
        <w:rPr>
          <w:rFonts w:ascii="Tahoma" w:eastAsia="Tahoma" w:hAnsi="Tahoma" w:cs="Tahoma"/>
          <w:color w:val="5B9BD5"/>
          <w:spacing w:val="2"/>
          <w:sz w:val="20"/>
          <w:szCs w:val="20"/>
          <w:u w:val="single"/>
        </w:rPr>
      </w:pPr>
      <w:hyperlink r:id="rId21" w:history="1">
        <w:r w:rsidRPr="006B4BDF">
          <w:rPr>
            <w:rFonts w:ascii="Tahoma" w:hAnsi="Tahoma" w:cs="Tahoma"/>
            <w:color w:val="5B9BD5"/>
            <w:sz w:val="20"/>
            <w:szCs w:val="20"/>
            <w:u w:val="single"/>
          </w:rPr>
          <w:t>info@lnz.be</w:t>
        </w:r>
      </w:hyperlink>
    </w:p>
    <w:p w14:paraId="5FB8C60E" w14:textId="77777777" w:rsidR="00B97EA3" w:rsidRPr="006B4BDF" w:rsidRDefault="005C461E" w:rsidP="006411FB">
      <w:pPr>
        <w:widowControl w:val="0"/>
        <w:spacing w:after="0" w:line="240" w:lineRule="auto"/>
        <w:rPr>
          <w:rFonts w:ascii="Tahoma" w:hAnsi="Tahoma" w:cs="Tahoma"/>
          <w:color w:val="5B9BD5"/>
          <w:sz w:val="20"/>
          <w:szCs w:val="20"/>
          <w:u w:val="single"/>
          <w:lang w:val="nl-BE"/>
        </w:rPr>
      </w:pPr>
      <w:hyperlink r:id="rId22">
        <w:r w:rsidRPr="006B4BDF">
          <w:rPr>
            <w:rFonts w:ascii="Tahoma" w:hAnsi="Tahoma" w:cs="Tahoma"/>
            <w:color w:val="5B9BD5"/>
            <w:sz w:val="20"/>
            <w:szCs w:val="20"/>
            <w:u w:val="single"/>
            <w:lang w:val="nl-BE"/>
          </w:rPr>
          <w:t>www.neutrale-ziekenfondsen.be</w:t>
        </w:r>
      </w:hyperlink>
    </w:p>
    <w:p w14:paraId="7806FEA4" w14:textId="77777777" w:rsidR="00055CCB" w:rsidRPr="006B4BDF" w:rsidRDefault="00D33D1B" w:rsidP="00063484">
      <w:pPr>
        <w:spacing w:line="290" w:lineRule="exact"/>
        <w:textAlignment w:val="baseline"/>
        <w:rPr>
          <w:rFonts w:ascii="News Gothic Std" w:hAnsi="News Gothic Std"/>
          <w:b/>
          <w:color w:val="000000"/>
          <w:lang w:val="nl-BE"/>
        </w:rPr>
      </w:pPr>
      <w:r w:rsidRPr="006B4BDF">
        <w:rPr>
          <w:rFonts w:ascii="News Gothic Std" w:hAnsi="News Gothic Std"/>
          <w:b/>
          <w:color w:val="000000"/>
          <w:lang w:val="nl-BE"/>
        </w:rPr>
        <w:br w:type="page"/>
      </w:r>
    </w:p>
    <w:p w14:paraId="38A890BA" w14:textId="0CC24EDE" w:rsidR="00B24544" w:rsidRPr="008540FF" w:rsidRDefault="006074C5" w:rsidP="00B24544">
      <w:pPr>
        <w:spacing w:line="290" w:lineRule="exact"/>
        <w:textAlignment w:val="baseline"/>
        <w:rPr>
          <w:rFonts w:ascii="News Gothic Std" w:hAnsi="News Gothic Std"/>
          <w:b/>
          <w:color w:val="000000"/>
          <w:lang w:val="nl-BE"/>
        </w:rPr>
      </w:pPr>
      <w:r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6432" behindDoc="1" locked="0" layoutInCell="1" allowOverlap="1" wp14:anchorId="009E43BF" wp14:editId="772A39C3">
                <wp:simplePos x="0" y="0"/>
                <wp:positionH relativeFrom="page">
                  <wp:posOffset>4061460</wp:posOffset>
                </wp:positionH>
                <wp:positionV relativeFrom="page">
                  <wp:posOffset>1059180</wp:posOffset>
                </wp:positionV>
                <wp:extent cx="3065145" cy="2217420"/>
                <wp:effectExtent l="0" t="0" r="1905" b="11430"/>
                <wp:wrapSquare wrapText="bothSides"/>
                <wp:docPr id="2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145" cy="2217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CF081" w14:textId="6337A559" w:rsidR="006074C5" w:rsidRPr="006074C5" w:rsidRDefault="005E23EB" w:rsidP="00D513B4">
                            <w:pPr>
                              <w:ind w:left="993" w:right="110"/>
                              <w:textAlignment w:val="baseline"/>
                              <w:rPr>
                                <w:noProof/>
                              </w:rPr>
                            </w:pPr>
                            <w:r>
                              <w:rPr>
                                <w:noProof/>
                              </w:rPr>
                              <w:drawing>
                                <wp:inline distT="0" distB="0" distL="0" distR="0" wp14:anchorId="68CF39BF" wp14:editId="41207776">
                                  <wp:extent cx="1956062" cy="2057400"/>
                                  <wp:effectExtent l="0" t="0" r="6350" b="0"/>
                                  <wp:docPr id="534402843" name="Picture 1" descr="A close up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02843" name="Picture 1" descr="A close up of a phone&#10;&#10;AI-generated content may be incorrect."/>
                                          <pic:cNvPicPr/>
                                        </pic:nvPicPr>
                                        <pic:blipFill>
                                          <a:blip r:embed="rId23"/>
                                          <a:stretch>
                                            <a:fillRect/>
                                          </a:stretch>
                                        </pic:blipFill>
                                        <pic:spPr>
                                          <a:xfrm>
                                            <a:off x="0" y="0"/>
                                            <a:ext cx="1957828" cy="2059258"/>
                                          </a:xfrm>
                                          <a:prstGeom prst="rect">
                                            <a:avLst/>
                                          </a:prstGeom>
                                        </pic:spPr>
                                      </pic:pic>
                                    </a:graphicData>
                                  </a:graphic>
                                </wp:inline>
                              </w:drawing>
                            </w:r>
                            <w:r w:rsidR="00752ED0">
                              <w:rPr>
                                <w:noProof/>
                              </w:rPr>
                              <w:drawing>
                                <wp:inline distT="0" distB="0" distL="0" distR="0" wp14:anchorId="7B78B812" wp14:editId="471CDFF4">
                                  <wp:extent cx="2196465" cy="2196465"/>
                                  <wp:effectExtent l="0" t="0" r="0" b="0"/>
                                  <wp:docPr id="506798855"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98855" name="Picture 1" descr="A close up of a business card&#10;&#10;AI-generated content may be incorrect."/>
                                          <pic:cNvPicPr/>
                                        </pic:nvPicPr>
                                        <pic:blipFill>
                                          <a:blip r:embed="rId24"/>
                                          <a:stretch>
                                            <a:fillRect/>
                                          </a:stretch>
                                        </pic:blipFill>
                                        <pic:spPr>
                                          <a:xfrm>
                                            <a:off x="0" y="0"/>
                                            <a:ext cx="2196465" cy="2196465"/>
                                          </a:xfrm>
                                          <a:prstGeom prst="rect">
                                            <a:avLst/>
                                          </a:prstGeom>
                                        </pic:spPr>
                                      </pic:pic>
                                    </a:graphicData>
                                  </a:graphic>
                                </wp:inline>
                              </w:drawing>
                            </w:r>
                          </w:p>
                          <w:p w14:paraId="4B4A195F" w14:textId="20FC9356" w:rsidR="00B24544" w:rsidRDefault="00B24544" w:rsidP="00B24544">
                            <w:pPr>
                              <w:ind w:left="426" w:right="110"/>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E43BF" id="Text Box 97" o:spid="_x0000_s1027" type="#_x0000_t202" style="position:absolute;margin-left:319.8pt;margin-top:83.4pt;width:241.35pt;height:174.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" filled="f" stroked="f">
                <v:textbox inset="0,0,0,0">
                  <w:txbxContent>
                    <w:p w14:paraId="739CF081" w14:textId="6337A559" w:rsidR="006074C5" w:rsidRPr="006074C5" w:rsidRDefault="005E23EB" w:rsidP="00D513B4">
                      <w:pPr>
                        <w:ind w:left="993" w:right="110"/>
                        <w:textAlignment w:val="baseline"/>
                        <w:rPr>
                          <w:noProof/>
                        </w:rPr>
                      </w:pPr>
                      <w:r>
                        <w:rPr>
                          <w:noProof/>
                        </w:rPr>
                        <w:drawing>
                          <wp:inline distT="0" distB="0" distL="0" distR="0" wp14:anchorId="68CF39BF" wp14:editId="41207776">
                            <wp:extent cx="1956062" cy="2057400"/>
                            <wp:effectExtent l="0" t="0" r="6350" b="0"/>
                            <wp:docPr id="534402843" name="Picture 1" descr="A close up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02843" name="Picture 1" descr="A close up of a phone&#10;&#10;AI-generated content may be incorrect."/>
                                    <pic:cNvPicPr/>
                                  </pic:nvPicPr>
                                  <pic:blipFill>
                                    <a:blip r:embed="rId23"/>
                                    <a:stretch>
                                      <a:fillRect/>
                                    </a:stretch>
                                  </pic:blipFill>
                                  <pic:spPr>
                                    <a:xfrm>
                                      <a:off x="0" y="0"/>
                                      <a:ext cx="1957828" cy="2059258"/>
                                    </a:xfrm>
                                    <a:prstGeom prst="rect">
                                      <a:avLst/>
                                    </a:prstGeom>
                                  </pic:spPr>
                                </pic:pic>
                              </a:graphicData>
                            </a:graphic>
                          </wp:inline>
                        </w:drawing>
                      </w:r>
                      <w:r w:rsidR="00752ED0">
                        <w:rPr>
                          <w:noProof/>
                        </w:rPr>
                        <w:drawing>
                          <wp:inline distT="0" distB="0" distL="0" distR="0" wp14:anchorId="7B78B812" wp14:editId="471CDFF4">
                            <wp:extent cx="2196465" cy="2196465"/>
                            <wp:effectExtent l="0" t="0" r="0" b="0"/>
                            <wp:docPr id="506798855"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98855" name="Picture 1" descr="A close up of a business card&#10;&#10;AI-generated content may be incorrect."/>
                                    <pic:cNvPicPr/>
                                  </pic:nvPicPr>
                                  <pic:blipFill>
                                    <a:blip r:embed="rId24"/>
                                    <a:stretch>
                                      <a:fillRect/>
                                    </a:stretch>
                                  </pic:blipFill>
                                  <pic:spPr>
                                    <a:xfrm>
                                      <a:off x="0" y="0"/>
                                      <a:ext cx="2196465" cy="2196465"/>
                                    </a:xfrm>
                                    <a:prstGeom prst="rect">
                                      <a:avLst/>
                                    </a:prstGeom>
                                  </pic:spPr>
                                </pic:pic>
                              </a:graphicData>
                            </a:graphic>
                          </wp:inline>
                        </w:drawing>
                      </w:r>
                    </w:p>
                    <w:p w14:paraId="4B4A195F" w14:textId="20FC9356" w:rsidR="00B24544" w:rsidRDefault="00B24544" w:rsidP="00B24544">
                      <w:pPr>
                        <w:ind w:left="426" w:right="110"/>
                        <w:textAlignment w:val="baseline"/>
                      </w:pPr>
                    </w:p>
                  </w:txbxContent>
                </v:textbox>
                <w10:wrap type="square" anchorx="page" anchory="page"/>
              </v:shape>
            </w:pict>
          </mc:Fallback>
        </mc:AlternateContent>
      </w:r>
    </w:p>
    <w:p w14:paraId="4CE01A89" w14:textId="433706B9" w:rsidR="00B24544" w:rsidRPr="008540FF" w:rsidRDefault="006074C5" w:rsidP="00B24544">
      <w:pPr>
        <w:spacing w:line="290" w:lineRule="exact"/>
        <w:textAlignment w:val="baseline"/>
        <w:rPr>
          <w:rFonts w:ascii="Arial" w:eastAsia="Arial" w:hAnsi="Arial"/>
          <w:b/>
          <w:i/>
          <w:color w:val="000000"/>
          <w:spacing w:val="-11"/>
          <w:sz w:val="24"/>
          <w:lang w:val="nl-BE"/>
        </w:rPr>
      </w:pPr>
      <w:r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5408" behindDoc="1" locked="0" layoutInCell="1" allowOverlap="1" wp14:anchorId="0E86A5BE" wp14:editId="7B9CB311">
                <wp:simplePos x="0" y="0"/>
                <wp:positionH relativeFrom="page">
                  <wp:posOffset>4168140</wp:posOffset>
                </wp:positionH>
                <wp:positionV relativeFrom="page">
                  <wp:posOffset>1089660</wp:posOffset>
                </wp:positionV>
                <wp:extent cx="2641600" cy="4861560"/>
                <wp:effectExtent l="0" t="0" r="6350" b="15240"/>
                <wp:wrapTight wrapText="bothSides">
                  <wp:wrapPolygon edited="0">
                    <wp:start x="0" y="0"/>
                    <wp:lineTo x="0" y="21583"/>
                    <wp:lineTo x="21496" y="21583"/>
                    <wp:lineTo x="21496" y="0"/>
                    <wp:lineTo x="0" y="0"/>
                  </wp:wrapPolygon>
                </wp:wrapTight>
                <wp:docPr id="2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86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85176" w14:textId="77777777" w:rsidR="00B24544" w:rsidRDefault="00B24544" w:rsidP="00B2454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6A5BE" id="Text Box 96" o:spid="_x0000_s1028" type="#_x0000_t202" style="position:absolute;margin-left:328.2pt;margin-top:85.8pt;width:208pt;height:382.8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" filled="f" stroked="f">
                <v:textbox inset="0,0,0,0">
                  <w:txbxContent>
                    <w:p w14:paraId="63A85176" w14:textId="77777777" w:rsidR="00B24544" w:rsidRDefault="00B24544" w:rsidP="00B24544"/>
                  </w:txbxContent>
                </v:textbox>
                <w10:wrap type="tight" anchorx="page" anchory="page"/>
              </v:shape>
            </w:pict>
          </mc:Fallback>
        </mc:AlternateContent>
      </w:r>
      <w:r w:rsidR="00B24544"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3360" behindDoc="1" locked="0" layoutInCell="1" allowOverlap="1" wp14:anchorId="1976B07D" wp14:editId="795D7390">
                <wp:simplePos x="0" y="0"/>
                <wp:positionH relativeFrom="page">
                  <wp:posOffset>4072255</wp:posOffset>
                </wp:positionH>
                <wp:positionV relativeFrom="page">
                  <wp:posOffset>1684020</wp:posOffset>
                </wp:positionV>
                <wp:extent cx="2618105" cy="7862570"/>
                <wp:effectExtent l="0" t="0" r="0" b="0"/>
                <wp:wrapSquare wrapText="bothSides"/>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786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4132C" w14:textId="77777777" w:rsidR="00B24544" w:rsidRDefault="00B24544" w:rsidP="00B2454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6B07D" id="Text Box 5" o:spid="_x0000_s1029" type="#_x0000_t202" style="position:absolute;margin-left:320.65pt;margin-top:132.6pt;width:206.15pt;height:619.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" filled="f" stroked="f">
                <v:textbox inset="0,0,0,0">
                  <w:txbxContent>
                    <w:p w14:paraId="60B4132C" w14:textId="77777777" w:rsidR="00B24544" w:rsidRDefault="00B24544" w:rsidP="00B24544"/>
                  </w:txbxContent>
                </v:textbox>
                <w10:wrap type="square" anchorx="page" anchory="page"/>
              </v:shape>
            </w:pict>
          </mc:Fallback>
        </mc:AlternateContent>
      </w:r>
      <w:r w:rsidR="00B24544"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4384" behindDoc="1" locked="0" layoutInCell="1" allowOverlap="1" wp14:anchorId="11275872" wp14:editId="2D78CE14">
                <wp:simplePos x="0" y="0"/>
                <wp:positionH relativeFrom="page">
                  <wp:posOffset>6927215</wp:posOffset>
                </wp:positionH>
                <wp:positionV relativeFrom="page">
                  <wp:posOffset>10100310</wp:posOffset>
                </wp:positionV>
                <wp:extent cx="194310" cy="179705"/>
                <wp:effectExtent l="2540" t="3810" r="3175" b="0"/>
                <wp:wrapSquare wrapText="bothSides"/>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06E67" w14:textId="77777777" w:rsidR="00B24544" w:rsidRDefault="00B24544" w:rsidP="00B24544">
                            <w:pPr>
                              <w:spacing w:before="5" w:line="274" w:lineRule="exact"/>
                              <w:textAlignment w:val="baseline"/>
                              <w:rPr>
                                <w:rFonts w:ascii="Courier New" w:eastAsia="Courier New" w:hAnsi="Courier New"/>
                                <w:i/>
                                <w:color w:val="6D6E71"/>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75872" id="Text Box 9" o:spid="_x0000_s1030" type="#_x0000_t202" style="position:absolute;margin-left:545.45pt;margin-top:795.3pt;width:15.3pt;height:14.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" filled="f" stroked="f">
                <v:textbox inset="0,0,0,0">
                  <w:txbxContent>
                    <w:p w14:paraId="77506E67" w14:textId="77777777" w:rsidR="00B24544" w:rsidRDefault="00B24544" w:rsidP="00B24544">
                      <w:pPr>
                        <w:spacing w:before="5" w:line="274" w:lineRule="exact"/>
                        <w:textAlignment w:val="baseline"/>
                        <w:rPr>
                          <w:rFonts w:ascii="Courier New" w:eastAsia="Courier New" w:hAnsi="Courier New"/>
                          <w:i/>
                          <w:color w:val="6D6E71"/>
                          <w:sz w:val="25"/>
                        </w:rPr>
                      </w:pPr>
                    </w:p>
                  </w:txbxContent>
                </v:textbox>
                <w10:wrap type="square" anchorx="page" anchory="page"/>
              </v:shape>
            </w:pict>
          </mc:Fallback>
        </mc:AlternateContent>
      </w:r>
      <w:r w:rsidR="00B24544" w:rsidRPr="008540FF">
        <w:rPr>
          <w:rFonts w:ascii="Times New Roman" w:eastAsia="Times New Roman" w:hAnsi="Times New Roman"/>
          <w:b/>
          <w:i/>
          <w:color w:val="000000"/>
          <w:spacing w:val="-5"/>
          <w:sz w:val="28"/>
          <w:szCs w:val="28"/>
          <w:lang w:val="nl-BE"/>
        </w:rPr>
        <w:t>Neutrale Ziekenfondsen Vakanties</w:t>
      </w:r>
    </w:p>
    <w:p w14:paraId="58642919" w14:textId="10D13198" w:rsidR="00FA506B" w:rsidRPr="00FA506B" w:rsidRDefault="00FA506B" w:rsidP="00FA506B">
      <w:pPr>
        <w:spacing w:before="341" w:after="0" w:line="259" w:lineRule="exact"/>
        <w:ind w:right="49"/>
        <w:jc w:val="both"/>
        <w:textAlignment w:val="baseline"/>
        <w:rPr>
          <w:rFonts w:ascii="Tahoma" w:eastAsia="Tahoma" w:hAnsi="Tahoma"/>
          <w:color w:val="404042"/>
          <w:sz w:val="20"/>
          <w:szCs w:val="20"/>
          <w:lang w:val="nl-BE"/>
        </w:rPr>
      </w:pPr>
      <w:bookmarkStart w:id="1" w:name="_Hlk197940708"/>
      <w:r w:rsidRPr="00FA506B">
        <w:rPr>
          <w:rFonts w:ascii="Tahoma" w:eastAsia="Tahoma" w:hAnsi="Tahoma"/>
          <w:color w:val="404042"/>
          <w:sz w:val="20"/>
          <w:szCs w:val="20"/>
          <w:lang w:val="nl-BE"/>
        </w:rPr>
        <w:t xml:space="preserve">Neutrale Ziekenfondsen Vakanties (NZ Vakanties of NZV) vzw is de patrimoniale vzw van de Landsbond van de Neutrale Ziekenfondsen. </w:t>
      </w:r>
    </w:p>
    <w:p w14:paraId="15898B56" w14:textId="204FE0C0" w:rsidR="00FA506B" w:rsidRPr="00FA506B" w:rsidRDefault="00FA506B" w:rsidP="00FA506B">
      <w:pPr>
        <w:spacing w:before="341" w:after="0" w:line="259" w:lineRule="exact"/>
        <w:ind w:right="49"/>
        <w:jc w:val="both"/>
        <w:textAlignment w:val="baseline"/>
        <w:rPr>
          <w:rFonts w:ascii="Tahoma" w:eastAsia="Tahoma" w:hAnsi="Tahoma"/>
          <w:color w:val="404042"/>
          <w:sz w:val="20"/>
          <w:szCs w:val="20"/>
          <w:lang w:val="nl-BE"/>
        </w:rPr>
      </w:pPr>
      <w:r w:rsidRPr="00FA506B">
        <w:rPr>
          <w:rFonts w:ascii="Tahoma" w:eastAsia="Tahoma" w:hAnsi="Tahoma"/>
          <w:color w:val="404042"/>
          <w:sz w:val="20"/>
          <w:szCs w:val="20"/>
          <w:lang w:val="nl-BE"/>
        </w:rPr>
        <w:t>Zij is de overkoepelende vakantiedienst van de Neutrale Ziekenfondsen en heeft als missie om vakantie mogelijk te maken voor iedereen, met bijzondere aandacht voor het wegwerken van vakantiedrempels, door te bellen naar het gratis vakantienummer en door extra voordelen en kortingen voor de leden aan te bieden.</w:t>
      </w:r>
    </w:p>
    <w:p w14:paraId="6FBBF940" w14:textId="4BA55CFD" w:rsidR="003E53B2" w:rsidRDefault="003E53B2" w:rsidP="003E53B2">
      <w:pPr>
        <w:spacing w:before="341" w:after="0" w:line="259" w:lineRule="exact"/>
        <w:ind w:right="49"/>
        <w:jc w:val="both"/>
        <w:textAlignment w:val="baseline"/>
        <w:rPr>
          <w:lang w:val="nl-BE"/>
        </w:rPr>
      </w:pPr>
    </w:p>
    <w:p w14:paraId="1CD5707C" w14:textId="22B682F2" w:rsidR="003E53B2" w:rsidRDefault="003E53B2" w:rsidP="003E53B2">
      <w:pPr>
        <w:spacing w:before="341" w:after="0" w:line="259" w:lineRule="exact"/>
        <w:ind w:right="49"/>
        <w:jc w:val="both"/>
        <w:textAlignment w:val="baseline"/>
        <w:rPr>
          <w:lang w:val="nl-BE"/>
        </w:rPr>
      </w:pPr>
    </w:p>
    <w:p w14:paraId="752411C3" w14:textId="2E71C534" w:rsidR="003E53B2" w:rsidRDefault="003E53B2">
      <w:pPr>
        <w:spacing w:after="0" w:line="240" w:lineRule="auto"/>
        <w:rPr>
          <w:lang w:val="nl-BE"/>
        </w:rPr>
      </w:pPr>
    </w:p>
    <w:p w14:paraId="287F14EC" w14:textId="5DA71882" w:rsidR="003E53B2" w:rsidRDefault="00574FAC" w:rsidP="003E53B2">
      <w:pPr>
        <w:spacing w:before="341" w:after="0" w:line="259" w:lineRule="exact"/>
        <w:ind w:right="49"/>
        <w:jc w:val="both"/>
        <w:textAlignment w:val="baseline"/>
        <w:rPr>
          <w:lang w:val="nl-BE"/>
        </w:rPr>
      </w:pPr>
      <w:r w:rsidRPr="00574FAC">
        <w:rPr>
          <w:noProof/>
          <w:lang w:val="nl-BE"/>
        </w:rPr>
        <w:drawing>
          <wp:anchor distT="0" distB="0" distL="114300" distR="114300" simplePos="0" relativeHeight="251667456" behindDoc="0" locked="0" layoutInCell="1" allowOverlap="1" wp14:anchorId="00D1EB88" wp14:editId="28592A17">
            <wp:simplePos x="0" y="0"/>
            <wp:positionH relativeFrom="column">
              <wp:posOffset>-62230</wp:posOffset>
            </wp:positionH>
            <wp:positionV relativeFrom="paragraph">
              <wp:posOffset>221615</wp:posOffset>
            </wp:positionV>
            <wp:extent cx="2827265" cy="3444538"/>
            <wp:effectExtent l="0" t="0" r="0" b="3810"/>
            <wp:wrapSquare wrapText="bothSides"/>
            <wp:docPr id="1247569094"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69094" name="Picture 1" descr="A screenshot of a cell phone&#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2827265" cy="3444538"/>
                    </a:xfrm>
                    <a:prstGeom prst="rect">
                      <a:avLst/>
                    </a:prstGeom>
                  </pic:spPr>
                </pic:pic>
              </a:graphicData>
            </a:graphic>
          </wp:anchor>
        </w:drawing>
      </w:r>
    </w:p>
    <w:bookmarkEnd w:id="1"/>
    <w:p w14:paraId="7C5A6D09" w14:textId="77777777" w:rsidR="00BF551C" w:rsidRDefault="00BF551C" w:rsidP="00BF551C">
      <w:pPr>
        <w:widowControl w:val="0"/>
        <w:spacing w:after="0" w:line="240" w:lineRule="auto"/>
        <w:rPr>
          <w:noProof/>
        </w:rPr>
      </w:pPr>
      <w:r>
        <w:rPr>
          <w:noProof/>
        </w:rPr>
        <w:drawing>
          <wp:inline distT="0" distB="0" distL="0" distR="0" wp14:anchorId="4F0629C4" wp14:editId="3A7D114E">
            <wp:extent cx="2677795" cy="3879900"/>
            <wp:effectExtent l="0" t="0" r="8255" b="6350"/>
            <wp:docPr id="173655646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56466" name="Picture 1" descr="A screenshot of a phone&#10;&#10;Description automatically generated"/>
                    <pic:cNvPicPr/>
                  </pic:nvPicPr>
                  <pic:blipFill>
                    <a:blip r:embed="rId26"/>
                    <a:stretch>
                      <a:fillRect/>
                    </a:stretch>
                  </pic:blipFill>
                  <pic:spPr>
                    <a:xfrm>
                      <a:off x="0" y="0"/>
                      <a:ext cx="2692520" cy="3901235"/>
                    </a:xfrm>
                    <a:prstGeom prst="rect">
                      <a:avLst/>
                    </a:prstGeom>
                  </pic:spPr>
                </pic:pic>
              </a:graphicData>
            </a:graphic>
          </wp:inline>
        </w:drawing>
      </w:r>
      <w:r w:rsidRPr="00141785">
        <w:rPr>
          <w:noProof/>
        </w:rPr>
        <w:t xml:space="preserve"> </w:t>
      </w:r>
      <w:r>
        <w:rPr>
          <w:noProof/>
        </w:rPr>
        <w:drawing>
          <wp:inline distT="0" distB="0" distL="0" distR="0" wp14:anchorId="6B0DB3A7" wp14:editId="07B1F11A">
            <wp:extent cx="2557594" cy="3824731"/>
            <wp:effectExtent l="0" t="0" r="0" b="4445"/>
            <wp:docPr id="86960679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06794" name="Picture 1" descr="A screenshot of a phone&#10;&#10;Description automatically generated"/>
                    <pic:cNvPicPr/>
                  </pic:nvPicPr>
                  <pic:blipFill>
                    <a:blip r:embed="rId27"/>
                    <a:stretch>
                      <a:fillRect/>
                    </a:stretch>
                  </pic:blipFill>
                  <pic:spPr>
                    <a:xfrm>
                      <a:off x="0" y="0"/>
                      <a:ext cx="2570164" cy="3843529"/>
                    </a:xfrm>
                    <a:prstGeom prst="rect">
                      <a:avLst/>
                    </a:prstGeom>
                  </pic:spPr>
                </pic:pic>
              </a:graphicData>
            </a:graphic>
          </wp:inline>
        </w:drawing>
      </w:r>
    </w:p>
    <w:p w14:paraId="3415E822" w14:textId="77777777" w:rsidR="00BF551C" w:rsidRPr="003E53B2" w:rsidRDefault="00BF551C" w:rsidP="00BF551C">
      <w:pPr>
        <w:widowControl w:val="0"/>
        <w:spacing w:after="0" w:line="240" w:lineRule="auto"/>
        <w:rPr>
          <w:noProof/>
          <w:lang w:val="nl-NL"/>
        </w:rPr>
      </w:pPr>
    </w:p>
    <w:p w14:paraId="47772F8D" w14:textId="77777777" w:rsidR="00BF551C" w:rsidRPr="003E53B2" w:rsidRDefault="00BF551C" w:rsidP="00BF551C">
      <w:pPr>
        <w:widowControl w:val="0"/>
        <w:spacing w:after="0" w:line="240" w:lineRule="auto"/>
        <w:rPr>
          <w:noProof/>
          <w:lang w:val="nl-NL"/>
        </w:rPr>
      </w:pPr>
    </w:p>
    <w:p w14:paraId="42680DD6" w14:textId="77777777" w:rsidR="00BF551C" w:rsidRPr="006B4BDF" w:rsidRDefault="00BF551C" w:rsidP="00BF551C">
      <w:pPr>
        <w:widowControl w:val="0"/>
        <w:spacing w:after="0" w:line="240" w:lineRule="auto"/>
        <w:rPr>
          <w:noProof/>
          <w:lang w:val="nl-BE"/>
        </w:rPr>
      </w:pPr>
    </w:p>
    <w:p w14:paraId="2CE7ADE0" w14:textId="77777777" w:rsidR="00BF551C" w:rsidRPr="006B4BDF" w:rsidRDefault="00BF551C" w:rsidP="00BF551C">
      <w:pPr>
        <w:widowControl w:val="0"/>
        <w:spacing w:after="0" w:line="240" w:lineRule="auto"/>
        <w:rPr>
          <w:noProof/>
          <w:lang w:val="nl-BE"/>
        </w:rPr>
      </w:pPr>
      <w:r>
        <w:rPr>
          <w:noProof/>
        </w:rPr>
        <w:drawing>
          <wp:inline distT="0" distB="0" distL="0" distR="0" wp14:anchorId="507B276B" wp14:editId="1FA41DD2">
            <wp:extent cx="2356286" cy="3495675"/>
            <wp:effectExtent l="0" t="0" r="6350" b="0"/>
            <wp:docPr id="85531424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4244" name="Picture 1" descr="A screenshot of a phon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356286" cy="3495675"/>
                    </a:xfrm>
                    <a:prstGeom prst="rect">
                      <a:avLst/>
                    </a:prstGeom>
                  </pic:spPr>
                </pic:pic>
              </a:graphicData>
            </a:graphic>
          </wp:inline>
        </w:drawing>
      </w:r>
      <w:r w:rsidRPr="003E53B2">
        <w:rPr>
          <w:noProof/>
          <w:lang w:val="nl-NL"/>
        </w:rPr>
        <w:t xml:space="preserve"> </w:t>
      </w:r>
      <w:r w:rsidRPr="003E53B2">
        <w:rPr>
          <w:lang w:val="nl-NL"/>
        </w:rPr>
        <w:t xml:space="preserve">   </w:t>
      </w:r>
      <w:r>
        <w:rPr>
          <w:noProof/>
        </w:rPr>
        <w:drawing>
          <wp:inline distT="0" distB="0" distL="0" distR="0" wp14:anchorId="7618D4FB" wp14:editId="31AF9D44">
            <wp:extent cx="2453640" cy="3595433"/>
            <wp:effectExtent l="0" t="0" r="3810" b="5080"/>
            <wp:docPr id="1928038600"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38600" name="Picture 1" descr="A close up of a card&#10;&#10;Description automatically generated"/>
                    <pic:cNvPicPr/>
                  </pic:nvPicPr>
                  <pic:blipFill>
                    <a:blip r:embed="rId29"/>
                    <a:stretch>
                      <a:fillRect/>
                    </a:stretch>
                  </pic:blipFill>
                  <pic:spPr>
                    <a:xfrm>
                      <a:off x="0" y="0"/>
                      <a:ext cx="2457867" cy="3601627"/>
                    </a:xfrm>
                    <a:prstGeom prst="rect">
                      <a:avLst/>
                    </a:prstGeom>
                  </pic:spPr>
                </pic:pic>
              </a:graphicData>
            </a:graphic>
          </wp:inline>
        </w:drawing>
      </w:r>
    </w:p>
    <w:p w14:paraId="5CA02058" w14:textId="459CBCCC" w:rsidR="00163734" w:rsidRPr="006B4BDF" w:rsidRDefault="00163734" w:rsidP="006411FB">
      <w:pPr>
        <w:widowControl w:val="0"/>
        <w:spacing w:after="0" w:line="240" w:lineRule="auto"/>
        <w:rPr>
          <w:noProof/>
          <w:lang w:val="nl-BE"/>
        </w:rPr>
      </w:pPr>
    </w:p>
    <w:p w14:paraId="256C780D" w14:textId="600C8A7A" w:rsidR="00163734" w:rsidRPr="006B4BDF" w:rsidRDefault="00704896" w:rsidP="00704896">
      <w:pPr>
        <w:widowControl w:val="0"/>
        <w:tabs>
          <w:tab w:val="left" w:pos="1431"/>
        </w:tabs>
        <w:spacing w:after="0" w:line="240" w:lineRule="auto"/>
        <w:rPr>
          <w:noProof/>
          <w:lang w:val="nl-BE"/>
        </w:rPr>
      </w:pPr>
      <w:r w:rsidRPr="006B4BDF">
        <w:rPr>
          <w:noProof/>
          <w:lang w:val="nl-BE"/>
        </w:rPr>
        <w:tab/>
      </w:r>
    </w:p>
    <w:p w14:paraId="4D46471D" w14:textId="63898517" w:rsidR="00163734" w:rsidRPr="006B4BDF" w:rsidRDefault="00A461A6" w:rsidP="006411FB">
      <w:pPr>
        <w:widowControl w:val="0"/>
        <w:spacing w:after="0" w:line="240" w:lineRule="auto"/>
        <w:rPr>
          <w:noProof/>
          <w:lang w:val="nl-BE"/>
        </w:rPr>
      </w:pPr>
      <w:r w:rsidRPr="006B4BDF">
        <w:rPr>
          <w:noProof/>
          <w:lang w:val="nl-BE"/>
        </w:rPr>
        <w:br w:type="page"/>
      </w:r>
    </w:p>
    <w:p w14:paraId="1C230CD0" w14:textId="74445FA6" w:rsidR="00A461A6" w:rsidRPr="006B4BDF" w:rsidRDefault="00A461A6" w:rsidP="006411FB">
      <w:pPr>
        <w:widowControl w:val="0"/>
        <w:spacing w:after="0" w:line="240" w:lineRule="auto"/>
        <w:rPr>
          <w:noProof/>
          <w:lang w:val="nl-BE"/>
        </w:rPr>
      </w:pPr>
    </w:p>
    <w:p w14:paraId="70FD03E5" w14:textId="54A22B7F" w:rsidR="00CF6BDC" w:rsidRPr="006B4BDF" w:rsidRDefault="00225208" w:rsidP="006411FB">
      <w:pPr>
        <w:widowControl w:val="0"/>
        <w:spacing w:after="0" w:line="240" w:lineRule="auto"/>
        <w:rPr>
          <w:noProof/>
          <w:lang w:val="nl-BE"/>
        </w:rPr>
      </w:pPr>
      <w:r>
        <w:rPr>
          <w:noProof/>
        </w:rPr>
        <w:drawing>
          <wp:anchor distT="0" distB="0" distL="114300" distR="114300" simplePos="0" relativeHeight="251661312" behindDoc="0" locked="0" layoutInCell="1" allowOverlap="1" wp14:anchorId="7E991958" wp14:editId="03D0889D">
            <wp:simplePos x="0" y="0"/>
            <wp:positionH relativeFrom="column">
              <wp:posOffset>2795270</wp:posOffset>
            </wp:positionH>
            <wp:positionV relativeFrom="paragraph">
              <wp:posOffset>2541270</wp:posOffset>
            </wp:positionV>
            <wp:extent cx="2438400" cy="2143125"/>
            <wp:effectExtent l="0" t="0" r="0" b="9525"/>
            <wp:wrapNone/>
            <wp:docPr id="1617983618" name="Picture 1" descr="A white rectangular object with a yellow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83618" name="Picture 1" descr="A white rectangular object with a yellow and blue tex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438400" cy="2143125"/>
                    </a:xfrm>
                    <a:prstGeom prst="rect">
                      <a:avLst/>
                    </a:prstGeom>
                  </pic:spPr>
                </pic:pic>
              </a:graphicData>
            </a:graphic>
          </wp:anchor>
        </w:drawing>
      </w:r>
      <w:r w:rsidR="00540D49" w:rsidRPr="00540D49">
        <w:rPr>
          <w:noProof/>
        </w:rPr>
        <w:drawing>
          <wp:anchor distT="0" distB="0" distL="114300" distR="114300" simplePos="0" relativeHeight="251660288" behindDoc="0" locked="0" layoutInCell="1" allowOverlap="1" wp14:anchorId="07064E15" wp14:editId="588EC362">
            <wp:simplePos x="0" y="0"/>
            <wp:positionH relativeFrom="column">
              <wp:posOffset>2970530</wp:posOffset>
            </wp:positionH>
            <wp:positionV relativeFrom="paragraph">
              <wp:posOffset>4051935</wp:posOffset>
            </wp:positionV>
            <wp:extent cx="2186940" cy="666674"/>
            <wp:effectExtent l="0" t="0" r="3810" b="635"/>
            <wp:wrapNone/>
            <wp:docPr id="1716785667"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85667" name="Picture 1" descr="A white background with black tex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186940" cy="666674"/>
                    </a:xfrm>
                    <a:prstGeom prst="rect">
                      <a:avLst/>
                    </a:prstGeom>
                  </pic:spPr>
                </pic:pic>
              </a:graphicData>
            </a:graphic>
            <wp14:sizeRelH relativeFrom="margin">
              <wp14:pctWidth>0</wp14:pctWidth>
            </wp14:sizeRelH>
            <wp14:sizeRelV relativeFrom="margin">
              <wp14:pctHeight>0</wp14:pctHeight>
            </wp14:sizeRelV>
          </wp:anchor>
        </w:drawing>
      </w:r>
      <w:r w:rsidR="00BF551C">
        <w:rPr>
          <w:noProof/>
        </w:rPr>
        <w:drawing>
          <wp:inline distT="0" distB="0" distL="0" distR="0" wp14:anchorId="3168D67C" wp14:editId="1DF92013">
            <wp:extent cx="5428615" cy="7065579"/>
            <wp:effectExtent l="0" t="0" r="635" b="2540"/>
            <wp:docPr id="137803828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38283" name="Picture 1" descr="A screenshot of a phone&#10;&#10;Description automatically generated"/>
                    <pic:cNvPicPr/>
                  </pic:nvPicPr>
                  <pic:blipFill>
                    <a:blip r:embed="rId32"/>
                    <a:stretch>
                      <a:fillRect/>
                    </a:stretch>
                  </pic:blipFill>
                  <pic:spPr>
                    <a:xfrm>
                      <a:off x="0" y="0"/>
                      <a:ext cx="5432668" cy="7070854"/>
                    </a:xfrm>
                    <a:prstGeom prst="rect">
                      <a:avLst/>
                    </a:prstGeom>
                  </pic:spPr>
                </pic:pic>
              </a:graphicData>
            </a:graphic>
          </wp:inline>
        </w:drawing>
      </w:r>
    </w:p>
    <w:p w14:paraId="3CD54308" w14:textId="77777777" w:rsidR="00CF6BDC" w:rsidRPr="006B4BDF" w:rsidRDefault="00CF6BDC" w:rsidP="006411FB">
      <w:pPr>
        <w:widowControl w:val="0"/>
        <w:spacing w:after="0" w:line="240" w:lineRule="auto"/>
        <w:rPr>
          <w:noProof/>
          <w:lang w:val="nl-BE"/>
        </w:rPr>
      </w:pPr>
    </w:p>
    <w:p w14:paraId="07AF42E9" w14:textId="2F37EBE2" w:rsidR="00A461A6" w:rsidRPr="006B4BDF" w:rsidRDefault="00A461A6" w:rsidP="006411FB">
      <w:pPr>
        <w:widowControl w:val="0"/>
        <w:spacing w:after="0" w:line="240" w:lineRule="auto"/>
        <w:rPr>
          <w:noProof/>
          <w:lang w:val="nl-BE"/>
        </w:rPr>
      </w:pPr>
    </w:p>
    <w:p w14:paraId="69A692B9" w14:textId="43B8B94C" w:rsidR="00A461A6" w:rsidRPr="006B4BDF" w:rsidRDefault="00A461A6" w:rsidP="006411FB">
      <w:pPr>
        <w:widowControl w:val="0"/>
        <w:spacing w:after="0" w:line="240" w:lineRule="auto"/>
        <w:rPr>
          <w:noProof/>
          <w:lang w:val="nl-BE"/>
        </w:rPr>
      </w:pPr>
    </w:p>
    <w:p w14:paraId="20A96ACF" w14:textId="49B06F42" w:rsidR="00CF6BDC" w:rsidRPr="006B4BDF" w:rsidRDefault="00CF6BDC" w:rsidP="006411FB">
      <w:pPr>
        <w:widowControl w:val="0"/>
        <w:spacing w:after="0" w:line="240" w:lineRule="auto"/>
        <w:rPr>
          <w:noProof/>
          <w:lang w:val="nl-BE"/>
        </w:rPr>
      </w:pPr>
    </w:p>
    <w:p w14:paraId="3657B83F" w14:textId="2DC3A80F" w:rsidR="00A461A6" w:rsidRPr="006B4BDF" w:rsidRDefault="00A461A6" w:rsidP="006411FB">
      <w:pPr>
        <w:widowControl w:val="0"/>
        <w:spacing w:after="0" w:line="240" w:lineRule="auto"/>
        <w:rPr>
          <w:noProof/>
          <w:lang w:val="nl-BE"/>
        </w:rPr>
      </w:pPr>
    </w:p>
    <w:p w14:paraId="5E441816" w14:textId="77777777" w:rsidR="00797D09" w:rsidRPr="006B4BDF" w:rsidRDefault="00797D09" w:rsidP="006411FB">
      <w:pPr>
        <w:widowControl w:val="0"/>
        <w:spacing w:after="0" w:line="240" w:lineRule="auto"/>
        <w:rPr>
          <w:noProof/>
          <w:lang w:val="nl-BE"/>
        </w:rPr>
      </w:pPr>
    </w:p>
    <w:p w14:paraId="50566CF4" w14:textId="77777777" w:rsidR="00BF551C" w:rsidRDefault="00BF551C">
      <w:pPr>
        <w:spacing w:after="0" w:line="240" w:lineRule="auto"/>
        <w:rPr>
          <w:rFonts w:ascii="Signika-Semibold" w:hAnsi="Signika-Semibold" w:cs="Signika-Semibold"/>
          <w:b/>
          <w:bCs/>
          <w:sz w:val="48"/>
          <w:szCs w:val="48"/>
          <w:lang w:val="nl-BE" w:eastAsia="en-GB"/>
        </w:rPr>
      </w:pPr>
      <w:r>
        <w:rPr>
          <w:lang w:val="nl-BE"/>
        </w:rPr>
        <w:br w:type="page"/>
      </w:r>
    </w:p>
    <w:p w14:paraId="07F9F6A6" w14:textId="0B261DEB" w:rsidR="003C4001" w:rsidRPr="000B0F64" w:rsidRDefault="003C4001" w:rsidP="00E2545A">
      <w:pPr>
        <w:pStyle w:val="Titre11"/>
        <w:rPr>
          <w:lang w:val="nl-NL"/>
        </w:rPr>
      </w:pPr>
      <w:r w:rsidRPr="000B0F64">
        <w:rPr>
          <w:lang w:val="nl-NL"/>
        </w:rPr>
        <w:t>FINANCIEEL VERSLAG</w:t>
      </w:r>
    </w:p>
    <w:p w14:paraId="538CEDDD" w14:textId="77777777" w:rsidR="00FA506B" w:rsidRPr="00D46267" w:rsidRDefault="00FA506B" w:rsidP="00FA506B">
      <w:pPr>
        <w:spacing w:before="390" w:after="136" w:line="337" w:lineRule="exact"/>
        <w:rPr>
          <w:rFonts w:ascii="Times New Roman" w:eastAsia="PMingLiU" w:hAnsi="Times New Roman"/>
          <w:b/>
          <w:bCs/>
          <w:lang w:val="nl-BE"/>
        </w:rPr>
      </w:pPr>
      <w:r w:rsidRPr="00D46267">
        <w:rPr>
          <w:rFonts w:ascii="Tahoma" w:eastAsia="Tahoma" w:hAnsi="Tahoma"/>
          <w:b/>
          <w:bCs/>
          <w:spacing w:val="6"/>
          <w:sz w:val="20"/>
          <w:szCs w:val="20"/>
          <w:lang w:val="nl-BE"/>
        </w:rPr>
        <w:t>Enkele cijfers (Brussel)</w:t>
      </w:r>
    </w:p>
    <w:p w14:paraId="608E170B" w14:textId="77777777" w:rsidR="00FA506B" w:rsidRPr="008540FF" w:rsidRDefault="00FA506B" w:rsidP="00FA506B">
      <w:pPr>
        <w:widowControl w:val="0"/>
        <w:spacing w:after="0" w:line="240" w:lineRule="auto"/>
        <w:rPr>
          <w:rFonts w:ascii="News Gothic Std" w:hAnsi="News Gothic Std"/>
          <w:lang w:val="nl-BE"/>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3"/>
        <w:gridCol w:w="1995"/>
        <w:gridCol w:w="1940"/>
      </w:tblGrid>
      <w:tr w:rsidR="00FA506B" w:rsidRPr="008540FF" w14:paraId="515ACE5F" w14:textId="77777777" w:rsidTr="00E82BF1">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4616F715" w14:textId="77777777" w:rsidR="00FA506B" w:rsidRPr="008B7213" w:rsidRDefault="00FA506B" w:rsidP="00E82BF1">
            <w:pPr>
              <w:spacing w:after="0" w:line="240" w:lineRule="auto"/>
              <w:jc w:val="center"/>
              <w:rPr>
                <w:rFonts w:ascii="Tahoma" w:hAnsi="Tahoma" w:cs="Tahoma"/>
                <w:b/>
                <w:sz w:val="20"/>
                <w:szCs w:val="20"/>
                <w:lang w:val="nl-BE"/>
              </w:rPr>
            </w:pPr>
            <w:bookmarkStart w:id="2" w:name="_fs_OnNG6UX0tkK3X5CfTYxnA_0_9_0" w:colFirst="0" w:colLast="0"/>
            <w:r w:rsidRPr="008B7213">
              <w:rPr>
                <w:rFonts w:ascii="Tahoma" w:hAnsi="Tahoma" w:cs="Tahoma"/>
                <w:b/>
                <w:sz w:val="20"/>
                <w:szCs w:val="20"/>
                <w:lang w:val="nl-BE"/>
              </w:rPr>
              <w:t>Materie</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7A11C4A8" w14:textId="77777777" w:rsidR="00FA506B" w:rsidRPr="008B7213" w:rsidRDefault="00FA506B" w:rsidP="00E82BF1">
            <w:pPr>
              <w:spacing w:after="0" w:line="240" w:lineRule="auto"/>
              <w:jc w:val="center"/>
              <w:rPr>
                <w:rFonts w:ascii="Tahoma" w:hAnsi="Tahoma" w:cs="Tahoma"/>
                <w:b/>
                <w:sz w:val="20"/>
                <w:szCs w:val="20"/>
                <w:lang w:val="nl-BE"/>
              </w:rPr>
            </w:pPr>
            <w:r w:rsidRPr="008B7213">
              <w:rPr>
                <w:rFonts w:ascii="Tahoma" w:hAnsi="Tahoma" w:cs="Tahoma"/>
                <w:b/>
                <w:sz w:val="20"/>
                <w:szCs w:val="20"/>
                <w:lang w:val="nl-BE"/>
              </w:rPr>
              <w:t>Uitgaven 2023</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16B24DAE" w14:textId="77777777" w:rsidR="00FA506B" w:rsidRPr="008B7213" w:rsidRDefault="00FA506B" w:rsidP="00E82BF1">
            <w:pPr>
              <w:spacing w:after="0" w:line="240" w:lineRule="auto"/>
              <w:jc w:val="center"/>
              <w:rPr>
                <w:rFonts w:ascii="Tahoma" w:hAnsi="Tahoma" w:cs="Tahoma"/>
                <w:b/>
                <w:sz w:val="20"/>
                <w:szCs w:val="20"/>
                <w:lang w:val="nl-BE"/>
              </w:rPr>
            </w:pPr>
            <w:r w:rsidRPr="008B7213">
              <w:rPr>
                <w:rFonts w:ascii="Tahoma" w:hAnsi="Tahoma" w:cs="Tahoma"/>
                <w:b/>
                <w:sz w:val="20"/>
                <w:szCs w:val="20"/>
                <w:lang w:val="nl-BE"/>
              </w:rPr>
              <w:t>Uitgaven 2024</w:t>
            </w:r>
          </w:p>
        </w:tc>
      </w:tr>
      <w:bookmarkEnd w:id="2"/>
      <w:tr w:rsidR="00FA506B" w:rsidRPr="00D46267" w14:paraId="6FAF81B5" w14:textId="77777777" w:rsidTr="00E82BF1">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23ABFB43" w14:textId="77777777" w:rsidR="00FA506B" w:rsidRPr="008B7213" w:rsidRDefault="00FA506B" w:rsidP="00E82BF1">
            <w:pPr>
              <w:spacing w:after="0" w:line="240" w:lineRule="auto"/>
              <w:rPr>
                <w:rFonts w:ascii="Tahoma" w:hAnsi="Tahoma" w:cs="Tahoma"/>
                <w:sz w:val="20"/>
                <w:szCs w:val="20"/>
                <w:lang w:val="nl-BE"/>
              </w:rPr>
            </w:pPr>
            <w:r w:rsidRPr="008B7213">
              <w:rPr>
                <w:rFonts w:ascii="Tahoma" w:hAnsi="Tahoma" w:cs="Tahoma"/>
                <w:sz w:val="20"/>
                <w:szCs w:val="20"/>
                <w:lang w:val="nl-BE"/>
              </w:rPr>
              <w:t xml:space="preserve">Mobiliteitshulp (AMOB) </w:t>
            </w:r>
            <w:r w:rsidRPr="008B7213">
              <w:rPr>
                <w:rFonts w:ascii="Tahoma" w:hAnsi="Tahoma" w:cs="Tahoma"/>
                <w:sz w:val="20"/>
                <w:szCs w:val="20"/>
                <w:lang w:val="fr-FR"/>
              </w:rPr>
              <w:t>(53,61)</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17D310A2" w14:textId="77777777" w:rsidR="00FA506B" w:rsidRPr="008B7213" w:rsidRDefault="00FA506B" w:rsidP="00E82BF1">
            <w:pPr>
              <w:spacing w:after="0" w:line="240" w:lineRule="auto"/>
              <w:jc w:val="center"/>
              <w:rPr>
                <w:rFonts w:ascii="Tahoma" w:hAnsi="Tahoma" w:cs="Tahoma"/>
                <w:sz w:val="20"/>
                <w:szCs w:val="20"/>
              </w:rPr>
            </w:pPr>
            <w:r w:rsidRPr="008B7213">
              <w:rPr>
                <w:rFonts w:ascii="Tahoma" w:hAnsi="Tahoma" w:cs="Tahoma"/>
                <w:sz w:val="20"/>
                <w:szCs w:val="20"/>
              </w:rPr>
              <w:t>264.598,51</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1731E1C8"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sz w:val="20"/>
                <w:szCs w:val="20"/>
              </w:rPr>
              <w:t>186.837,91</w:t>
            </w:r>
          </w:p>
        </w:tc>
      </w:tr>
      <w:tr w:rsidR="00FA506B" w:rsidRPr="00D46267" w14:paraId="21B6966B" w14:textId="77777777" w:rsidTr="00E82BF1">
        <w:trPr>
          <w:trHeight w:val="5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3B0FE49B" w14:textId="77777777" w:rsidR="00FA506B" w:rsidRPr="008B7213" w:rsidRDefault="00FA506B" w:rsidP="00E82BF1">
            <w:pPr>
              <w:spacing w:after="0" w:line="240" w:lineRule="auto"/>
              <w:rPr>
                <w:rFonts w:ascii="Tahoma" w:hAnsi="Tahoma" w:cs="Tahoma"/>
                <w:sz w:val="20"/>
                <w:szCs w:val="20"/>
                <w:lang w:val="nl-NL"/>
              </w:rPr>
            </w:pPr>
            <w:r w:rsidRPr="008B7213">
              <w:rPr>
                <w:rFonts w:ascii="Tahoma" w:hAnsi="Tahoma" w:cs="Tahoma"/>
                <w:sz w:val="20"/>
                <w:szCs w:val="20"/>
                <w:lang w:val="nl-BE"/>
              </w:rPr>
              <w:t xml:space="preserve">Rustoorden voor bejaarden / verzorgingstehuizen, woonzorgcentra (ROB-RVT-WZC) </w:t>
            </w:r>
            <w:r w:rsidRPr="008B7213">
              <w:rPr>
                <w:rFonts w:ascii="Tahoma" w:hAnsi="Tahoma" w:cs="Tahoma"/>
                <w:sz w:val="20"/>
                <w:szCs w:val="20"/>
                <w:lang w:val="nl-NL"/>
              </w:rPr>
              <w:t>(31,32,33,34)</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6BC1DEDB" w14:textId="77777777" w:rsidR="00FA506B" w:rsidRPr="008B7213" w:rsidRDefault="00FA506B" w:rsidP="00E82BF1">
            <w:pPr>
              <w:spacing w:after="0" w:line="240" w:lineRule="auto"/>
              <w:jc w:val="center"/>
              <w:rPr>
                <w:rFonts w:ascii="Tahoma" w:hAnsi="Tahoma" w:cs="Tahoma"/>
                <w:sz w:val="20"/>
                <w:szCs w:val="20"/>
                <w:lang w:val="nl-NL"/>
              </w:rPr>
            </w:pPr>
            <w:r w:rsidRPr="008B7213">
              <w:rPr>
                <w:rFonts w:ascii="Tahoma" w:hAnsi="Tahoma" w:cs="Tahoma"/>
                <w:sz w:val="20"/>
                <w:szCs w:val="20"/>
              </w:rPr>
              <w:t>11.455.437,76</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078F5B84"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sz w:val="20"/>
                <w:szCs w:val="20"/>
              </w:rPr>
              <w:t>10.814.993,27</w:t>
            </w:r>
          </w:p>
        </w:tc>
      </w:tr>
      <w:tr w:rsidR="00FA506B" w:rsidRPr="00D46267" w14:paraId="11570F7E" w14:textId="77777777" w:rsidTr="00E82BF1">
        <w:trPr>
          <w:trHeight w:val="27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74B55AF0" w14:textId="77777777" w:rsidR="00FA506B" w:rsidRPr="008B7213" w:rsidRDefault="00FA506B" w:rsidP="00E82BF1">
            <w:pPr>
              <w:spacing w:after="0" w:line="240" w:lineRule="auto"/>
              <w:rPr>
                <w:rFonts w:ascii="Tahoma" w:hAnsi="Tahoma" w:cs="Tahoma"/>
                <w:sz w:val="20"/>
                <w:szCs w:val="20"/>
                <w:lang w:val="nl-BE"/>
              </w:rPr>
            </w:pPr>
            <w:r w:rsidRPr="008B7213">
              <w:rPr>
                <w:rFonts w:ascii="Tahoma" w:hAnsi="Tahoma" w:cs="Tahoma"/>
                <w:sz w:val="20"/>
                <w:szCs w:val="20"/>
                <w:lang w:val="nl-BE"/>
              </w:rPr>
              <w:t xml:space="preserve">Psychiatrische verzorgingstehuizen (PVT) </w:t>
            </w:r>
            <w:r w:rsidRPr="008B7213">
              <w:rPr>
                <w:rFonts w:ascii="Tahoma" w:hAnsi="Tahoma" w:cs="Tahoma"/>
                <w:sz w:val="20"/>
                <w:szCs w:val="20"/>
                <w:lang w:val="fr-FR"/>
              </w:rPr>
              <w:t>(35)</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6C6EA1BF" w14:textId="77777777" w:rsidR="00FA506B" w:rsidRPr="008B7213" w:rsidRDefault="00FA506B" w:rsidP="00E82BF1">
            <w:pPr>
              <w:spacing w:after="0" w:line="240" w:lineRule="auto"/>
              <w:jc w:val="center"/>
              <w:rPr>
                <w:rFonts w:ascii="Tahoma" w:hAnsi="Tahoma" w:cs="Tahoma"/>
                <w:sz w:val="20"/>
                <w:szCs w:val="20"/>
              </w:rPr>
            </w:pPr>
            <w:r w:rsidRPr="008B7213">
              <w:rPr>
                <w:rFonts w:ascii="Tahoma" w:hAnsi="Tahoma" w:cs="Tahoma"/>
                <w:sz w:val="20"/>
                <w:szCs w:val="20"/>
              </w:rPr>
              <w:t>479.760,99</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6B400044"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sz w:val="20"/>
                <w:szCs w:val="20"/>
              </w:rPr>
              <w:t>486.827,72</w:t>
            </w:r>
          </w:p>
        </w:tc>
      </w:tr>
      <w:tr w:rsidR="00FA506B" w:rsidRPr="00D46267" w14:paraId="2545ADBD" w14:textId="77777777" w:rsidTr="00E82BF1">
        <w:trPr>
          <w:trHeight w:val="265"/>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53F9FFB5" w14:textId="77777777" w:rsidR="00FA506B" w:rsidRPr="008B7213" w:rsidRDefault="00FA506B" w:rsidP="00E82BF1">
            <w:pPr>
              <w:spacing w:after="0" w:line="240" w:lineRule="auto"/>
              <w:rPr>
                <w:rFonts w:ascii="Tahoma" w:hAnsi="Tahoma" w:cs="Tahoma"/>
                <w:sz w:val="20"/>
                <w:szCs w:val="20"/>
                <w:lang w:val="nl-BE"/>
              </w:rPr>
            </w:pPr>
            <w:r w:rsidRPr="008B7213">
              <w:rPr>
                <w:rFonts w:ascii="Tahoma" w:hAnsi="Tahoma" w:cs="Tahoma"/>
                <w:sz w:val="20"/>
                <w:szCs w:val="20"/>
                <w:lang w:val="nl-BE"/>
              </w:rPr>
              <w:t xml:space="preserve">Initiatieven Beschut Wonen (IBW) </w:t>
            </w:r>
            <w:r w:rsidRPr="008B7213">
              <w:rPr>
                <w:rFonts w:ascii="Tahoma" w:hAnsi="Tahoma" w:cs="Tahoma"/>
                <w:sz w:val="20"/>
                <w:szCs w:val="20"/>
                <w:lang w:val="fr-FR"/>
              </w:rPr>
              <w:t>(36)</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38D39FAA" w14:textId="77777777" w:rsidR="00FA506B" w:rsidRPr="008B7213" w:rsidRDefault="00FA506B" w:rsidP="00E82BF1">
            <w:pPr>
              <w:spacing w:after="0" w:line="240" w:lineRule="auto"/>
              <w:jc w:val="center"/>
              <w:rPr>
                <w:rFonts w:ascii="Tahoma" w:hAnsi="Tahoma" w:cs="Tahoma"/>
                <w:sz w:val="20"/>
                <w:szCs w:val="20"/>
                <w:lang w:val="en-GB"/>
              </w:rPr>
            </w:pPr>
            <w:r w:rsidRPr="008B7213">
              <w:rPr>
                <w:rFonts w:ascii="Tahoma" w:hAnsi="Tahoma" w:cs="Tahoma"/>
                <w:sz w:val="20"/>
                <w:szCs w:val="20"/>
                <w:lang w:val="en-GB"/>
              </w:rPr>
              <w:t>492.597,93</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29A11F97"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sz w:val="20"/>
                <w:szCs w:val="20"/>
                <w:lang w:val="en-GB"/>
              </w:rPr>
              <w:t>516.159,3</w:t>
            </w:r>
          </w:p>
        </w:tc>
      </w:tr>
      <w:tr w:rsidR="00FA506B" w:rsidRPr="00D46267" w14:paraId="5903996C" w14:textId="77777777" w:rsidTr="00E82BF1">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7D26E2E1" w14:textId="77777777" w:rsidR="00FA506B" w:rsidRPr="008B7213" w:rsidRDefault="00FA506B" w:rsidP="00E82BF1">
            <w:pPr>
              <w:spacing w:after="0" w:line="240" w:lineRule="auto"/>
              <w:rPr>
                <w:rFonts w:ascii="Tahoma" w:hAnsi="Tahoma" w:cs="Tahoma"/>
                <w:sz w:val="20"/>
                <w:szCs w:val="20"/>
                <w:lang w:val="nl-BE"/>
              </w:rPr>
            </w:pPr>
            <w:r w:rsidRPr="008B7213">
              <w:rPr>
                <w:rFonts w:ascii="Tahoma" w:hAnsi="Tahoma" w:cs="Tahoma"/>
                <w:sz w:val="20"/>
                <w:szCs w:val="20"/>
                <w:lang w:val="nl-BE"/>
              </w:rPr>
              <w:t xml:space="preserve">Langdurige revalidatie (REVA) </w:t>
            </w:r>
            <w:r w:rsidRPr="008B7213">
              <w:rPr>
                <w:rFonts w:ascii="Tahoma" w:hAnsi="Tahoma" w:cs="Tahoma"/>
                <w:sz w:val="20"/>
                <w:szCs w:val="20"/>
                <w:lang w:val="fr-FR"/>
              </w:rPr>
              <w:t>(59)</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57DACCEB" w14:textId="77777777" w:rsidR="00FA506B" w:rsidRPr="008B7213" w:rsidRDefault="00FA506B" w:rsidP="00E82BF1">
            <w:pPr>
              <w:spacing w:after="0" w:line="240" w:lineRule="auto"/>
              <w:jc w:val="center"/>
              <w:rPr>
                <w:rFonts w:ascii="Tahoma" w:hAnsi="Tahoma" w:cs="Tahoma"/>
                <w:sz w:val="20"/>
                <w:szCs w:val="20"/>
              </w:rPr>
            </w:pPr>
            <w:r w:rsidRPr="008B7213">
              <w:rPr>
                <w:rFonts w:ascii="Tahoma" w:hAnsi="Tahoma" w:cs="Tahoma"/>
                <w:sz w:val="20"/>
                <w:szCs w:val="20"/>
              </w:rPr>
              <w:t>1.569.334,46</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7FF444E2"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sz w:val="20"/>
                <w:szCs w:val="20"/>
              </w:rPr>
              <w:t>1.471.355,12</w:t>
            </w:r>
          </w:p>
        </w:tc>
      </w:tr>
      <w:tr w:rsidR="00FA506B" w:rsidRPr="00D46267" w14:paraId="792A6EA7" w14:textId="77777777" w:rsidTr="00E82BF1">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7A219FDE" w14:textId="77777777" w:rsidR="00FA506B" w:rsidRPr="008B7213" w:rsidRDefault="00FA506B" w:rsidP="00E82BF1">
            <w:pPr>
              <w:spacing w:after="0" w:line="240" w:lineRule="auto"/>
              <w:rPr>
                <w:rFonts w:ascii="Tahoma" w:hAnsi="Tahoma" w:cs="Tahoma"/>
                <w:sz w:val="20"/>
                <w:szCs w:val="20"/>
                <w:lang w:val="nl-BE"/>
              </w:rPr>
            </w:pPr>
            <w:r w:rsidRPr="008B7213">
              <w:rPr>
                <w:rFonts w:ascii="Tahoma" w:hAnsi="Tahoma" w:cs="Tahoma"/>
                <w:sz w:val="20"/>
                <w:szCs w:val="20"/>
                <w:lang w:val="nl-BE"/>
              </w:rPr>
              <w:t>Stoppen met roken (SR)</w:t>
            </w:r>
            <w:r w:rsidRPr="008B7213">
              <w:rPr>
                <w:rFonts w:ascii="Tahoma" w:hAnsi="Tahoma" w:cs="Tahoma"/>
                <w:sz w:val="20"/>
                <w:szCs w:val="20"/>
                <w:lang w:val="fr-FR"/>
              </w:rPr>
              <w:t xml:space="preserve"> (54)</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76FF0D78" w14:textId="77777777" w:rsidR="00FA506B" w:rsidRPr="008B7213" w:rsidRDefault="00FA506B" w:rsidP="00E82BF1">
            <w:pPr>
              <w:spacing w:after="0" w:line="240" w:lineRule="auto"/>
              <w:jc w:val="center"/>
              <w:rPr>
                <w:rFonts w:ascii="Tahoma" w:hAnsi="Tahoma" w:cs="Tahoma"/>
                <w:sz w:val="20"/>
                <w:szCs w:val="20"/>
              </w:rPr>
            </w:pPr>
            <w:r w:rsidRPr="008B7213">
              <w:rPr>
                <w:rFonts w:ascii="Tahoma" w:hAnsi="Tahoma" w:cs="Tahoma"/>
                <w:sz w:val="20"/>
                <w:szCs w:val="20"/>
              </w:rPr>
              <w:t>1.540,00</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31B49E52"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sz w:val="20"/>
                <w:szCs w:val="20"/>
              </w:rPr>
              <w:t>770,00</w:t>
            </w:r>
          </w:p>
        </w:tc>
      </w:tr>
      <w:tr w:rsidR="00FA506B" w:rsidRPr="00D46267" w14:paraId="506F48F4" w14:textId="77777777" w:rsidTr="00E82BF1">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6BE3E5B7" w14:textId="77777777" w:rsidR="00FA506B" w:rsidRPr="008B7213" w:rsidRDefault="00FA506B" w:rsidP="00E82BF1">
            <w:pPr>
              <w:spacing w:after="0" w:line="240" w:lineRule="auto"/>
              <w:rPr>
                <w:rFonts w:ascii="Tahoma" w:hAnsi="Tahoma" w:cs="Tahoma"/>
                <w:sz w:val="20"/>
                <w:szCs w:val="20"/>
                <w:lang w:val="nl-BE"/>
              </w:rPr>
            </w:pPr>
            <w:r w:rsidRPr="008B7213">
              <w:rPr>
                <w:rFonts w:ascii="Tahoma" w:hAnsi="Tahoma" w:cs="Tahoma"/>
                <w:sz w:val="20"/>
                <w:szCs w:val="20"/>
                <w:lang w:val="nl-BE"/>
              </w:rPr>
              <w:t>Multidisciplinaire lokale netwerken (MLN)</w:t>
            </w:r>
            <w:r w:rsidRPr="008B7213">
              <w:rPr>
                <w:rFonts w:ascii="Tahoma" w:hAnsi="Tahoma" w:cs="Tahoma"/>
                <w:sz w:val="20"/>
                <w:szCs w:val="20"/>
              </w:rPr>
              <w:t xml:space="preserve"> (49)</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20F090CC" w14:textId="77777777" w:rsidR="00FA506B" w:rsidRPr="008B7213" w:rsidRDefault="00FA506B" w:rsidP="00E82BF1">
            <w:pPr>
              <w:spacing w:after="0" w:line="240" w:lineRule="auto"/>
              <w:jc w:val="center"/>
              <w:rPr>
                <w:rFonts w:ascii="Tahoma" w:hAnsi="Tahoma" w:cs="Tahoma"/>
                <w:sz w:val="20"/>
                <w:szCs w:val="20"/>
                <w:lang w:val="en-GB"/>
              </w:rPr>
            </w:pPr>
            <w:r w:rsidRPr="008B7213">
              <w:rPr>
                <w:rFonts w:ascii="Tahoma" w:hAnsi="Tahoma" w:cs="Tahoma"/>
                <w:sz w:val="20"/>
                <w:szCs w:val="20"/>
                <w:lang w:val="en-GB"/>
              </w:rPr>
              <w:t>31.780,10</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47EFAA91"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sz w:val="20"/>
                <w:szCs w:val="20"/>
                <w:lang w:val="en-GB"/>
              </w:rPr>
              <w:t>14.894,21</w:t>
            </w:r>
          </w:p>
        </w:tc>
      </w:tr>
      <w:tr w:rsidR="00FA506B" w:rsidRPr="00D46267" w14:paraId="59D0C6AD" w14:textId="77777777" w:rsidTr="00E82BF1">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584E8F08" w14:textId="77777777" w:rsidR="00FA506B" w:rsidRPr="008B7213" w:rsidRDefault="00FA506B" w:rsidP="00E82BF1">
            <w:pPr>
              <w:spacing w:after="0" w:line="240" w:lineRule="auto"/>
              <w:rPr>
                <w:rFonts w:ascii="Tahoma" w:hAnsi="Tahoma" w:cs="Tahoma"/>
                <w:color w:val="FF0000"/>
                <w:sz w:val="20"/>
                <w:szCs w:val="20"/>
                <w:lang w:val="nl-BE"/>
              </w:rPr>
            </w:pPr>
            <w:proofErr w:type="spellStart"/>
            <w:r w:rsidRPr="008B7213">
              <w:rPr>
                <w:rFonts w:ascii="Tahoma" w:hAnsi="Tahoma" w:cs="Tahoma"/>
                <w:sz w:val="20"/>
                <w:szCs w:val="20"/>
              </w:rPr>
              <w:t>Regularisaties</w:t>
            </w:r>
            <w:proofErr w:type="spellEnd"/>
            <w:r w:rsidRPr="008B7213">
              <w:rPr>
                <w:rFonts w:ascii="Tahoma" w:hAnsi="Tahoma" w:cs="Tahoma"/>
                <w:sz w:val="20"/>
                <w:szCs w:val="20"/>
              </w:rPr>
              <w:t xml:space="preserve"> en </w:t>
            </w:r>
            <w:proofErr w:type="spellStart"/>
            <w:r w:rsidRPr="008B7213">
              <w:rPr>
                <w:rFonts w:ascii="Tahoma" w:hAnsi="Tahoma" w:cs="Tahoma"/>
                <w:sz w:val="20"/>
                <w:szCs w:val="20"/>
              </w:rPr>
              <w:t>herfacturatie</w:t>
            </w:r>
            <w:proofErr w:type="spellEnd"/>
            <w:r w:rsidRPr="008B7213">
              <w:rPr>
                <w:rFonts w:ascii="Tahoma" w:hAnsi="Tahoma" w:cs="Tahoma"/>
                <w:sz w:val="20"/>
                <w:szCs w:val="20"/>
              </w:rPr>
              <w:t xml:space="preserve"> (48)</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58D2104E" w14:textId="77777777" w:rsidR="00FA506B" w:rsidRPr="008B7213" w:rsidRDefault="00FA506B" w:rsidP="00E82BF1">
            <w:pPr>
              <w:spacing w:after="0" w:line="240" w:lineRule="auto"/>
              <w:jc w:val="center"/>
              <w:rPr>
                <w:rFonts w:ascii="Tahoma" w:hAnsi="Tahoma" w:cs="Tahoma"/>
                <w:sz w:val="20"/>
                <w:szCs w:val="20"/>
                <w:lang w:val="en-GB"/>
              </w:rPr>
            </w:pP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0DC8577B" w14:textId="77777777" w:rsidR="00FA506B" w:rsidRPr="008B7213" w:rsidRDefault="00FA506B" w:rsidP="00E82BF1">
            <w:pPr>
              <w:spacing w:after="0" w:line="240" w:lineRule="auto"/>
              <w:jc w:val="center"/>
              <w:rPr>
                <w:rFonts w:ascii="Tahoma" w:hAnsi="Tahoma" w:cs="Tahoma"/>
                <w:sz w:val="20"/>
                <w:szCs w:val="20"/>
                <w:lang w:val="en-GB"/>
              </w:rPr>
            </w:pPr>
            <w:r w:rsidRPr="008B7213">
              <w:rPr>
                <w:rFonts w:ascii="Tahoma" w:hAnsi="Tahoma" w:cs="Tahoma"/>
                <w:sz w:val="20"/>
                <w:szCs w:val="20"/>
                <w:lang w:val="en-GB"/>
              </w:rPr>
              <w:t>12.882,54</w:t>
            </w:r>
          </w:p>
        </w:tc>
      </w:tr>
      <w:tr w:rsidR="00FA506B" w:rsidRPr="00D46267" w14:paraId="4B451408" w14:textId="77777777" w:rsidTr="00E82BF1">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3962AF25" w14:textId="77777777" w:rsidR="00FA506B" w:rsidRPr="008B7213" w:rsidRDefault="00FA506B" w:rsidP="00E82BF1">
            <w:pPr>
              <w:spacing w:after="0" w:line="240" w:lineRule="auto"/>
              <w:rPr>
                <w:rFonts w:ascii="Tahoma" w:hAnsi="Tahoma" w:cs="Tahoma"/>
                <w:color w:val="FF0000"/>
                <w:sz w:val="20"/>
                <w:szCs w:val="20"/>
                <w:lang w:val="nl-BE"/>
              </w:rPr>
            </w:pPr>
            <w:proofErr w:type="spellStart"/>
            <w:r w:rsidRPr="008B7213">
              <w:rPr>
                <w:rFonts w:ascii="Tahoma" w:hAnsi="Tahoma" w:cs="Tahoma"/>
                <w:sz w:val="20"/>
                <w:szCs w:val="20"/>
              </w:rPr>
              <w:t>Individuele</w:t>
            </w:r>
            <w:proofErr w:type="spellEnd"/>
            <w:r w:rsidRPr="008B7213">
              <w:rPr>
                <w:rFonts w:ascii="Tahoma" w:hAnsi="Tahoma" w:cs="Tahoma"/>
                <w:sz w:val="20"/>
                <w:szCs w:val="20"/>
              </w:rPr>
              <w:t xml:space="preserve"> </w:t>
            </w:r>
            <w:proofErr w:type="spellStart"/>
            <w:r w:rsidRPr="008B7213">
              <w:rPr>
                <w:rFonts w:ascii="Tahoma" w:hAnsi="Tahoma" w:cs="Tahoma"/>
                <w:sz w:val="20"/>
                <w:szCs w:val="20"/>
              </w:rPr>
              <w:t>hulpmiddelen</w:t>
            </w:r>
            <w:proofErr w:type="spellEnd"/>
            <w:r w:rsidRPr="008B7213">
              <w:rPr>
                <w:rFonts w:ascii="Tahoma" w:hAnsi="Tahoma" w:cs="Tahoma"/>
                <w:sz w:val="20"/>
                <w:szCs w:val="20"/>
              </w:rPr>
              <w:t xml:space="preserve"> (62)</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19E5DF2F" w14:textId="77777777" w:rsidR="00FA506B" w:rsidRPr="008B7213" w:rsidRDefault="00FA506B" w:rsidP="00E82BF1">
            <w:pPr>
              <w:spacing w:after="0" w:line="240" w:lineRule="auto"/>
              <w:jc w:val="center"/>
              <w:rPr>
                <w:rFonts w:ascii="Tahoma" w:hAnsi="Tahoma" w:cs="Tahoma"/>
                <w:sz w:val="20"/>
                <w:szCs w:val="20"/>
                <w:lang w:val="en-GB"/>
              </w:rPr>
            </w:pP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22AFBF28" w14:textId="77777777" w:rsidR="00FA506B" w:rsidRPr="008B7213" w:rsidRDefault="00FA506B" w:rsidP="00E82BF1">
            <w:pPr>
              <w:spacing w:after="0" w:line="240" w:lineRule="auto"/>
              <w:jc w:val="center"/>
              <w:rPr>
                <w:rFonts w:ascii="Tahoma" w:hAnsi="Tahoma" w:cs="Tahoma"/>
                <w:sz w:val="20"/>
                <w:szCs w:val="20"/>
                <w:lang w:val="en-GB"/>
              </w:rPr>
            </w:pPr>
            <w:r w:rsidRPr="008B7213">
              <w:rPr>
                <w:rFonts w:ascii="Tahoma" w:hAnsi="Tahoma" w:cs="Tahoma"/>
                <w:sz w:val="20"/>
                <w:szCs w:val="20"/>
                <w:lang w:val="en-GB"/>
              </w:rPr>
              <w:t>3.776,71</w:t>
            </w:r>
          </w:p>
        </w:tc>
      </w:tr>
      <w:tr w:rsidR="00FA506B" w:rsidRPr="00D46267" w14:paraId="5A435388" w14:textId="77777777" w:rsidTr="00E82BF1">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341E6115" w14:textId="77777777" w:rsidR="00FA506B" w:rsidRPr="008B7213" w:rsidRDefault="00FA506B" w:rsidP="00E82BF1">
            <w:pPr>
              <w:spacing w:after="0" w:line="240" w:lineRule="auto"/>
              <w:rPr>
                <w:rFonts w:ascii="Tahoma" w:hAnsi="Tahoma" w:cs="Tahoma"/>
                <w:b/>
                <w:bCs/>
                <w:sz w:val="20"/>
                <w:szCs w:val="20"/>
                <w:lang w:val="nl-BE"/>
              </w:rPr>
            </w:pPr>
            <w:r w:rsidRPr="008B7213">
              <w:rPr>
                <w:rFonts w:ascii="Tahoma" w:hAnsi="Tahoma" w:cs="Tahoma"/>
                <w:b/>
                <w:bCs/>
                <w:sz w:val="20"/>
                <w:szCs w:val="20"/>
                <w:lang w:val="nl-BE"/>
              </w:rPr>
              <w:t>Totaal</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0C7F24DE" w14:textId="77777777" w:rsidR="00FA506B" w:rsidRPr="008B7213" w:rsidRDefault="00FA506B" w:rsidP="00E82BF1">
            <w:pPr>
              <w:spacing w:after="0" w:line="240" w:lineRule="auto"/>
              <w:jc w:val="center"/>
              <w:rPr>
                <w:rFonts w:ascii="Tahoma" w:hAnsi="Tahoma" w:cs="Tahoma"/>
                <w:b/>
                <w:bCs/>
                <w:sz w:val="20"/>
                <w:szCs w:val="20"/>
                <w:lang w:val="en-GB"/>
              </w:rPr>
            </w:pPr>
            <w:r w:rsidRPr="008B7213">
              <w:rPr>
                <w:rFonts w:ascii="Tahoma" w:hAnsi="Tahoma" w:cs="Tahoma"/>
                <w:b/>
                <w:bCs/>
                <w:sz w:val="20"/>
                <w:szCs w:val="20"/>
                <w:lang w:val="en-GB"/>
              </w:rPr>
              <w:t>14.295.049,75</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04B62202" w14:textId="77777777" w:rsidR="00FA506B" w:rsidRPr="008B7213" w:rsidRDefault="00FA506B" w:rsidP="00E82BF1">
            <w:pPr>
              <w:spacing w:after="0" w:line="240" w:lineRule="auto"/>
              <w:jc w:val="center"/>
              <w:rPr>
                <w:rFonts w:ascii="Tahoma" w:hAnsi="Tahoma" w:cs="Tahoma"/>
                <w:sz w:val="20"/>
                <w:szCs w:val="20"/>
                <w:lang w:val="nl-BE"/>
              </w:rPr>
            </w:pPr>
            <w:r w:rsidRPr="008B7213">
              <w:rPr>
                <w:rFonts w:ascii="Tahoma" w:hAnsi="Tahoma" w:cs="Tahoma"/>
                <w:b/>
                <w:bCs/>
                <w:sz w:val="20"/>
                <w:szCs w:val="20"/>
                <w:lang w:val="en-GB"/>
              </w:rPr>
              <w:t>13.508.496,78</w:t>
            </w:r>
          </w:p>
        </w:tc>
      </w:tr>
    </w:tbl>
    <w:p w14:paraId="63E87A12" w14:textId="77777777" w:rsidR="00FA506B" w:rsidRPr="008540FF" w:rsidRDefault="00FA506B" w:rsidP="00FA506B">
      <w:pPr>
        <w:widowControl w:val="0"/>
        <w:spacing w:after="0" w:line="240" w:lineRule="auto"/>
        <w:rPr>
          <w:rFonts w:ascii="News Gothic Std" w:hAnsi="News Gothic Std"/>
          <w:lang w:val="nl-BE"/>
        </w:rPr>
      </w:pPr>
    </w:p>
    <w:p w14:paraId="5B4ABC91" w14:textId="77777777" w:rsidR="00FA506B" w:rsidRPr="00D46267" w:rsidRDefault="00FA506B" w:rsidP="00FA506B">
      <w:pPr>
        <w:widowControl w:val="0"/>
        <w:spacing w:after="0" w:line="240" w:lineRule="auto"/>
        <w:jc w:val="both"/>
        <w:rPr>
          <w:rFonts w:ascii="Tahoma" w:eastAsia="Tahoma" w:hAnsi="Tahoma" w:cs="Tahoma"/>
          <w:sz w:val="20"/>
          <w:szCs w:val="20"/>
          <w:lang w:val="nl-BE"/>
        </w:rPr>
      </w:pPr>
      <w:r w:rsidRPr="00D46267">
        <w:rPr>
          <w:rFonts w:ascii="Tahoma" w:eastAsia="Tahoma" w:hAnsi="Tahoma" w:cs="Tahoma"/>
          <w:sz w:val="20"/>
          <w:szCs w:val="20"/>
          <w:lang w:val="nl-BE"/>
        </w:rPr>
        <w:t xml:space="preserve">Bij deze uitgaven, worden nog de uitgaven van de internationale verdragen bijgevoegd.  Deze bedragen € </w:t>
      </w:r>
      <w:bookmarkStart w:id="3" w:name="_Hlk166837528"/>
      <w:r w:rsidRPr="00301B9C">
        <w:rPr>
          <w:rFonts w:ascii="Tahoma" w:eastAsia="Tahoma" w:hAnsi="Tahoma" w:cs="Tahoma"/>
          <w:sz w:val="20"/>
          <w:szCs w:val="20"/>
          <w:lang w:val="nl-NL"/>
        </w:rPr>
        <w:t>253.824,08</w:t>
      </w:r>
      <w:bookmarkEnd w:id="3"/>
      <w:r w:rsidRPr="00D46267">
        <w:rPr>
          <w:rFonts w:ascii="Tahoma" w:eastAsia="Tahoma" w:hAnsi="Tahoma" w:cs="Tahoma"/>
          <w:sz w:val="20"/>
          <w:szCs w:val="20"/>
          <w:lang w:val="nl-BE"/>
        </w:rPr>
        <w:t xml:space="preserve">. </w:t>
      </w:r>
    </w:p>
    <w:p w14:paraId="5D30FF4F" w14:textId="77777777" w:rsidR="00FA506B" w:rsidRPr="00D46267" w:rsidRDefault="00FA506B" w:rsidP="00FA506B">
      <w:pPr>
        <w:widowControl w:val="0"/>
        <w:spacing w:after="0" w:line="240" w:lineRule="auto"/>
        <w:jc w:val="both"/>
        <w:rPr>
          <w:rFonts w:ascii="Tahoma" w:eastAsia="Tahoma" w:hAnsi="Tahoma" w:cs="Tahoma"/>
          <w:sz w:val="20"/>
          <w:szCs w:val="20"/>
          <w:lang w:val="nl-BE"/>
        </w:rPr>
      </w:pPr>
    </w:p>
    <w:p w14:paraId="3BBF6479" w14:textId="77777777" w:rsidR="00FA506B" w:rsidRPr="00301B9C" w:rsidRDefault="00FA506B" w:rsidP="00FA506B">
      <w:pPr>
        <w:widowControl w:val="0"/>
        <w:spacing w:after="0" w:line="240" w:lineRule="auto"/>
        <w:jc w:val="both"/>
        <w:rPr>
          <w:rFonts w:ascii="Tahoma" w:eastAsia="Tahoma" w:hAnsi="Tahoma" w:cs="Tahoma"/>
          <w:sz w:val="20"/>
          <w:szCs w:val="20"/>
          <w:lang w:val="nl-BE"/>
        </w:rPr>
      </w:pPr>
      <w:r w:rsidRPr="00301B9C">
        <w:rPr>
          <w:rFonts w:ascii="Tahoma" w:eastAsia="Tahoma" w:hAnsi="Tahoma" w:cs="Tahoma"/>
          <w:sz w:val="20"/>
          <w:szCs w:val="20"/>
          <w:lang w:val="nl-BE"/>
        </w:rPr>
        <w:t xml:space="preserve">De administratiekosten voor de verwerking van deze </w:t>
      </w:r>
      <w:r w:rsidRPr="00D46267">
        <w:rPr>
          <w:rFonts w:ascii="Tahoma" w:eastAsia="Tahoma" w:hAnsi="Tahoma" w:cs="Tahoma"/>
          <w:sz w:val="20"/>
          <w:szCs w:val="20"/>
          <w:lang w:val="nl-BE"/>
        </w:rPr>
        <w:t xml:space="preserve">uitgaven lopen op tot </w:t>
      </w:r>
      <w:r w:rsidRPr="00301B9C">
        <w:rPr>
          <w:rFonts w:ascii="Tahoma" w:eastAsia="Tahoma" w:hAnsi="Tahoma" w:cs="Tahoma"/>
          <w:sz w:val="20"/>
          <w:szCs w:val="20"/>
          <w:lang w:val="nl-BE"/>
        </w:rPr>
        <w:t>€ 479.564,98, waarvan € 5.317,00 moet worden afgetrokken na de herberekening van de administratiekosten voor 2023.</w:t>
      </w:r>
    </w:p>
    <w:p w14:paraId="387E4994" w14:textId="77777777" w:rsidR="00FA506B" w:rsidRPr="00301B9C" w:rsidRDefault="00FA506B" w:rsidP="00FA506B">
      <w:pPr>
        <w:widowControl w:val="0"/>
        <w:spacing w:after="0" w:line="240" w:lineRule="auto"/>
        <w:jc w:val="both"/>
        <w:rPr>
          <w:rFonts w:ascii="Tahoma" w:eastAsia="Tahoma" w:hAnsi="Tahoma" w:cs="Tahoma"/>
          <w:sz w:val="20"/>
          <w:szCs w:val="20"/>
          <w:lang w:val="nl-BE"/>
        </w:rPr>
      </w:pPr>
    </w:p>
    <w:p w14:paraId="5FD98183" w14:textId="5BE7FC97" w:rsidR="00FA506B" w:rsidRDefault="00FA506B" w:rsidP="00FA506B">
      <w:pPr>
        <w:widowControl w:val="0"/>
        <w:spacing w:after="0" w:line="240" w:lineRule="auto"/>
        <w:jc w:val="both"/>
        <w:rPr>
          <w:rFonts w:ascii="Tahoma" w:eastAsia="Tahoma" w:hAnsi="Tahoma" w:cs="Tahoma"/>
          <w:sz w:val="20"/>
          <w:szCs w:val="20"/>
          <w:lang w:val="nl-BE"/>
        </w:rPr>
      </w:pPr>
      <w:r w:rsidRPr="00301B9C">
        <w:rPr>
          <w:rFonts w:ascii="Tahoma" w:eastAsia="Tahoma" w:hAnsi="Tahoma" w:cs="Tahoma"/>
          <w:sz w:val="20"/>
          <w:szCs w:val="20"/>
          <w:lang w:val="nl-BE"/>
        </w:rPr>
        <w:t xml:space="preserve">De </w:t>
      </w:r>
      <w:r w:rsidR="00250F40" w:rsidRPr="00D05D3A">
        <w:rPr>
          <w:rFonts w:ascii="Tahoma" w:eastAsia="Tahoma" w:hAnsi="Tahoma" w:cs="Tahoma"/>
          <w:sz w:val="20"/>
          <w:szCs w:val="20"/>
          <w:lang w:val="nl-BE"/>
        </w:rPr>
        <w:t>responsabiliser</w:t>
      </w:r>
      <w:r w:rsidRPr="00D05D3A">
        <w:rPr>
          <w:rFonts w:ascii="Tahoma" w:eastAsia="Tahoma" w:hAnsi="Tahoma" w:cs="Tahoma"/>
          <w:sz w:val="20"/>
          <w:szCs w:val="20"/>
          <w:lang w:val="nl-BE"/>
        </w:rPr>
        <w:t>ing</w:t>
      </w:r>
      <w:r w:rsidRPr="00301B9C">
        <w:rPr>
          <w:rFonts w:ascii="Tahoma" w:eastAsia="Tahoma" w:hAnsi="Tahoma" w:cs="Tahoma"/>
          <w:sz w:val="20"/>
          <w:szCs w:val="20"/>
          <w:lang w:val="nl-BE"/>
        </w:rPr>
        <w:t xml:space="preserve"> over het jaar 2022 had ook een impact op het bedrag van onze administratiekosten, aangezien we in 2024 een bedrag van € 686,92 moesten terugbetalen met betrekking tot het variabele deel van onze administratiekosten van 2022.</w:t>
      </w:r>
    </w:p>
    <w:p w14:paraId="364A7B1F" w14:textId="77777777" w:rsidR="00FA506B" w:rsidRPr="00D46267" w:rsidRDefault="00FA506B" w:rsidP="00FA506B">
      <w:pPr>
        <w:widowControl w:val="0"/>
        <w:spacing w:after="0" w:line="240" w:lineRule="auto"/>
        <w:jc w:val="both"/>
        <w:rPr>
          <w:rFonts w:ascii="Tahoma" w:eastAsia="Tahoma" w:hAnsi="Tahoma" w:cs="Tahoma"/>
          <w:sz w:val="20"/>
          <w:szCs w:val="20"/>
          <w:lang w:val="nl-BE"/>
        </w:rPr>
      </w:pPr>
    </w:p>
    <w:p w14:paraId="626229C1" w14:textId="77777777" w:rsidR="00FA506B" w:rsidRPr="00D46267" w:rsidRDefault="00FA506B" w:rsidP="00FA506B">
      <w:pPr>
        <w:widowControl w:val="0"/>
        <w:spacing w:after="0" w:line="240" w:lineRule="auto"/>
        <w:jc w:val="both"/>
        <w:rPr>
          <w:rFonts w:ascii="Tahoma" w:eastAsia="Tahoma" w:hAnsi="Tahoma" w:cs="Tahoma"/>
          <w:sz w:val="20"/>
          <w:szCs w:val="20"/>
          <w:lang w:val="nl-BE"/>
        </w:rPr>
      </w:pPr>
      <w:r w:rsidRPr="00D46267">
        <w:rPr>
          <w:rFonts w:ascii="Tahoma" w:eastAsia="Tahoma" w:hAnsi="Tahoma" w:cs="Tahoma"/>
          <w:sz w:val="20"/>
          <w:szCs w:val="20"/>
          <w:lang w:val="nl-BE"/>
        </w:rPr>
        <w:t xml:space="preserve">Het boni van de administratiekosten </w:t>
      </w:r>
      <w:r>
        <w:rPr>
          <w:rFonts w:ascii="Tahoma" w:eastAsia="Tahoma" w:hAnsi="Tahoma" w:cs="Tahoma"/>
          <w:sz w:val="20"/>
          <w:szCs w:val="20"/>
          <w:lang w:val="nl-BE"/>
        </w:rPr>
        <w:t xml:space="preserve">2024 </w:t>
      </w:r>
      <w:r w:rsidRPr="00D46267">
        <w:rPr>
          <w:rFonts w:ascii="Tahoma" w:eastAsia="Tahoma" w:hAnsi="Tahoma" w:cs="Tahoma"/>
          <w:sz w:val="20"/>
          <w:szCs w:val="20"/>
          <w:lang w:val="nl-BE"/>
        </w:rPr>
        <w:t xml:space="preserve">bedraagt € </w:t>
      </w:r>
      <w:bookmarkStart w:id="4" w:name="_Hlk166837555"/>
      <w:r w:rsidRPr="00301B9C">
        <w:rPr>
          <w:rFonts w:ascii="Tahoma" w:eastAsia="Tahoma" w:hAnsi="Tahoma" w:cs="Tahoma"/>
          <w:sz w:val="20"/>
          <w:szCs w:val="20"/>
          <w:lang w:val="nl-NL"/>
        </w:rPr>
        <w:t>86.684,97</w:t>
      </w:r>
      <w:bookmarkEnd w:id="4"/>
      <w:r w:rsidRPr="00D46267">
        <w:rPr>
          <w:rFonts w:ascii="Tahoma" w:eastAsia="Tahoma" w:hAnsi="Tahoma" w:cs="Tahoma"/>
          <w:sz w:val="20"/>
          <w:szCs w:val="20"/>
          <w:lang w:val="nl-BE"/>
        </w:rPr>
        <w:t>.</w:t>
      </w:r>
    </w:p>
    <w:p w14:paraId="6AE8B49E" w14:textId="77777777" w:rsidR="00FA506B" w:rsidRPr="00D74436" w:rsidRDefault="00FA506B" w:rsidP="00FA506B">
      <w:pPr>
        <w:rPr>
          <w:lang w:val="nl-BE"/>
        </w:rPr>
      </w:pPr>
    </w:p>
    <w:p w14:paraId="0E0B8535" w14:textId="3C0FBCD1" w:rsidR="00005C76" w:rsidRPr="006B4BDF" w:rsidRDefault="00D01700" w:rsidP="00E36B3C">
      <w:pPr>
        <w:widowControl w:val="0"/>
        <w:spacing w:after="0" w:line="240" w:lineRule="auto"/>
        <w:rPr>
          <w:rFonts w:ascii="Tahoma" w:eastAsia="Times New Roman" w:hAnsi="Tahoma" w:cs="Tahoma"/>
          <w:spacing w:val="-9"/>
          <w:sz w:val="20"/>
          <w:szCs w:val="20"/>
          <w:lang w:val="nl-BE"/>
        </w:rPr>
      </w:pPr>
      <w:r w:rsidRPr="006B4BDF">
        <w:rPr>
          <w:rFonts w:ascii="Times New Roman" w:eastAsia="Times New Roman" w:hAnsi="Times New Roman"/>
          <w:b/>
          <w:i/>
          <w:spacing w:val="-5"/>
          <w:sz w:val="28"/>
          <w:szCs w:val="28"/>
          <w:lang w:val="nl-BE"/>
        </w:rPr>
        <w:t>Interne audit</w:t>
      </w:r>
    </w:p>
    <w:p w14:paraId="6B020623" w14:textId="77777777" w:rsidR="00AE2841" w:rsidRPr="006B4BDF" w:rsidRDefault="001B161E" w:rsidP="001B161E">
      <w:pPr>
        <w:spacing w:before="168" w:line="259" w:lineRule="exact"/>
        <w:jc w:val="both"/>
        <w:textAlignment w:val="baseline"/>
        <w:rPr>
          <w:rFonts w:ascii="Tahoma" w:eastAsia="Tahoma" w:hAnsi="Tahoma"/>
          <w:spacing w:val="3"/>
          <w:sz w:val="20"/>
          <w:szCs w:val="20"/>
          <w:lang w:val="nl-BE"/>
        </w:rPr>
      </w:pPr>
      <w:r w:rsidRPr="006B4BDF">
        <w:rPr>
          <w:rFonts w:ascii="Tahoma" w:eastAsia="Tahoma" w:hAnsi="Tahoma"/>
          <w:spacing w:val="3"/>
          <w:sz w:val="20"/>
          <w:szCs w:val="20"/>
          <w:lang w:val="nl-BE"/>
        </w:rPr>
        <w:t xml:space="preserve">Overeenkomstig de wet van 6 augustus 1990 heeft de </w:t>
      </w:r>
      <w:r w:rsidR="00AB227B" w:rsidRPr="006B4BDF">
        <w:rPr>
          <w:rFonts w:ascii="Tahoma" w:eastAsia="Tahoma" w:hAnsi="Tahoma"/>
          <w:spacing w:val="3"/>
          <w:sz w:val="20"/>
          <w:szCs w:val="20"/>
          <w:lang w:val="nl-BE"/>
        </w:rPr>
        <w:t>L</w:t>
      </w:r>
      <w:r w:rsidRPr="006B4BDF">
        <w:rPr>
          <w:rFonts w:ascii="Tahoma" w:eastAsia="Tahoma" w:hAnsi="Tahoma"/>
          <w:spacing w:val="3"/>
          <w:sz w:val="20"/>
          <w:szCs w:val="20"/>
          <w:lang w:val="nl-BE"/>
        </w:rPr>
        <w:t>andsbond</w:t>
      </w:r>
      <w:r w:rsidR="00AB227B" w:rsidRPr="006B4BDF">
        <w:rPr>
          <w:rFonts w:ascii="Tahoma" w:eastAsia="Tahoma" w:hAnsi="Tahoma"/>
          <w:spacing w:val="3"/>
          <w:sz w:val="20"/>
          <w:szCs w:val="20"/>
          <w:lang w:val="nl-BE"/>
        </w:rPr>
        <w:t xml:space="preserve"> van de Neutrale Ziekenfondsen (LNZ)</w:t>
      </w:r>
      <w:r w:rsidRPr="006B4BDF">
        <w:rPr>
          <w:rFonts w:ascii="Tahoma" w:eastAsia="Tahoma" w:hAnsi="Tahoma"/>
          <w:spacing w:val="3"/>
          <w:sz w:val="20"/>
          <w:szCs w:val="20"/>
          <w:lang w:val="nl-BE"/>
        </w:rPr>
        <w:t xml:space="preserve"> een systeem voor interne controle en een dienst interne audit ingevoerd. </w:t>
      </w:r>
    </w:p>
    <w:p w14:paraId="47B25C48" w14:textId="77777777" w:rsidR="001B161E" w:rsidRPr="006B4BDF" w:rsidRDefault="009328C0" w:rsidP="001B161E">
      <w:pPr>
        <w:spacing w:before="168" w:line="259" w:lineRule="exact"/>
        <w:jc w:val="both"/>
        <w:textAlignment w:val="baseline"/>
        <w:rPr>
          <w:rFonts w:ascii="Tahoma" w:eastAsia="Tahoma" w:hAnsi="Tahoma"/>
          <w:spacing w:val="3"/>
          <w:sz w:val="20"/>
          <w:szCs w:val="20"/>
          <w:lang w:val="nl-BE"/>
        </w:rPr>
      </w:pPr>
      <w:r w:rsidRPr="006B4BDF">
        <w:rPr>
          <w:rFonts w:ascii="Tahoma" w:eastAsia="Tahoma" w:hAnsi="Tahoma" w:cs="Tahoma"/>
          <w:sz w:val="20"/>
          <w:szCs w:val="20"/>
          <w:lang w:val="nl-BE"/>
        </w:rPr>
        <w:t>Het activiteitenveld van de interne audit van de LNZ breidt zich uit naar de RMOB</w:t>
      </w:r>
      <w:r w:rsidR="00AE2841" w:rsidRPr="006B4BDF">
        <w:rPr>
          <w:rFonts w:ascii="Tahoma" w:eastAsia="Tahoma" w:hAnsi="Tahoma" w:cs="Tahoma"/>
          <w:sz w:val="20"/>
          <w:szCs w:val="20"/>
          <w:lang w:val="nl-BE"/>
        </w:rPr>
        <w:t xml:space="preserve">. </w:t>
      </w:r>
      <w:r w:rsidR="001B161E" w:rsidRPr="006B4BDF">
        <w:rPr>
          <w:rFonts w:ascii="Tahoma" w:eastAsia="Tahoma" w:hAnsi="Tahoma"/>
          <w:spacing w:val="3"/>
          <w:sz w:val="20"/>
          <w:szCs w:val="20"/>
          <w:lang w:val="nl-BE"/>
        </w:rPr>
        <w:t>Interne audit is een onafhankelijke en op objectieve wijze zekerheid verstrekkende en raadgevende activiteit. Zij helpt een organisatie bij het realiseren van haar doelstellingen door, via een systematische en gedisciplineerde aanpak, de doeltreffendheid van het risico- en controlebeheer en de beleidsprocessen te evalueren en te verbeteren.</w:t>
      </w:r>
    </w:p>
    <w:p w14:paraId="208B21D5" w14:textId="77777777" w:rsidR="001B161E" w:rsidRPr="006B4BDF" w:rsidRDefault="001B161E" w:rsidP="001B161E">
      <w:pPr>
        <w:spacing w:before="266" w:line="259" w:lineRule="exact"/>
        <w:ind w:right="144"/>
        <w:jc w:val="both"/>
        <w:textAlignment w:val="baseline"/>
        <w:rPr>
          <w:rFonts w:ascii="Tahoma" w:eastAsia="Tahoma" w:hAnsi="Tahoma"/>
          <w:sz w:val="20"/>
          <w:szCs w:val="20"/>
          <w:lang w:val="nl-BE"/>
        </w:rPr>
      </w:pPr>
      <w:r w:rsidRPr="006B4BDF">
        <w:rPr>
          <w:rFonts w:ascii="Tahoma" w:eastAsia="Tahoma" w:hAnsi="Tahoma"/>
          <w:sz w:val="20"/>
          <w:szCs w:val="20"/>
          <w:lang w:val="nl-BE"/>
        </w:rPr>
        <w:t>De hoofdopdracht van de interne auditdienst bestaat uit het onderzoek naar het bestaan van controlemaatregelen en de evaluatie van de goede werking, van het adequate karakter en de efficiëntie van de interne controle.</w:t>
      </w:r>
    </w:p>
    <w:p w14:paraId="149D9C88" w14:textId="4EB477BD" w:rsidR="001B161E" w:rsidRPr="006B4BDF" w:rsidRDefault="001B161E" w:rsidP="001B161E">
      <w:pPr>
        <w:spacing w:before="266" w:line="259" w:lineRule="exact"/>
        <w:jc w:val="both"/>
        <w:textAlignment w:val="baseline"/>
        <w:rPr>
          <w:rFonts w:ascii="Tahoma" w:eastAsia="Tahoma" w:hAnsi="Tahoma"/>
          <w:spacing w:val="2"/>
          <w:sz w:val="20"/>
          <w:szCs w:val="20"/>
          <w:lang w:val="nl-BE"/>
        </w:rPr>
      </w:pPr>
      <w:r w:rsidRPr="006B4BDF">
        <w:rPr>
          <w:rFonts w:ascii="Tahoma" w:eastAsia="Tahoma" w:hAnsi="Tahoma"/>
          <w:spacing w:val="2"/>
          <w:sz w:val="20"/>
          <w:szCs w:val="20"/>
          <w:lang w:val="nl-BE"/>
        </w:rPr>
        <w:t xml:space="preserve">Interne audit kan gemandateerd worden door </w:t>
      </w:r>
      <w:r w:rsidR="00DB417B">
        <w:rPr>
          <w:rFonts w:ascii="Tahoma" w:eastAsia="Tahoma" w:hAnsi="Tahoma"/>
          <w:spacing w:val="2"/>
          <w:sz w:val="20"/>
          <w:szCs w:val="20"/>
          <w:lang w:val="nl-BE"/>
        </w:rPr>
        <w:t>het auditcomité</w:t>
      </w:r>
      <w:r w:rsidRPr="006B4BDF">
        <w:rPr>
          <w:rFonts w:ascii="Tahoma" w:eastAsia="Tahoma" w:hAnsi="Tahoma"/>
          <w:spacing w:val="2"/>
          <w:sz w:val="20"/>
          <w:szCs w:val="20"/>
          <w:lang w:val="nl-BE"/>
        </w:rPr>
        <w:t xml:space="preserve"> om de systemen van risicobeheer, de controlesystemen en het deugdelijk bestuur (corporate </w:t>
      </w:r>
      <w:proofErr w:type="spellStart"/>
      <w:r w:rsidRPr="006B4BDF">
        <w:rPr>
          <w:rFonts w:ascii="Tahoma" w:eastAsia="Tahoma" w:hAnsi="Tahoma"/>
          <w:spacing w:val="2"/>
          <w:sz w:val="20"/>
          <w:szCs w:val="20"/>
          <w:lang w:val="nl-BE"/>
        </w:rPr>
        <w:t>governance</w:t>
      </w:r>
      <w:proofErr w:type="spellEnd"/>
      <w:r w:rsidRPr="006B4BDF">
        <w:rPr>
          <w:rFonts w:ascii="Tahoma" w:eastAsia="Tahoma" w:hAnsi="Tahoma"/>
          <w:spacing w:val="2"/>
          <w:sz w:val="20"/>
          <w:szCs w:val="20"/>
          <w:lang w:val="nl-BE"/>
        </w:rPr>
        <w:t>) te evalueren en zijn bijdrage te leveren aan de verbetering daarvan.</w:t>
      </w:r>
    </w:p>
    <w:p w14:paraId="7D8AD110" w14:textId="77777777" w:rsidR="00005C76" w:rsidRPr="006B4BDF" w:rsidRDefault="001B161E" w:rsidP="004C72C4">
      <w:pPr>
        <w:spacing w:before="305" w:line="212" w:lineRule="exact"/>
        <w:jc w:val="both"/>
        <w:textAlignment w:val="baseline"/>
        <w:rPr>
          <w:rFonts w:ascii="Tahoma" w:eastAsia="Tahoma" w:hAnsi="Tahoma"/>
          <w:spacing w:val="1"/>
          <w:sz w:val="20"/>
          <w:szCs w:val="20"/>
          <w:lang w:val="nl-BE"/>
        </w:rPr>
      </w:pPr>
      <w:r w:rsidRPr="006B4BDF">
        <w:rPr>
          <w:rFonts w:ascii="Tahoma" w:eastAsia="Tahoma" w:hAnsi="Tahoma"/>
          <w:spacing w:val="1"/>
          <w:sz w:val="20"/>
          <w:szCs w:val="20"/>
          <w:lang w:val="nl-BE"/>
        </w:rPr>
        <w:t>De interne controle valt onder de</w:t>
      </w:r>
      <w:r w:rsidR="004C72C4" w:rsidRPr="006B4BDF">
        <w:rPr>
          <w:rFonts w:ascii="Tahoma" w:eastAsia="Tahoma" w:hAnsi="Tahoma"/>
          <w:spacing w:val="1"/>
          <w:sz w:val="20"/>
          <w:szCs w:val="20"/>
          <w:lang w:val="nl-BE"/>
        </w:rPr>
        <w:t xml:space="preserve"> </w:t>
      </w:r>
      <w:r w:rsidRPr="006B4BDF">
        <w:rPr>
          <w:rFonts w:ascii="Tahoma" w:eastAsia="Tahoma" w:hAnsi="Tahoma"/>
          <w:sz w:val="20"/>
          <w:szCs w:val="20"/>
          <w:lang w:val="nl-BE"/>
        </w:rPr>
        <w:t xml:space="preserve">verantwoordelijkheid van de effectieve leiding van de </w:t>
      </w:r>
      <w:r w:rsidR="004C72C4" w:rsidRPr="006B4BDF">
        <w:rPr>
          <w:rFonts w:ascii="Tahoma" w:eastAsia="Tahoma" w:hAnsi="Tahoma"/>
          <w:sz w:val="20"/>
          <w:szCs w:val="20"/>
          <w:lang w:val="nl-BE"/>
        </w:rPr>
        <w:t>RMOB</w:t>
      </w:r>
      <w:r w:rsidR="00005C76" w:rsidRPr="006B4BDF">
        <w:rPr>
          <w:rFonts w:ascii="Tahoma" w:eastAsia="Tahoma" w:hAnsi="Tahoma" w:cs="Tahoma"/>
          <w:sz w:val="20"/>
          <w:szCs w:val="20"/>
          <w:lang w:val="nl-BE"/>
        </w:rPr>
        <w:t>.</w:t>
      </w:r>
    </w:p>
    <w:p w14:paraId="363430DA" w14:textId="77777777" w:rsidR="00FE2E5F" w:rsidRPr="006B4BDF" w:rsidRDefault="00C573EE" w:rsidP="00B82E74">
      <w:pPr>
        <w:spacing w:line="213" w:lineRule="exact"/>
        <w:jc w:val="both"/>
        <w:textAlignment w:val="baseline"/>
        <w:rPr>
          <w:rFonts w:ascii="Tahoma" w:eastAsia="Tahoma" w:hAnsi="Tahoma"/>
          <w:color w:val="404042"/>
          <w:spacing w:val="3"/>
          <w:sz w:val="20"/>
          <w:szCs w:val="20"/>
          <w:lang w:val="nl-BE"/>
        </w:rPr>
      </w:pPr>
      <w:r w:rsidRPr="006B4BDF">
        <w:rPr>
          <w:rFonts w:ascii="Tahoma" w:eastAsia="Tahoma" w:hAnsi="Tahoma"/>
          <w:color w:val="404042"/>
          <w:spacing w:val="3"/>
          <w:sz w:val="20"/>
          <w:szCs w:val="20"/>
          <w:lang w:val="nl-BE"/>
        </w:rPr>
        <w:br w:type="page"/>
      </w:r>
      <w:r w:rsidR="00872CE5" w:rsidRPr="006B4BDF">
        <w:rPr>
          <w:rFonts w:ascii="Tahoma" w:eastAsia="Tahoma" w:hAnsi="Tahoma"/>
          <w:color w:val="404042"/>
          <w:sz w:val="20"/>
          <w:szCs w:val="20"/>
          <w:lang w:val="nl-BE"/>
        </w:rPr>
        <w:t>De aspecten die worden nagegaan, bevatten bijvoorbeeld het volgende</w:t>
      </w:r>
      <w:r w:rsidR="00FE2E5F" w:rsidRPr="006B4BDF">
        <w:rPr>
          <w:rFonts w:ascii="Tahoma" w:eastAsia="Tahoma" w:hAnsi="Tahoma"/>
          <w:color w:val="404042"/>
          <w:spacing w:val="3"/>
          <w:sz w:val="20"/>
          <w:szCs w:val="20"/>
          <w:lang w:val="nl-BE"/>
        </w:rPr>
        <w:t>:</w:t>
      </w:r>
    </w:p>
    <w:p w14:paraId="0B42FB8E" w14:textId="6F63698E"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geschiktheid en doeltreffendheid van het beheer van de strategische, operationele en </w:t>
      </w:r>
      <w:r w:rsidR="00352BC9" w:rsidRPr="006B4BDF">
        <w:rPr>
          <w:rFonts w:ascii="Tahoma" w:eastAsia="Tahoma" w:hAnsi="Tahoma"/>
          <w:sz w:val="20"/>
          <w:szCs w:val="20"/>
          <w:lang w:val="nl-BE"/>
        </w:rPr>
        <w:t>financiële</w:t>
      </w:r>
      <w:r w:rsidRPr="006B4BDF">
        <w:rPr>
          <w:rFonts w:ascii="Tahoma" w:eastAsia="Tahoma" w:hAnsi="Tahoma"/>
          <w:sz w:val="20"/>
          <w:szCs w:val="20"/>
          <w:lang w:val="nl-BE"/>
        </w:rPr>
        <w:t xml:space="preserve"> risico’s;</w:t>
      </w:r>
    </w:p>
    <w:p w14:paraId="23B940B1" w14:textId="76CB6FDB"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betrouwbaarheid en de integriteit van de boekhoudkundige gegevens en andere </w:t>
      </w:r>
      <w:r w:rsidR="00FF0BDF" w:rsidRPr="006B4BDF">
        <w:rPr>
          <w:rFonts w:ascii="Tahoma" w:eastAsia="Tahoma" w:hAnsi="Tahoma"/>
          <w:sz w:val="20"/>
          <w:szCs w:val="20"/>
          <w:lang w:val="nl-BE"/>
        </w:rPr>
        <w:t>essentiële</w:t>
      </w:r>
      <w:r w:rsidRPr="006B4BDF">
        <w:rPr>
          <w:rFonts w:ascii="Tahoma" w:eastAsia="Tahoma" w:hAnsi="Tahoma"/>
          <w:sz w:val="20"/>
          <w:szCs w:val="20"/>
          <w:lang w:val="nl-BE"/>
        </w:rPr>
        <w:t xml:space="preserve"> informatie (algemeen gezien, zonder deel te nemen aan het nazicht van de halfjaarlijkse rekeningen, de jaarrekeningen of de geconsolideerde rekeningen);</w:t>
      </w:r>
    </w:p>
    <w:p w14:paraId="14F3926E" w14:textId="0BD0693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doeltreffendheid en de </w:t>
      </w:r>
      <w:r w:rsidR="00FF0BDF" w:rsidRPr="006B4BDF">
        <w:rPr>
          <w:rFonts w:ascii="Tahoma" w:eastAsia="Tahoma" w:hAnsi="Tahoma"/>
          <w:sz w:val="20"/>
          <w:szCs w:val="20"/>
          <w:lang w:val="nl-BE"/>
        </w:rPr>
        <w:t>efficiëntie</w:t>
      </w:r>
      <w:r w:rsidRPr="006B4BDF">
        <w:rPr>
          <w:rFonts w:ascii="Tahoma" w:eastAsia="Tahoma" w:hAnsi="Tahoma"/>
          <w:sz w:val="20"/>
          <w:szCs w:val="20"/>
          <w:lang w:val="nl-BE"/>
        </w:rPr>
        <w:t xml:space="preserve"> van de operationele processen;</w:t>
      </w:r>
    </w:p>
    <w:p w14:paraId="5F454E6A" w14:textId="06E6EC5B"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doeltreffendheid en de </w:t>
      </w:r>
      <w:r w:rsidR="00FF0BDF" w:rsidRPr="006B4BDF">
        <w:rPr>
          <w:rFonts w:ascii="Tahoma" w:eastAsia="Tahoma" w:hAnsi="Tahoma"/>
          <w:sz w:val="20"/>
          <w:szCs w:val="20"/>
          <w:lang w:val="nl-BE"/>
        </w:rPr>
        <w:t>efficiëntie</w:t>
      </w:r>
      <w:r w:rsidRPr="006B4BDF">
        <w:rPr>
          <w:rFonts w:ascii="Tahoma" w:eastAsia="Tahoma" w:hAnsi="Tahoma"/>
          <w:sz w:val="20"/>
          <w:szCs w:val="20"/>
          <w:lang w:val="nl-BE"/>
        </w:rPr>
        <w:t xml:space="preserve"> van de bescherming van het patrimonium;</w:t>
      </w:r>
    </w:p>
    <w:p w14:paraId="00DE2B27"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De continuïteit en betrouwbaarheid van de elektronische informatiesystemen (door informatie-uitwisseling met de revisor);</w:t>
      </w:r>
    </w:p>
    <w:p w14:paraId="662A2732"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Het respect van de interne – en externe regels (bijvoorbeeld wetten, reglementen, interne richtlijnen);</w:t>
      </w:r>
    </w:p>
    <w:p w14:paraId="7A2E938F"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 xml:space="preserve">de doeltreffendheid van het deugdelijk bestuur (corporate </w:t>
      </w:r>
      <w:proofErr w:type="spellStart"/>
      <w:r w:rsidRPr="006B4BDF">
        <w:rPr>
          <w:rFonts w:ascii="Tahoma" w:eastAsia="Tahoma" w:hAnsi="Tahoma"/>
          <w:color w:val="404042"/>
          <w:sz w:val="20"/>
          <w:szCs w:val="20"/>
          <w:lang w:val="nl-BE"/>
        </w:rPr>
        <w:t>governance</w:t>
      </w:r>
      <w:proofErr w:type="spellEnd"/>
      <w:r w:rsidRPr="006B4BDF">
        <w:rPr>
          <w:rFonts w:ascii="Tahoma" w:eastAsia="Tahoma" w:hAnsi="Tahoma"/>
          <w:color w:val="404042"/>
          <w:sz w:val="20"/>
          <w:szCs w:val="20"/>
          <w:lang w:val="nl-BE"/>
        </w:rPr>
        <w:t>);</w:t>
      </w:r>
    </w:p>
    <w:p w14:paraId="67DFDDEB"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de controle op de preventie, de opsporing en de verwerking van fraude;</w:t>
      </w:r>
    </w:p>
    <w:p w14:paraId="12515BB6" w14:textId="2AF4DA98"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 xml:space="preserve">ad hoc aanvragen van het </w:t>
      </w:r>
      <w:r w:rsidR="006E09F9" w:rsidRPr="006B4BDF">
        <w:rPr>
          <w:rFonts w:ascii="Tahoma" w:eastAsia="Tahoma" w:hAnsi="Tahoma"/>
          <w:color w:val="404042"/>
          <w:sz w:val="20"/>
          <w:szCs w:val="20"/>
          <w:lang w:val="nl-BE"/>
        </w:rPr>
        <w:t>d</w:t>
      </w:r>
      <w:r w:rsidRPr="006B4BDF">
        <w:rPr>
          <w:rFonts w:ascii="Tahoma" w:eastAsia="Tahoma" w:hAnsi="Tahoma"/>
          <w:color w:val="404042"/>
          <w:sz w:val="20"/>
          <w:szCs w:val="20"/>
          <w:lang w:val="nl-BE"/>
        </w:rPr>
        <w:t xml:space="preserve">irectiecomité of het </w:t>
      </w:r>
      <w:r w:rsidR="006E09F9" w:rsidRPr="006B4BDF">
        <w:rPr>
          <w:rFonts w:ascii="Tahoma" w:eastAsia="Tahoma" w:hAnsi="Tahoma"/>
          <w:color w:val="404042"/>
          <w:sz w:val="20"/>
          <w:szCs w:val="20"/>
          <w:lang w:val="nl-BE"/>
        </w:rPr>
        <w:t>a</w:t>
      </w:r>
      <w:r w:rsidRPr="006B4BDF">
        <w:rPr>
          <w:rFonts w:ascii="Tahoma" w:eastAsia="Tahoma" w:hAnsi="Tahoma"/>
          <w:color w:val="404042"/>
          <w:sz w:val="20"/>
          <w:szCs w:val="20"/>
          <w:lang w:val="nl-BE"/>
        </w:rPr>
        <w:t>uditcomité;</w:t>
      </w:r>
    </w:p>
    <w:p w14:paraId="563818B4" w14:textId="77777777" w:rsidR="00FE2E5F" w:rsidRPr="006B4BDF" w:rsidRDefault="00872CE5" w:rsidP="00872CE5">
      <w:pPr>
        <w:numPr>
          <w:ilvl w:val="0"/>
          <w:numId w:val="13"/>
        </w:numPr>
        <w:spacing w:before="38" w:after="0" w:line="261" w:lineRule="exact"/>
        <w:ind w:left="426" w:right="-2" w:hanging="219"/>
        <w:jc w:val="both"/>
        <w:textAlignment w:val="baseline"/>
        <w:rPr>
          <w:rFonts w:ascii="Tahoma" w:eastAsia="Tahoma" w:hAnsi="Tahoma"/>
          <w:color w:val="404042"/>
          <w:spacing w:val="3"/>
          <w:sz w:val="20"/>
          <w:szCs w:val="20"/>
          <w:lang w:val="nl-BE"/>
        </w:rPr>
      </w:pPr>
      <w:r w:rsidRPr="006B4BDF">
        <w:rPr>
          <w:rFonts w:ascii="Tahoma" w:eastAsia="Tahoma" w:hAnsi="Tahoma"/>
          <w:color w:val="404042"/>
          <w:sz w:val="20"/>
          <w:szCs w:val="20"/>
          <w:lang w:val="nl-BE"/>
        </w:rPr>
        <w:t>Interne controles voor de belangrijkste risico’s binnen elke procedurebeschrijving worden uitgewerkt (beweging).</w:t>
      </w:r>
    </w:p>
    <w:p w14:paraId="41188516" w14:textId="77777777" w:rsidR="00B9217B" w:rsidRPr="006B4BDF" w:rsidRDefault="00B9217B" w:rsidP="00B82E74">
      <w:pPr>
        <w:spacing w:before="38" w:after="0" w:line="261" w:lineRule="exact"/>
        <w:ind w:left="207" w:right="576"/>
        <w:jc w:val="both"/>
        <w:textAlignment w:val="baseline"/>
        <w:rPr>
          <w:rFonts w:ascii="Tahoma" w:eastAsia="Tahoma" w:hAnsi="Tahoma"/>
          <w:color w:val="404042"/>
          <w:sz w:val="20"/>
          <w:szCs w:val="20"/>
          <w:lang w:val="nl-BE"/>
        </w:rPr>
      </w:pPr>
    </w:p>
    <w:p w14:paraId="465B822A" w14:textId="1B747DF5" w:rsidR="007D3690" w:rsidRPr="006B4BDF" w:rsidRDefault="007D3690" w:rsidP="007D3690">
      <w:pPr>
        <w:spacing w:line="259" w:lineRule="exact"/>
        <w:jc w:val="both"/>
        <w:textAlignment w:val="baseline"/>
        <w:rPr>
          <w:rFonts w:ascii="Tahoma" w:eastAsia="Tahoma" w:hAnsi="Tahoma" w:cs="Tahoma"/>
          <w:sz w:val="20"/>
          <w:szCs w:val="20"/>
          <w:lang w:val="nl-BE"/>
        </w:rPr>
      </w:pPr>
      <w:r w:rsidRPr="006B4BDF">
        <w:rPr>
          <w:rFonts w:ascii="Tahoma" w:eastAsia="Tahoma" w:hAnsi="Tahoma" w:cs="Tahoma"/>
          <w:sz w:val="20"/>
          <w:szCs w:val="20"/>
          <w:lang w:val="nl-BE"/>
        </w:rPr>
        <w:t xml:space="preserve">Dit alles wordt voorgelegd aan een </w:t>
      </w:r>
      <w:r w:rsidR="00F36724" w:rsidRPr="006B4BDF">
        <w:rPr>
          <w:rFonts w:ascii="Tahoma" w:eastAsia="Tahoma" w:hAnsi="Tahoma" w:cs="Tahoma"/>
          <w:sz w:val="20"/>
          <w:szCs w:val="20"/>
          <w:lang w:val="nl-BE"/>
        </w:rPr>
        <w:t>a</w:t>
      </w:r>
      <w:r w:rsidRPr="006B4BDF">
        <w:rPr>
          <w:rFonts w:ascii="Tahoma" w:eastAsia="Tahoma" w:hAnsi="Tahoma" w:cs="Tahoma"/>
          <w:sz w:val="20"/>
          <w:szCs w:val="20"/>
          <w:lang w:val="nl-BE"/>
        </w:rPr>
        <w:t xml:space="preserve">uditcomité, dat door de </w:t>
      </w:r>
      <w:r w:rsidR="0090573B" w:rsidRPr="006B4BDF">
        <w:rPr>
          <w:rFonts w:ascii="Tahoma" w:eastAsia="Tahoma" w:hAnsi="Tahoma" w:cs="Tahoma"/>
          <w:sz w:val="20"/>
          <w:szCs w:val="20"/>
          <w:lang w:val="nl-BE"/>
        </w:rPr>
        <w:t>r</w:t>
      </w:r>
      <w:r w:rsidRPr="006B4BDF">
        <w:rPr>
          <w:rFonts w:ascii="Tahoma" w:eastAsia="Tahoma" w:hAnsi="Tahoma" w:cs="Tahoma"/>
          <w:sz w:val="20"/>
          <w:szCs w:val="20"/>
          <w:lang w:val="nl-BE"/>
        </w:rPr>
        <w:t xml:space="preserve">aad van </w:t>
      </w:r>
      <w:r w:rsidR="0090573B" w:rsidRPr="006B4BDF">
        <w:rPr>
          <w:rFonts w:ascii="Tahoma" w:eastAsia="Tahoma" w:hAnsi="Tahoma" w:cs="Tahoma"/>
          <w:sz w:val="20"/>
          <w:szCs w:val="20"/>
          <w:lang w:val="nl-BE"/>
        </w:rPr>
        <w:t>b</w:t>
      </w:r>
      <w:r w:rsidRPr="006B4BDF">
        <w:rPr>
          <w:rFonts w:ascii="Tahoma" w:eastAsia="Tahoma" w:hAnsi="Tahoma" w:cs="Tahoma"/>
          <w:sz w:val="20"/>
          <w:szCs w:val="20"/>
          <w:lang w:val="nl-BE"/>
        </w:rPr>
        <w:t xml:space="preserve">estuur van de LNZ wordt benoemd en </w:t>
      </w:r>
      <w:r w:rsidR="00875585">
        <w:rPr>
          <w:rFonts w:ascii="Tahoma" w:eastAsia="Tahoma" w:hAnsi="Tahoma" w:cs="Tahoma"/>
          <w:sz w:val="20"/>
          <w:szCs w:val="20"/>
          <w:lang w:val="nl-BE"/>
        </w:rPr>
        <w:t>4</w:t>
      </w:r>
      <w:r w:rsidRPr="006B4BDF">
        <w:rPr>
          <w:rFonts w:ascii="Tahoma" w:eastAsia="Tahoma" w:hAnsi="Tahoma" w:cs="Tahoma"/>
          <w:sz w:val="20"/>
          <w:szCs w:val="20"/>
          <w:lang w:val="nl-BE"/>
        </w:rPr>
        <w:t xml:space="preserve"> maal heeft vergaderd</w:t>
      </w:r>
      <w:r w:rsidR="008A6029">
        <w:rPr>
          <w:rFonts w:ascii="Tahoma" w:eastAsia="Tahoma" w:hAnsi="Tahoma" w:cs="Tahoma"/>
          <w:sz w:val="20"/>
          <w:szCs w:val="20"/>
          <w:lang w:val="nl-BE"/>
        </w:rPr>
        <w:t xml:space="preserve"> in 2024</w:t>
      </w:r>
      <w:r w:rsidRPr="006B4BDF">
        <w:rPr>
          <w:rFonts w:ascii="Tahoma" w:eastAsia="Tahoma" w:hAnsi="Tahoma" w:cs="Tahoma"/>
          <w:sz w:val="20"/>
          <w:szCs w:val="20"/>
          <w:lang w:val="nl-BE"/>
        </w:rPr>
        <w:t>.</w:t>
      </w:r>
    </w:p>
    <w:p w14:paraId="3F9D5B20" w14:textId="46FADC0C" w:rsidR="007D3690" w:rsidRPr="006B4BDF" w:rsidRDefault="007D3690" w:rsidP="007D3690">
      <w:pPr>
        <w:spacing w:before="269" w:line="257" w:lineRule="exact"/>
        <w:jc w:val="both"/>
        <w:textAlignment w:val="baseline"/>
        <w:rPr>
          <w:rFonts w:ascii="Tahoma" w:eastAsia="Tahoma" w:hAnsi="Tahoma" w:cs="Tahoma"/>
          <w:spacing w:val="5"/>
          <w:sz w:val="20"/>
          <w:szCs w:val="20"/>
          <w:lang w:val="nl-BE"/>
        </w:rPr>
      </w:pPr>
      <w:r w:rsidRPr="006B4BDF">
        <w:rPr>
          <w:rFonts w:ascii="Tahoma" w:eastAsia="Tahoma" w:hAnsi="Tahoma" w:cs="Tahoma"/>
          <w:spacing w:val="5"/>
          <w:sz w:val="20"/>
          <w:szCs w:val="20"/>
          <w:lang w:val="nl-BE"/>
        </w:rPr>
        <w:t xml:space="preserve">Het </w:t>
      </w:r>
      <w:r w:rsidR="00FF3DA8" w:rsidRPr="006B4BDF">
        <w:rPr>
          <w:rFonts w:ascii="Tahoma" w:eastAsia="Tahoma" w:hAnsi="Tahoma" w:cs="Tahoma"/>
          <w:spacing w:val="5"/>
          <w:sz w:val="20"/>
          <w:szCs w:val="20"/>
          <w:lang w:val="nl-BE"/>
        </w:rPr>
        <w:t>a</w:t>
      </w:r>
      <w:r w:rsidRPr="006B4BDF">
        <w:rPr>
          <w:rFonts w:ascii="Tahoma" w:eastAsia="Tahoma" w:hAnsi="Tahoma" w:cs="Tahoma"/>
          <w:spacing w:val="5"/>
          <w:sz w:val="20"/>
          <w:szCs w:val="20"/>
          <w:lang w:val="nl-BE"/>
        </w:rPr>
        <w:t xml:space="preserve">uditcomité rapporteert jaarlijks aan de </w:t>
      </w:r>
      <w:r w:rsidR="00292C4D" w:rsidRPr="006B4BDF">
        <w:rPr>
          <w:rFonts w:ascii="Tahoma" w:eastAsia="Tahoma" w:hAnsi="Tahoma" w:cs="Tahoma"/>
          <w:spacing w:val="5"/>
          <w:sz w:val="20"/>
          <w:szCs w:val="20"/>
          <w:lang w:val="nl-BE"/>
        </w:rPr>
        <w:t>r</w:t>
      </w:r>
      <w:r w:rsidRPr="006B4BDF">
        <w:rPr>
          <w:rFonts w:ascii="Tahoma" w:eastAsia="Tahoma" w:hAnsi="Tahoma" w:cs="Tahoma"/>
          <w:spacing w:val="5"/>
          <w:sz w:val="20"/>
          <w:szCs w:val="20"/>
          <w:lang w:val="nl-BE"/>
        </w:rPr>
        <w:t xml:space="preserve">aad van </w:t>
      </w:r>
      <w:r w:rsidR="00292C4D" w:rsidRPr="006B4BDF">
        <w:rPr>
          <w:rFonts w:ascii="Tahoma" w:eastAsia="Tahoma" w:hAnsi="Tahoma" w:cs="Tahoma"/>
          <w:spacing w:val="5"/>
          <w:sz w:val="20"/>
          <w:szCs w:val="20"/>
          <w:lang w:val="nl-BE"/>
        </w:rPr>
        <w:t>b</w:t>
      </w:r>
      <w:r w:rsidRPr="006B4BDF">
        <w:rPr>
          <w:rFonts w:ascii="Tahoma" w:eastAsia="Tahoma" w:hAnsi="Tahoma" w:cs="Tahoma"/>
          <w:spacing w:val="5"/>
          <w:sz w:val="20"/>
          <w:szCs w:val="20"/>
          <w:lang w:val="nl-BE"/>
        </w:rPr>
        <w:t xml:space="preserve">estuur van de LNZ. Het keurt het auditplan goed dat door de interne audit wordt voorgesteld en onderzoekt zijn verslagen. Het neemt kennis van de opmerkingen van de revisor, waarbij deze laatste wordt uitgenodigd op de vergaderingen van het </w:t>
      </w:r>
      <w:r w:rsidR="00D716AC" w:rsidRPr="006B4BDF">
        <w:rPr>
          <w:rFonts w:ascii="Tahoma" w:eastAsia="Tahoma" w:hAnsi="Tahoma" w:cs="Tahoma"/>
          <w:spacing w:val="5"/>
          <w:sz w:val="20"/>
          <w:szCs w:val="20"/>
          <w:lang w:val="nl-BE"/>
        </w:rPr>
        <w:t>a</w:t>
      </w:r>
      <w:r w:rsidRPr="006B4BDF">
        <w:rPr>
          <w:rFonts w:ascii="Tahoma" w:eastAsia="Tahoma" w:hAnsi="Tahoma" w:cs="Tahoma"/>
          <w:spacing w:val="5"/>
          <w:sz w:val="20"/>
          <w:szCs w:val="20"/>
          <w:lang w:val="nl-BE"/>
        </w:rPr>
        <w:t>uditcomité.</w:t>
      </w:r>
    </w:p>
    <w:p w14:paraId="12BDBA9C" w14:textId="2DD157BC" w:rsidR="007D3690" w:rsidRPr="00D05D3A" w:rsidRDefault="007D3690" w:rsidP="007D3690">
      <w:pPr>
        <w:spacing w:before="5" w:line="259" w:lineRule="exact"/>
        <w:jc w:val="both"/>
        <w:textAlignment w:val="baseline"/>
        <w:rPr>
          <w:rFonts w:ascii="Tahoma" w:eastAsia="Tahoma" w:hAnsi="Tahoma" w:cs="Tahoma"/>
          <w:spacing w:val="3"/>
          <w:sz w:val="20"/>
          <w:szCs w:val="20"/>
          <w:lang w:val="nl-BE"/>
        </w:rPr>
      </w:pPr>
      <w:r w:rsidRPr="00D05D3A">
        <w:rPr>
          <w:rFonts w:ascii="Tahoma" w:eastAsia="Tahoma" w:hAnsi="Tahoma" w:cs="Tahoma"/>
          <w:spacing w:val="3"/>
          <w:sz w:val="20"/>
          <w:szCs w:val="20"/>
          <w:lang w:val="nl-BE"/>
        </w:rPr>
        <w:t>Ondanks deze maatregelen en voorz</w:t>
      </w:r>
      <w:r w:rsidR="00250F40" w:rsidRPr="00D05D3A">
        <w:rPr>
          <w:rFonts w:ascii="Tahoma" w:eastAsia="Tahoma" w:hAnsi="Tahoma" w:cs="Tahoma"/>
          <w:spacing w:val="3"/>
          <w:sz w:val="20"/>
          <w:szCs w:val="20"/>
          <w:lang w:val="nl-BE"/>
        </w:rPr>
        <w:t>ichtige houding</w:t>
      </w:r>
      <w:r w:rsidRPr="00D05D3A">
        <w:rPr>
          <w:rFonts w:ascii="Tahoma" w:eastAsia="Tahoma" w:hAnsi="Tahoma" w:cs="Tahoma"/>
          <w:spacing w:val="3"/>
          <w:sz w:val="20"/>
          <w:szCs w:val="20"/>
          <w:lang w:val="nl-BE"/>
        </w:rPr>
        <w:t xml:space="preserve"> kent dit interne controlesysteem, zoals elk systeem, zijn beperkingen. Het is niet onfeilbaar en biedt slechts een redelijke mate aan zekerheid met betrekking tot de verwezenlijking van zijn doelstellingen.</w:t>
      </w:r>
    </w:p>
    <w:p w14:paraId="13ACC04D" w14:textId="67217CA9" w:rsidR="00B9217B" w:rsidRPr="00D05D3A" w:rsidRDefault="007D3690" w:rsidP="007D3690">
      <w:pPr>
        <w:spacing w:before="38" w:after="0" w:line="261" w:lineRule="exact"/>
        <w:ind w:right="-2"/>
        <w:jc w:val="both"/>
        <w:textAlignment w:val="baseline"/>
        <w:rPr>
          <w:rFonts w:ascii="Tahoma" w:eastAsia="Tahoma" w:hAnsi="Tahoma" w:cs="Tahoma"/>
          <w:spacing w:val="3"/>
          <w:sz w:val="20"/>
          <w:szCs w:val="20"/>
          <w:lang w:val="nl-BE"/>
        </w:rPr>
      </w:pPr>
      <w:r w:rsidRPr="006B4BDF">
        <w:rPr>
          <w:rFonts w:ascii="Tahoma" w:eastAsia="Tahoma" w:hAnsi="Tahoma" w:cs="Tahoma"/>
          <w:spacing w:val="3"/>
          <w:sz w:val="20"/>
          <w:szCs w:val="20"/>
          <w:lang w:val="nl-BE"/>
        </w:rPr>
        <w:t xml:space="preserve">Rekening houdend met deze beperkingen en met de mogelijkheid van menselijke fouten en fraude, is </w:t>
      </w:r>
      <w:r w:rsidR="00FB3181" w:rsidRPr="006B4BDF">
        <w:rPr>
          <w:rFonts w:ascii="Tahoma" w:eastAsia="Tahoma" w:hAnsi="Tahoma" w:cs="Tahoma"/>
          <w:spacing w:val="3"/>
          <w:sz w:val="20"/>
          <w:szCs w:val="20"/>
          <w:lang w:val="nl-BE"/>
        </w:rPr>
        <w:t xml:space="preserve">de </w:t>
      </w:r>
      <w:r w:rsidR="00BC5CF2" w:rsidRPr="006B4BDF">
        <w:rPr>
          <w:rFonts w:ascii="Tahoma" w:eastAsia="Tahoma" w:hAnsi="Tahoma" w:cs="Tahoma"/>
          <w:spacing w:val="3"/>
          <w:sz w:val="20"/>
          <w:szCs w:val="20"/>
          <w:lang w:val="nl-BE"/>
        </w:rPr>
        <w:t>r</w:t>
      </w:r>
      <w:r w:rsidR="00FB3181" w:rsidRPr="006B4BDF">
        <w:rPr>
          <w:rFonts w:ascii="Tahoma" w:eastAsia="Tahoma" w:hAnsi="Tahoma" w:cs="Tahoma"/>
          <w:spacing w:val="3"/>
          <w:sz w:val="20"/>
          <w:szCs w:val="20"/>
          <w:lang w:val="nl-BE"/>
        </w:rPr>
        <w:t xml:space="preserve">aad van </w:t>
      </w:r>
      <w:r w:rsidR="00BC5CF2" w:rsidRPr="006B4BDF">
        <w:rPr>
          <w:rFonts w:ascii="Tahoma" w:eastAsia="Tahoma" w:hAnsi="Tahoma" w:cs="Tahoma"/>
          <w:spacing w:val="3"/>
          <w:sz w:val="20"/>
          <w:szCs w:val="20"/>
          <w:lang w:val="nl-BE"/>
        </w:rPr>
        <w:t>b</w:t>
      </w:r>
      <w:r w:rsidR="00FB3181" w:rsidRPr="006B4BDF">
        <w:rPr>
          <w:rFonts w:ascii="Tahoma" w:eastAsia="Tahoma" w:hAnsi="Tahoma" w:cs="Tahoma"/>
          <w:spacing w:val="3"/>
          <w:sz w:val="20"/>
          <w:szCs w:val="20"/>
          <w:lang w:val="nl-BE"/>
        </w:rPr>
        <w:t xml:space="preserve">estuur van </w:t>
      </w:r>
      <w:r w:rsidR="00FB3181" w:rsidRPr="00D05D3A">
        <w:rPr>
          <w:rFonts w:ascii="Tahoma" w:eastAsia="Tahoma" w:hAnsi="Tahoma" w:cs="Tahoma"/>
          <w:spacing w:val="3"/>
          <w:sz w:val="20"/>
          <w:szCs w:val="20"/>
          <w:lang w:val="nl-BE"/>
        </w:rPr>
        <w:t>de LNZ</w:t>
      </w:r>
      <w:r w:rsidRPr="006B4BDF">
        <w:rPr>
          <w:rFonts w:ascii="Tahoma" w:eastAsia="Tahoma" w:hAnsi="Tahoma" w:cs="Tahoma"/>
          <w:spacing w:val="3"/>
          <w:sz w:val="20"/>
          <w:szCs w:val="20"/>
          <w:lang w:val="nl-BE"/>
        </w:rPr>
        <w:t xml:space="preserve"> evenwel van oordeel dat de interne controle en de interne audit van de landsbond beantwoorden aan de wettelijke voorschriften en aan de criteria voor een </w:t>
      </w:r>
      <w:r w:rsidR="00FF0BDF" w:rsidRPr="006B4BDF">
        <w:rPr>
          <w:rFonts w:ascii="Tahoma" w:eastAsia="Tahoma" w:hAnsi="Tahoma" w:cs="Tahoma"/>
          <w:spacing w:val="3"/>
          <w:sz w:val="20"/>
          <w:szCs w:val="20"/>
          <w:lang w:val="nl-BE"/>
        </w:rPr>
        <w:t>effici</w:t>
      </w:r>
      <w:r w:rsidR="00FF0BDF" w:rsidRPr="00D05D3A">
        <w:rPr>
          <w:rFonts w:ascii="Tahoma" w:eastAsia="Tahoma" w:hAnsi="Tahoma" w:cs="Tahoma"/>
          <w:spacing w:val="3"/>
          <w:sz w:val="20"/>
          <w:szCs w:val="20"/>
          <w:lang w:val="nl-BE"/>
        </w:rPr>
        <w:t>ë</w:t>
      </w:r>
      <w:r w:rsidR="00FF0BDF" w:rsidRPr="006B4BDF">
        <w:rPr>
          <w:rFonts w:ascii="Tahoma" w:eastAsia="Tahoma" w:hAnsi="Tahoma" w:cs="Tahoma"/>
          <w:spacing w:val="3"/>
          <w:sz w:val="20"/>
          <w:szCs w:val="20"/>
          <w:lang w:val="nl-BE"/>
        </w:rPr>
        <w:t>nt</w:t>
      </w:r>
      <w:r w:rsidRPr="006B4BDF">
        <w:rPr>
          <w:rFonts w:ascii="Tahoma" w:eastAsia="Tahoma" w:hAnsi="Tahoma" w:cs="Tahoma"/>
          <w:spacing w:val="3"/>
          <w:sz w:val="20"/>
          <w:szCs w:val="20"/>
          <w:lang w:val="nl-BE"/>
        </w:rPr>
        <w:t xml:space="preserve"> systeem van controle dat is aangepast aan de omvang en de aard van de activiteiten van de </w:t>
      </w:r>
      <w:r w:rsidRPr="00D05D3A">
        <w:rPr>
          <w:rFonts w:ascii="Tahoma" w:eastAsia="Tahoma" w:hAnsi="Tahoma" w:cs="Tahoma"/>
          <w:spacing w:val="3"/>
          <w:sz w:val="20"/>
          <w:szCs w:val="20"/>
          <w:lang w:val="nl-BE"/>
        </w:rPr>
        <w:t>landsbond</w:t>
      </w:r>
      <w:r w:rsidR="00250F40" w:rsidRPr="00D05D3A">
        <w:rPr>
          <w:rFonts w:ascii="Tahoma" w:eastAsia="Tahoma" w:hAnsi="Tahoma" w:cs="Tahoma"/>
          <w:spacing w:val="3"/>
          <w:sz w:val="20"/>
          <w:szCs w:val="20"/>
          <w:lang w:val="nl-BE"/>
        </w:rPr>
        <w:t xml:space="preserve"> en haar entiteiten</w:t>
      </w:r>
      <w:r w:rsidR="00B9217B" w:rsidRPr="00D05D3A">
        <w:rPr>
          <w:rFonts w:ascii="Tahoma" w:eastAsia="Tahoma" w:hAnsi="Tahoma" w:cs="Tahoma"/>
          <w:spacing w:val="3"/>
          <w:sz w:val="20"/>
          <w:szCs w:val="20"/>
          <w:lang w:val="nl-BE"/>
        </w:rPr>
        <w:t>.</w:t>
      </w:r>
    </w:p>
    <w:p w14:paraId="655A0457" w14:textId="77777777" w:rsidR="00FE2E5F" w:rsidRPr="006B4BDF" w:rsidRDefault="00FE2E5F" w:rsidP="00B82E74">
      <w:pPr>
        <w:widowControl w:val="0"/>
        <w:spacing w:after="0" w:line="240" w:lineRule="auto"/>
        <w:jc w:val="both"/>
        <w:rPr>
          <w:rFonts w:ascii="News Gothic Std" w:hAnsi="News Gothic Std"/>
          <w:lang w:val="nl-BE"/>
        </w:rPr>
      </w:pPr>
    </w:p>
    <w:p w14:paraId="074FC9DC" w14:textId="76EC42D9" w:rsidR="005C06C2" w:rsidRPr="006B4BDF" w:rsidRDefault="009817F5" w:rsidP="000132BD">
      <w:pPr>
        <w:pStyle w:val="Titre11"/>
        <w:rPr>
          <w:rFonts w:ascii="Tahoma" w:eastAsia="Tahoma" w:hAnsi="Tahoma" w:cs="Tahoma"/>
          <w:b w:val="0"/>
          <w:bCs w:val="0"/>
          <w:color w:val="404042"/>
          <w:sz w:val="20"/>
          <w:szCs w:val="20"/>
          <w:lang w:val="nl-BE"/>
        </w:rPr>
      </w:pPr>
      <w:r w:rsidRPr="006B4BDF">
        <w:rPr>
          <w:rFonts w:ascii="News Gothic Std" w:hAnsi="News Gothic Std"/>
          <w:color w:val="000000"/>
          <w:lang w:val="nl-BE"/>
        </w:rPr>
        <w:br w:type="page"/>
      </w:r>
    </w:p>
    <w:p w14:paraId="75640064" w14:textId="6A6C07FA" w:rsidR="00717364" w:rsidRPr="00875585" w:rsidRDefault="0042677A" w:rsidP="00E2545A">
      <w:pPr>
        <w:pStyle w:val="Titre11"/>
        <w:rPr>
          <w:lang w:val="nl-NL"/>
        </w:rPr>
      </w:pPr>
      <w:r w:rsidRPr="00875585">
        <w:rPr>
          <w:lang w:val="nl-NL"/>
        </w:rPr>
        <w:t>ACTUALITEIT</w:t>
      </w:r>
    </w:p>
    <w:p w14:paraId="186FF783" w14:textId="77777777" w:rsidR="00717364" w:rsidRPr="006B4BDF" w:rsidRDefault="00717364" w:rsidP="006411FB">
      <w:pPr>
        <w:widowControl w:val="0"/>
        <w:spacing w:after="0" w:line="240" w:lineRule="auto"/>
        <w:rPr>
          <w:rFonts w:ascii="News Gothic Std" w:hAnsi="News Gothic Std"/>
          <w:lang w:val="nl-BE"/>
        </w:rPr>
      </w:pPr>
    </w:p>
    <w:p w14:paraId="1A7727BF" w14:textId="77777777" w:rsidR="004A0305" w:rsidRPr="006B4BDF" w:rsidRDefault="004A0305" w:rsidP="006411FB">
      <w:pPr>
        <w:widowControl w:val="0"/>
        <w:spacing w:after="0" w:line="240" w:lineRule="auto"/>
        <w:rPr>
          <w:rFonts w:ascii="News Gothic Std" w:hAnsi="News Gothic Std"/>
          <w:lang w:val="nl-BE"/>
        </w:rPr>
      </w:pPr>
    </w:p>
    <w:p w14:paraId="683C84FB" w14:textId="77777777" w:rsidR="004A0305" w:rsidRPr="00875585" w:rsidRDefault="00B1095B" w:rsidP="00E2545A">
      <w:pPr>
        <w:pStyle w:val="Titre21"/>
        <w:rPr>
          <w:lang w:val="nl-NL"/>
        </w:rPr>
      </w:pPr>
      <w:r w:rsidRPr="00875585">
        <w:rPr>
          <w:lang w:val="nl-NL"/>
        </w:rPr>
        <w:t>E-gezondheid</w:t>
      </w:r>
    </w:p>
    <w:p w14:paraId="5F537E8F" w14:textId="77777777" w:rsidR="00204AA2" w:rsidRPr="006B4BDF" w:rsidRDefault="00204AA2" w:rsidP="009E4C2E">
      <w:pPr>
        <w:pStyle w:val="Titre21"/>
        <w:rPr>
          <w:b/>
          <w:spacing w:val="-3"/>
          <w:sz w:val="27"/>
        </w:rPr>
      </w:pPr>
    </w:p>
    <w:p w14:paraId="4163AC26" w14:textId="1E6EB057" w:rsidR="00204AA2" w:rsidRPr="006B4BDF" w:rsidRDefault="00B1095B" w:rsidP="00204AA2">
      <w:pPr>
        <w:spacing w:after="0" w:line="259" w:lineRule="exact"/>
        <w:jc w:val="both"/>
        <w:textAlignment w:val="baseline"/>
        <w:rPr>
          <w:rFonts w:ascii="Tahoma" w:eastAsia="Tahoma" w:hAnsi="Tahoma" w:cs="Tahoma"/>
          <w:color w:val="404042"/>
          <w:spacing w:val="1"/>
          <w:sz w:val="20"/>
          <w:szCs w:val="20"/>
          <w:lang w:val="nl-BE"/>
        </w:rPr>
      </w:pPr>
      <w:r w:rsidRPr="006B4BDF">
        <w:rPr>
          <w:rFonts w:ascii="Tahoma" w:eastAsia="Tahoma" w:hAnsi="Tahoma" w:cs="Tahoma"/>
          <w:color w:val="404042"/>
          <w:spacing w:val="1"/>
          <w:sz w:val="20"/>
          <w:szCs w:val="20"/>
          <w:lang w:val="nl-BE"/>
        </w:rPr>
        <w:t>«</w:t>
      </w:r>
      <w:r w:rsidR="00204AA2" w:rsidRPr="006B4BDF">
        <w:rPr>
          <w:rFonts w:ascii="Tahoma" w:eastAsia="Tahoma" w:hAnsi="Tahoma" w:cs="Tahoma"/>
          <w:color w:val="404042"/>
          <w:spacing w:val="1"/>
          <w:sz w:val="20"/>
          <w:szCs w:val="20"/>
          <w:lang w:val="nl-BE"/>
        </w:rPr>
        <w:t>De e-gezondheid</w:t>
      </w:r>
      <w:r w:rsidR="00BF5715">
        <w:rPr>
          <w:rFonts w:ascii="Tahoma" w:eastAsia="Tahoma" w:hAnsi="Tahoma" w:cs="Tahoma"/>
          <w:color w:val="404042"/>
          <w:spacing w:val="1"/>
          <w:sz w:val="20"/>
          <w:szCs w:val="20"/>
          <w:lang w:val="nl-BE"/>
        </w:rPr>
        <w:t>”</w:t>
      </w:r>
      <w:r w:rsidR="00204AA2" w:rsidRPr="006B4BDF">
        <w:rPr>
          <w:rFonts w:ascii="Tahoma" w:eastAsia="Tahoma" w:hAnsi="Tahoma" w:cs="Tahoma"/>
          <w:color w:val="404042"/>
          <w:spacing w:val="1"/>
          <w:sz w:val="20"/>
          <w:szCs w:val="20"/>
          <w:lang w:val="nl-BE"/>
        </w:rPr>
        <w:t xml:space="preserve"> is de schakel tussen de medische informatica, de volksgezondheid en de bedrijfswereld. Ze verwijst naar diensten en informatie inzake gezondheid die worden verstrekt of verbeterd dankzij het internet en de bijbehorende technologieën. In zijn ruimere zin verwijst de term niet alleen naar de technologische evolutie, maar ook naar een mentaliteit, een denkwijze, een houding en een verbintenis tot globale reflectie binnen een netwerk, om de geneeskundige verzorging op lokaal, regionaal niveau</w:t>
      </w:r>
      <w:r w:rsidR="00250F40">
        <w:rPr>
          <w:rFonts w:ascii="Tahoma" w:eastAsia="Tahoma" w:hAnsi="Tahoma" w:cs="Tahoma"/>
          <w:color w:val="404042"/>
          <w:spacing w:val="1"/>
          <w:sz w:val="20"/>
          <w:szCs w:val="20"/>
          <w:lang w:val="nl-BE"/>
        </w:rPr>
        <w:t xml:space="preserve"> </w:t>
      </w:r>
      <w:r w:rsidR="00250F40" w:rsidRPr="00D05D3A">
        <w:rPr>
          <w:rFonts w:ascii="Tahoma" w:eastAsia="Tahoma" w:hAnsi="Tahoma" w:cs="Tahoma"/>
          <w:color w:val="404042"/>
          <w:spacing w:val="1"/>
          <w:sz w:val="20"/>
          <w:szCs w:val="20"/>
          <w:lang w:val="nl-BE"/>
        </w:rPr>
        <w:t>en wereldwijd</w:t>
      </w:r>
      <w:r w:rsidR="00204AA2" w:rsidRPr="006B4BDF">
        <w:rPr>
          <w:rFonts w:ascii="Tahoma" w:eastAsia="Tahoma" w:hAnsi="Tahoma" w:cs="Tahoma"/>
          <w:color w:val="404042"/>
          <w:spacing w:val="1"/>
          <w:sz w:val="20"/>
          <w:szCs w:val="20"/>
          <w:lang w:val="nl-BE"/>
        </w:rPr>
        <w:t xml:space="preserve"> te verbeteren door het gebruik van informatie- en communicatietechnologie ».</w:t>
      </w:r>
    </w:p>
    <w:p w14:paraId="27D00E50" w14:textId="77777777" w:rsidR="00204AA2" w:rsidRPr="006B4BDF" w:rsidRDefault="00204AA2" w:rsidP="00204AA2">
      <w:pPr>
        <w:spacing w:after="0" w:line="259" w:lineRule="exact"/>
        <w:jc w:val="both"/>
        <w:textAlignment w:val="baseline"/>
        <w:rPr>
          <w:rFonts w:ascii="Tahoma" w:eastAsia="Tahoma" w:hAnsi="Tahoma" w:cs="Tahoma"/>
          <w:color w:val="404042"/>
          <w:spacing w:val="1"/>
          <w:sz w:val="20"/>
          <w:szCs w:val="20"/>
          <w:lang w:val="nl-BE"/>
        </w:rPr>
      </w:pPr>
      <w:r w:rsidRPr="006B4BDF">
        <w:rPr>
          <w:rFonts w:ascii="Tahoma" w:eastAsia="Tahoma" w:hAnsi="Tahoma" w:cs="Tahoma"/>
          <w:color w:val="404042"/>
          <w:spacing w:val="1"/>
          <w:sz w:val="20"/>
          <w:szCs w:val="20"/>
          <w:lang w:val="nl-BE"/>
        </w:rPr>
        <w:t>In ons land dient de term e-gezondheid als leidraad en ontwikkelingskader voor verschillende informaticaprojecten op het gebied van gezondheid, die onderling kunnen communiceren.</w:t>
      </w:r>
    </w:p>
    <w:p w14:paraId="73C1EB1A" w14:textId="77777777" w:rsidR="00204AA2" w:rsidRPr="006B4BDF" w:rsidRDefault="00204AA2" w:rsidP="00204AA2">
      <w:pPr>
        <w:spacing w:after="0" w:line="259" w:lineRule="exact"/>
        <w:jc w:val="both"/>
        <w:textAlignment w:val="baseline"/>
        <w:rPr>
          <w:rFonts w:ascii="Tahoma" w:eastAsia="Tahoma" w:hAnsi="Tahoma" w:cs="Tahoma"/>
          <w:color w:val="404042"/>
          <w:spacing w:val="1"/>
          <w:sz w:val="20"/>
          <w:szCs w:val="20"/>
          <w:lang w:val="nl-BE"/>
        </w:rPr>
      </w:pPr>
      <w:r w:rsidRPr="006B4BDF">
        <w:rPr>
          <w:rFonts w:ascii="Tahoma" w:eastAsia="Tahoma" w:hAnsi="Tahoma" w:cs="Tahoma"/>
          <w:color w:val="404042"/>
          <w:spacing w:val="1"/>
          <w:sz w:val="20"/>
          <w:szCs w:val="20"/>
          <w:lang w:val="nl-BE"/>
        </w:rPr>
        <w:t xml:space="preserve">In het project e-gezondheid zitten tal van partners, zowel federale (Riziv, NIC, FOD Volksgezondheid, </w:t>
      </w:r>
      <w:r w:rsidRPr="006B4BDF">
        <w:rPr>
          <w:rFonts w:ascii="Tahoma" w:eastAsia="Tahoma" w:hAnsi="Tahoma" w:cs="Tahoma"/>
          <w:color w:val="404042"/>
          <w:spacing w:val="1"/>
          <w:sz w:val="20"/>
          <w:szCs w:val="20"/>
          <w:lang w:val="nl-BE"/>
        </w:rPr>
        <w:br/>
        <w:t>e-</w:t>
      </w:r>
      <w:proofErr w:type="spellStart"/>
      <w:r w:rsidRPr="006B4BDF">
        <w:rPr>
          <w:rFonts w:ascii="Tahoma" w:eastAsia="Tahoma" w:hAnsi="Tahoma" w:cs="Tahoma"/>
          <w:color w:val="404042"/>
          <w:spacing w:val="1"/>
          <w:sz w:val="20"/>
          <w:szCs w:val="20"/>
          <w:lang w:val="nl-BE"/>
        </w:rPr>
        <w:t>healthplatform</w:t>
      </w:r>
      <w:proofErr w:type="spellEnd"/>
      <w:r w:rsidRPr="006B4BDF">
        <w:rPr>
          <w:rFonts w:ascii="Tahoma" w:eastAsia="Tahoma" w:hAnsi="Tahoma" w:cs="Tahoma"/>
          <w:color w:val="404042"/>
          <w:spacing w:val="1"/>
          <w:sz w:val="20"/>
          <w:szCs w:val="20"/>
          <w:lang w:val="nl-BE"/>
        </w:rPr>
        <w:t>,…) als regionale (AZG, AVIQ, IRISCARE,…).</w:t>
      </w:r>
    </w:p>
    <w:p w14:paraId="503FED9A" w14:textId="77777777" w:rsidR="00545AC4" w:rsidRPr="006B4BDF" w:rsidRDefault="00545AC4" w:rsidP="00C110A7">
      <w:pPr>
        <w:widowControl w:val="0"/>
        <w:spacing w:after="120" w:line="240" w:lineRule="auto"/>
        <w:rPr>
          <w:rFonts w:ascii="Times New Roman" w:eastAsia="Times New Roman" w:hAnsi="Times New Roman"/>
          <w:b/>
          <w:i/>
          <w:color w:val="000000"/>
          <w:spacing w:val="-5"/>
          <w:sz w:val="28"/>
          <w:szCs w:val="28"/>
          <w:lang w:val="nl-BE"/>
        </w:rPr>
      </w:pPr>
    </w:p>
    <w:p w14:paraId="50F67AA9" w14:textId="735CF56B" w:rsidR="004A0305" w:rsidRPr="006B4BDF" w:rsidRDefault="007923BE" w:rsidP="00C110A7">
      <w:pPr>
        <w:widowControl w:val="0"/>
        <w:spacing w:after="12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 xml:space="preserve">Het </w:t>
      </w:r>
      <w:proofErr w:type="spellStart"/>
      <w:r w:rsidRPr="006B4BDF">
        <w:rPr>
          <w:rFonts w:ascii="Times New Roman" w:eastAsia="Times New Roman" w:hAnsi="Times New Roman"/>
          <w:b/>
          <w:i/>
          <w:color w:val="000000"/>
          <w:spacing w:val="-5"/>
          <w:sz w:val="28"/>
          <w:szCs w:val="28"/>
          <w:lang w:val="nl-BE"/>
        </w:rPr>
        <w:t>informed</w:t>
      </w:r>
      <w:proofErr w:type="spellEnd"/>
      <w:r w:rsidRPr="006B4BDF">
        <w:rPr>
          <w:rFonts w:ascii="Times New Roman" w:eastAsia="Times New Roman" w:hAnsi="Times New Roman"/>
          <w:b/>
          <w:i/>
          <w:color w:val="000000"/>
          <w:spacing w:val="-5"/>
          <w:sz w:val="28"/>
          <w:szCs w:val="28"/>
          <w:lang w:val="nl-BE"/>
        </w:rPr>
        <w:t xml:space="preserve"> consent</w:t>
      </w:r>
    </w:p>
    <w:p w14:paraId="66D1D501" w14:textId="77777777" w:rsidR="00204AA2" w:rsidRPr="006B4BDF" w:rsidRDefault="00204AA2" w:rsidP="00204AA2">
      <w:pPr>
        <w:spacing w:after="0" w:line="258" w:lineRule="exact"/>
        <w:jc w:val="both"/>
        <w:textAlignment w:val="baseline"/>
        <w:rPr>
          <w:rFonts w:ascii="Tahoma" w:eastAsia="Tahoma" w:hAnsi="Tahoma" w:cs="Tahoma"/>
          <w:spacing w:val="3"/>
          <w:sz w:val="20"/>
          <w:szCs w:val="20"/>
          <w:lang w:val="nl-BE"/>
        </w:rPr>
      </w:pPr>
      <w:r w:rsidRPr="006B4BDF">
        <w:rPr>
          <w:rFonts w:ascii="Tahoma" w:eastAsia="Tahoma" w:hAnsi="Tahoma" w:cs="Tahoma"/>
          <w:spacing w:val="3"/>
          <w:sz w:val="20"/>
          <w:szCs w:val="20"/>
          <w:lang w:val="nl-BE"/>
        </w:rPr>
        <w:t>De patiënt staat centraal in al deze geïnformatiseerde verzorgingsprojecten. Hij moet de verstrekkers zijn akkoord geven zodat zij zijn gegevens elektronisch en op een beveiligde wijze zouden kunnen delen. Het doel is de voortzetting en de kwaliteit van de verzorging te optimaliseren, met naleving van de regels inzake bescherming van de privacy.</w:t>
      </w:r>
    </w:p>
    <w:p w14:paraId="1AE569BF" w14:textId="77777777" w:rsidR="00204AA2" w:rsidRPr="006B4BDF" w:rsidRDefault="00204AA2" w:rsidP="00204AA2">
      <w:pPr>
        <w:spacing w:after="0" w:line="258" w:lineRule="exact"/>
        <w:jc w:val="both"/>
        <w:textAlignment w:val="baseline"/>
        <w:rPr>
          <w:rFonts w:ascii="Tahoma" w:eastAsia="Tahoma" w:hAnsi="Tahoma" w:cs="Tahoma"/>
          <w:spacing w:val="3"/>
          <w:sz w:val="20"/>
          <w:szCs w:val="20"/>
          <w:lang w:val="nl-BE"/>
        </w:rPr>
      </w:pPr>
      <w:r w:rsidRPr="006B4BDF">
        <w:rPr>
          <w:rFonts w:ascii="Tahoma" w:eastAsia="Tahoma" w:hAnsi="Tahoma" w:cs="Tahoma"/>
          <w:spacing w:val="3"/>
          <w:sz w:val="20"/>
          <w:szCs w:val="20"/>
          <w:lang w:val="nl-BE"/>
        </w:rPr>
        <w:t xml:space="preserve">De meeste platforms maken het mogelijk het gebruik van persoonlijke medische gegevens door zorgverleners al dan niet toe te laten. Deze toelating wordt « </w:t>
      </w:r>
      <w:proofErr w:type="spellStart"/>
      <w:r w:rsidRPr="006B4BDF">
        <w:rPr>
          <w:rFonts w:ascii="Tahoma" w:eastAsia="Tahoma" w:hAnsi="Tahoma" w:cs="Tahoma"/>
          <w:spacing w:val="3"/>
          <w:sz w:val="20"/>
          <w:szCs w:val="20"/>
          <w:lang w:val="nl-BE"/>
        </w:rPr>
        <w:t>informed</w:t>
      </w:r>
      <w:proofErr w:type="spellEnd"/>
      <w:r w:rsidRPr="006B4BDF">
        <w:rPr>
          <w:rFonts w:ascii="Tahoma" w:eastAsia="Tahoma" w:hAnsi="Tahoma" w:cs="Tahoma"/>
          <w:spacing w:val="3"/>
          <w:sz w:val="20"/>
          <w:szCs w:val="20"/>
          <w:lang w:val="nl-BE"/>
        </w:rPr>
        <w:t xml:space="preserve"> consent » genoemd.</w:t>
      </w:r>
    </w:p>
    <w:p w14:paraId="2737BFB9" w14:textId="20C2D468" w:rsidR="00E37B23" w:rsidRDefault="00E37B23" w:rsidP="00C110A7">
      <w:pPr>
        <w:spacing w:after="0" w:line="259" w:lineRule="exact"/>
        <w:jc w:val="both"/>
        <w:textAlignment w:val="baseline"/>
        <w:rPr>
          <w:rFonts w:ascii="Tahoma" w:eastAsia="Tahoma" w:hAnsi="Tahoma" w:cs="Tahoma"/>
          <w:color w:val="404042"/>
          <w:spacing w:val="3"/>
          <w:sz w:val="20"/>
          <w:szCs w:val="20"/>
          <w:lang w:val="nl-BE"/>
        </w:rPr>
      </w:pPr>
    </w:p>
    <w:p w14:paraId="05174792" w14:textId="77777777" w:rsidR="00041D74" w:rsidRPr="006B4BDF" w:rsidRDefault="00041D74" w:rsidP="00C110A7">
      <w:pPr>
        <w:spacing w:after="0" w:line="259" w:lineRule="exact"/>
        <w:jc w:val="both"/>
        <w:textAlignment w:val="baseline"/>
        <w:rPr>
          <w:rFonts w:ascii="Tahoma" w:eastAsia="Tahoma" w:hAnsi="Tahoma" w:cs="Tahoma"/>
          <w:color w:val="404042"/>
          <w:spacing w:val="3"/>
          <w:sz w:val="20"/>
          <w:szCs w:val="20"/>
          <w:lang w:val="nl-BE"/>
        </w:rPr>
      </w:pPr>
    </w:p>
    <w:p w14:paraId="4F9BD774" w14:textId="77777777" w:rsidR="00F27794" w:rsidRPr="006B4BDF" w:rsidRDefault="00F27794" w:rsidP="00545AC4">
      <w:pPr>
        <w:widowControl w:val="0"/>
        <w:spacing w:after="120" w:line="240" w:lineRule="auto"/>
        <w:rPr>
          <w:rFonts w:ascii="Tahoma" w:eastAsia="Tahoma" w:hAnsi="Tahoma" w:cs="Tahoma"/>
          <w:b/>
          <w:bCs/>
          <w:spacing w:val="3"/>
          <w:sz w:val="20"/>
          <w:szCs w:val="20"/>
          <w:lang w:val="nl-BE"/>
        </w:rPr>
      </w:pPr>
      <w:r w:rsidRPr="006B4BDF">
        <w:rPr>
          <w:rFonts w:ascii="Times New Roman" w:eastAsia="Times New Roman" w:hAnsi="Times New Roman"/>
          <w:b/>
          <w:i/>
          <w:color w:val="000000"/>
          <w:spacing w:val="-5"/>
          <w:sz w:val="28"/>
          <w:szCs w:val="28"/>
          <w:lang w:val="nl-BE"/>
        </w:rPr>
        <w:t>Toegangspunten tot de elektronische gegevens</w:t>
      </w:r>
    </w:p>
    <w:p w14:paraId="28A5552F" w14:textId="77777777" w:rsidR="00F27794" w:rsidRPr="006B4BDF" w:rsidRDefault="00F27794" w:rsidP="00F27794">
      <w:pPr>
        <w:spacing w:after="0" w:line="258" w:lineRule="exact"/>
        <w:jc w:val="both"/>
        <w:textAlignment w:val="baseline"/>
        <w:rPr>
          <w:rFonts w:ascii="Tahoma" w:eastAsia="Tahoma" w:hAnsi="Tahoma" w:cs="Tahoma"/>
          <w:spacing w:val="3"/>
          <w:sz w:val="20"/>
          <w:szCs w:val="20"/>
          <w:lang w:val="nl-BE"/>
        </w:rPr>
      </w:pPr>
    </w:p>
    <w:p w14:paraId="09904E9F" w14:textId="77777777" w:rsidR="00204AA2" w:rsidRPr="006B4BDF" w:rsidRDefault="00204AA2" w:rsidP="00204AA2">
      <w:pPr>
        <w:autoSpaceDE w:val="0"/>
        <w:autoSpaceDN w:val="0"/>
        <w:adjustRightInd w:val="0"/>
        <w:spacing w:after="120"/>
        <w:jc w:val="both"/>
        <w:rPr>
          <w:rFonts w:ascii="Tahoma" w:hAnsi="Tahoma" w:cs="Tahoma"/>
          <w:sz w:val="20"/>
          <w:szCs w:val="20"/>
          <w:lang w:val="nl-BE"/>
        </w:rPr>
      </w:pPr>
      <w:r w:rsidRPr="006B4BDF">
        <w:rPr>
          <w:rFonts w:ascii="Tahoma" w:hAnsi="Tahoma" w:cs="Tahoma"/>
          <w:sz w:val="20"/>
          <w:szCs w:val="20"/>
          <w:lang w:val="nl-BE"/>
        </w:rPr>
        <w:t xml:space="preserve">Het project “E-gezondheid” is een </w:t>
      </w:r>
      <w:proofErr w:type="spellStart"/>
      <w:r w:rsidRPr="006B4BDF">
        <w:rPr>
          <w:rFonts w:ascii="Tahoma" w:hAnsi="Tahoma" w:cs="Tahoma"/>
          <w:sz w:val="20"/>
          <w:szCs w:val="20"/>
          <w:lang w:val="nl-BE"/>
        </w:rPr>
        <w:t>intercommunicerend</w:t>
      </w:r>
      <w:proofErr w:type="spellEnd"/>
      <w:r w:rsidRPr="006B4BDF">
        <w:rPr>
          <w:rFonts w:ascii="Tahoma" w:hAnsi="Tahoma" w:cs="Tahoma"/>
          <w:sz w:val="20"/>
          <w:szCs w:val="20"/>
          <w:lang w:val="nl-BE"/>
        </w:rPr>
        <w:t xml:space="preserve"> project, zowel op federaal als op regionaal niveau. </w:t>
      </w:r>
    </w:p>
    <w:p w14:paraId="0024CDCE" w14:textId="77777777" w:rsidR="00204AA2" w:rsidRDefault="00204AA2" w:rsidP="00204AA2">
      <w:pPr>
        <w:autoSpaceDE w:val="0"/>
        <w:autoSpaceDN w:val="0"/>
        <w:adjustRightInd w:val="0"/>
        <w:spacing w:after="120"/>
        <w:jc w:val="both"/>
        <w:rPr>
          <w:rFonts w:ascii="Tahoma" w:hAnsi="Tahoma" w:cs="Tahoma"/>
          <w:sz w:val="20"/>
          <w:szCs w:val="20"/>
          <w:lang w:val="nl-BE"/>
        </w:rPr>
      </w:pPr>
      <w:r w:rsidRPr="006B4BDF">
        <w:rPr>
          <w:rFonts w:ascii="Tahoma" w:hAnsi="Tahoma" w:cs="Tahoma"/>
          <w:sz w:val="20"/>
          <w:szCs w:val="20"/>
          <w:lang w:val="nl-BE"/>
        </w:rPr>
        <w:t>Er bestaan nu verschillende elektronische toegangspunten voor de burger en de verstrekker. De COVID-19-pandemie heeft de online gezondheid en de aanvaarding ervan door de bevolking een grote boost gegeven.</w:t>
      </w:r>
    </w:p>
    <w:p w14:paraId="30B412F6" w14:textId="77777777" w:rsidR="008B4A9C" w:rsidRPr="006B4BDF" w:rsidRDefault="008B4A9C" w:rsidP="00204AA2">
      <w:pPr>
        <w:autoSpaceDE w:val="0"/>
        <w:autoSpaceDN w:val="0"/>
        <w:adjustRightInd w:val="0"/>
        <w:spacing w:after="120"/>
        <w:jc w:val="both"/>
        <w:rPr>
          <w:rFonts w:ascii="Tahoma" w:hAnsi="Tahoma" w:cs="Tahoma"/>
          <w:sz w:val="20"/>
          <w:szCs w:val="20"/>
          <w:lang w:val="nl-BE"/>
        </w:rPr>
      </w:pPr>
    </w:p>
    <w:p w14:paraId="1EF8197A" w14:textId="77777777" w:rsidR="00204AA2" w:rsidRPr="006B4BDF" w:rsidRDefault="00204AA2" w:rsidP="00204AA2">
      <w:pPr>
        <w:spacing w:after="120"/>
        <w:jc w:val="both"/>
        <w:rPr>
          <w:rFonts w:ascii="Tahoma" w:hAnsi="Tahoma" w:cs="Tahoma"/>
          <w:sz w:val="20"/>
          <w:szCs w:val="20"/>
          <w:u w:val="single"/>
          <w:lang w:val="nl-BE"/>
        </w:rPr>
      </w:pPr>
      <w:r w:rsidRPr="006B4BDF">
        <w:rPr>
          <w:rFonts w:ascii="Tahoma" w:hAnsi="Tahoma" w:cs="Tahoma"/>
          <w:sz w:val="20"/>
          <w:szCs w:val="20"/>
          <w:u w:val="single"/>
          <w:lang w:val="nl-BE"/>
        </w:rPr>
        <w:t>Federale platforms</w:t>
      </w:r>
    </w:p>
    <w:p w14:paraId="2EF6154B"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BE"/>
        </w:rPr>
      </w:pPr>
      <w:hyperlink r:id="rId33" w:history="1">
        <w:r w:rsidRPr="006B4BDF">
          <w:rPr>
            <w:rFonts w:ascii="Tahoma" w:eastAsia="Tahoma" w:hAnsi="Tahoma" w:cs="Tahoma"/>
            <w:sz w:val="20"/>
            <w:szCs w:val="20"/>
            <w:lang w:val="nl-BE"/>
          </w:rPr>
          <w:t>https://www.ehealth.fgov.be/</w:t>
        </w:r>
      </w:hyperlink>
      <w:r w:rsidRPr="006B4BDF">
        <w:rPr>
          <w:rFonts w:ascii="Tahoma" w:eastAsia="Tahoma" w:hAnsi="Tahoma" w:cs="Tahoma"/>
          <w:sz w:val="20"/>
          <w:szCs w:val="20"/>
          <w:lang w:val="nl-BE"/>
        </w:rPr>
        <w:t xml:space="preserve"> </w:t>
      </w:r>
    </w:p>
    <w:p w14:paraId="319BBA69" w14:textId="77777777" w:rsidR="00204AA2" w:rsidRPr="006B4BDF" w:rsidRDefault="00204AA2" w:rsidP="00545AC4">
      <w:pPr>
        <w:pStyle w:val="ListParagraph"/>
        <w:autoSpaceDE w:val="0"/>
        <w:autoSpaceDN w:val="0"/>
        <w:adjustRightInd w:val="0"/>
        <w:spacing w:after="120"/>
        <w:ind w:left="426"/>
        <w:jc w:val="both"/>
        <w:rPr>
          <w:rFonts w:ascii="Tahoma" w:hAnsi="Tahoma" w:cs="Tahoma"/>
          <w:sz w:val="20"/>
          <w:szCs w:val="20"/>
          <w:lang w:val="nl-BE"/>
        </w:rPr>
      </w:pPr>
      <w:r w:rsidRPr="006B4BDF">
        <w:rPr>
          <w:rFonts w:ascii="Tahoma" w:hAnsi="Tahoma" w:cs="Tahoma"/>
          <w:sz w:val="20"/>
          <w:szCs w:val="20"/>
          <w:lang w:val="nl-BE"/>
        </w:rPr>
        <w:t>Het federaal platform eHealth heeft tot doel een goed georganiseerde dienstverlening en elektronische informatie-uitwisseling tussen alle actoren in de geneeskundige verzorging te bevorderen en te ondersteunen. Deze dienstverlening en informatie-uitwisseling moeten gebeuren met de nodige garantie op informatieveiligheid, op bescherming van de privacy en op inachtneming van het medisch geheim.</w:t>
      </w:r>
    </w:p>
    <w:p w14:paraId="3E4B11A8"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 xml:space="preserve">Toegang patiënt : </w:t>
      </w:r>
      <w:hyperlink r:id="rId34" w:history="1">
        <w:r w:rsidRPr="006B4BDF">
          <w:rPr>
            <w:rFonts w:ascii="Tahoma" w:eastAsia="Tahoma" w:hAnsi="Tahoma" w:cs="Tahoma"/>
            <w:sz w:val="20"/>
            <w:szCs w:val="20"/>
            <w:lang w:val="nl-NL"/>
          </w:rPr>
          <w:t>https://www.masante.belgique.be/</w:t>
        </w:r>
      </w:hyperlink>
      <w:r w:rsidRPr="006B4BDF">
        <w:rPr>
          <w:rFonts w:ascii="Tahoma" w:eastAsia="Tahoma" w:hAnsi="Tahoma" w:cs="Tahoma"/>
          <w:sz w:val="20"/>
          <w:szCs w:val="20"/>
          <w:lang w:val="nl-NL"/>
        </w:rPr>
        <w:t xml:space="preserve"> </w:t>
      </w:r>
    </w:p>
    <w:p w14:paraId="60F126C2" w14:textId="77777777" w:rsidR="00204AA2" w:rsidRPr="006B4BDF" w:rsidRDefault="00204AA2" w:rsidP="00545AC4">
      <w:pPr>
        <w:spacing w:after="120"/>
        <w:ind w:left="426"/>
        <w:jc w:val="both"/>
        <w:rPr>
          <w:rFonts w:ascii="Tahoma" w:hAnsi="Tahoma" w:cs="Tahoma"/>
          <w:sz w:val="20"/>
          <w:szCs w:val="20"/>
          <w:lang w:val="nl-BE"/>
        </w:rPr>
      </w:pPr>
      <w:r w:rsidRPr="006B4BDF">
        <w:rPr>
          <w:rFonts w:ascii="Tahoma" w:hAnsi="Tahoma" w:cs="Tahoma"/>
          <w:sz w:val="20"/>
          <w:szCs w:val="20"/>
          <w:lang w:val="nl-BE"/>
        </w:rPr>
        <w:t>Dit online portaal biedt de burger de gelegenheid zijn medische gegevens (medische historiek, medisch dossier opgemaakt door zijn huisarts, vaccins, medische beeldvorming, …) te raadplegen.</w:t>
      </w:r>
    </w:p>
    <w:p w14:paraId="1E68BA51" w14:textId="7F4B0EE1" w:rsidR="00545AC4"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hyperlink r:id="rId35" w:history="1">
        <w:r w:rsidRPr="006B4BDF">
          <w:rPr>
            <w:rFonts w:ascii="Tahoma" w:eastAsia="Tahoma" w:hAnsi="Tahoma" w:cs="Tahoma"/>
            <w:sz w:val="20"/>
            <w:szCs w:val="20"/>
            <w:lang w:val="nl-NL"/>
          </w:rPr>
          <w:t>www.myhealthviewer.be</w:t>
        </w:r>
      </w:hyperlink>
      <w:r w:rsidRPr="006B4BDF">
        <w:rPr>
          <w:rFonts w:ascii="Tahoma" w:eastAsia="Tahoma" w:hAnsi="Tahoma" w:cs="Tahoma"/>
          <w:sz w:val="20"/>
          <w:szCs w:val="20"/>
          <w:lang w:val="nl-NL"/>
        </w:rPr>
        <w:t xml:space="preserve"> = </w:t>
      </w:r>
      <w:proofErr w:type="spellStart"/>
      <w:r w:rsidRPr="006B4BDF">
        <w:rPr>
          <w:rFonts w:ascii="Tahoma" w:eastAsia="Tahoma" w:hAnsi="Tahoma" w:cs="Tahoma"/>
          <w:sz w:val="20"/>
          <w:szCs w:val="20"/>
          <w:lang w:val="nl-NL"/>
        </w:rPr>
        <w:t>intermutualistisch</w:t>
      </w:r>
      <w:proofErr w:type="spellEnd"/>
      <w:r w:rsidRPr="006B4BDF">
        <w:rPr>
          <w:rFonts w:ascii="Tahoma" w:eastAsia="Tahoma" w:hAnsi="Tahoma" w:cs="Tahoma"/>
          <w:sz w:val="20"/>
          <w:szCs w:val="20"/>
          <w:lang w:val="nl-NL"/>
        </w:rPr>
        <w:t xml:space="preserve"> platform toegankelijk voor de burgers en de zorgverstrekkers.</w:t>
      </w:r>
    </w:p>
    <w:p w14:paraId="7D86CCE3" w14:textId="77777777" w:rsidR="00545AC4" w:rsidRPr="006B4BDF" w:rsidRDefault="00545AC4">
      <w:pPr>
        <w:spacing w:after="0" w:line="240" w:lineRule="auto"/>
        <w:rPr>
          <w:rFonts w:ascii="Tahoma" w:eastAsia="Tahoma" w:hAnsi="Tahoma" w:cs="Tahoma"/>
          <w:sz w:val="20"/>
          <w:szCs w:val="20"/>
          <w:lang w:val="nl-NL"/>
        </w:rPr>
      </w:pPr>
      <w:r w:rsidRPr="006B4BDF">
        <w:rPr>
          <w:rFonts w:ascii="Tahoma" w:eastAsia="Tahoma" w:hAnsi="Tahoma" w:cs="Tahoma"/>
          <w:sz w:val="20"/>
          <w:szCs w:val="20"/>
          <w:lang w:val="nl-NL"/>
        </w:rPr>
        <w:br w:type="page"/>
      </w:r>
    </w:p>
    <w:p w14:paraId="32C08719" w14:textId="77777777" w:rsidR="00204AA2" w:rsidRPr="006B4BDF"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 xml:space="preserve">Naar het voorbeeld van de andere gewesten werd een platform ontwikkeld dat specifiek is voor het </w:t>
      </w:r>
      <w:r w:rsidRPr="006B4BDF">
        <w:rPr>
          <w:rFonts w:ascii="Tahoma" w:hAnsi="Tahoma" w:cs="Tahoma"/>
          <w:sz w:val="20"/>
          <w:szCs w:val="20"/>
          <w:u w:val="single"/>
          <w:lang w:val="nl-BE"/>
        </w:rPr>
        <w:t>Brussels gewest:</w:t>
      </w:r>
      <w:r w:rsidRPr="006B4BDF">
        <w:rPr>
          <w:rFonts w:ascii="Tahoma" w:hAnsi="Tahoma" w:cs="Tahoma"/>
          <w:sz w:val="20"/>
          <w:szCs w:val="20"/>
          <w:lang w:val="nl-BE"/>
        </w:rPr>
        <w:t xml:space="preserve">  </w:t>
      </w:r>
    </w:p>
    <w:p w14:paraId="1F0BA379"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Het Brussels Gezondheidsnetwerk</w:t>
      </w:r>
      <w:hyperlink r:id="rId36" w:history="1">
        <w:r w:rsidRPr="006B4BDF">
          <w:rPr>
            <w:rFonts w:ascii="Tahoma" w:eastAsia="Tahoma" w:hAnsi="Tahoma" w:cs="Tahoma"/>
            <w:sz w:val="20"/>
            <w:szCs w:val="20"/>
            <w:lang w:val="nl-NL"/>
          </w:rPr>
          <w:t xml:space="preserve"> – Deelt gezondheidsgegevens (brusselshealthnetwork.be)</w:t>
        </w:r>
      </w:hyperlink>
    </w:p>
    <w:p w14:paraId="1C8B272F" w14:textId="6DD211C8" w:rsidR="00204AA2" w:rsidRPr="006B4BDF" w:rsidRDefault="00204AA2" w:rsidP="00545AC4">
      <w:pPr>
        <w:spacing w:after="120"/>
        <w:ind w:left="426"/>
        <w:jc w:val="both"/>
        <w:rPr>
          <w:rFonts w:ascii="Tahoma" w:hAnsi="Tahoma" w:cs="Tahoma"/>
          <w:sz w:val="20"/>
          <w:szCs w:val="20"/>
          <w:lang w:val="nl-BE"/>
        </w:rPr>
      </w:pPr>
      <w:r w:rsidRPr="006B4BDF">
        <w:rPr>
          <w:rFonts w:ascii="Tahoma" w:hAnsi="Tahoma" w:cs="Tahoma"/>
          <w:sz w:val="20"/>
          <w:szCs w:val="20"/>
          <w:lang w:val="nl-BE"/>
        </w:rPr>
        <w:t>Het Brussels Gezondheidsnetwerk, dat wordt</w:t>
      </w:r>
      <w:r w:rsidRPr="00D05D3A">
        <w:rPr>
          <w:rFonts w:ascii="Tahoma" w:eastAsia="Tahoma" w:hAnsi="Tahoma" w:cs="Tahoma"/>
          <w:sz w:val="20"/>
          <w:szCs w:val="20"/>
          <w:lang w:val="nl-NL"/>
        </w:rPr>
        <w:t xml:space="preserve"> beheer</w:t>
      </w:r>
      <w:r w:rsidR="00250F40" w:rsidRPr="00D05D3A">
        <w:rPr>
          <w:rFonts w:ascii="Tahoma" w:eastAsia="Tahoma" w:hAnsi="Tahoma" w:cs="Tahoma"/>
          <w:sz w:val="20"/>
          <w:szCs w:val="20"/>
          <w:lang w:val="nl-NL"/>
        </w:rPr>
        <w:t>d</w:t>
      </w:r>
      <w:r w:rsidRPr="006B4BDF">
        <w:rPr>
          <w:rFonts w:ascii="Tahoma" w:hAnsi="Tahoma" w:cs="Tahoma"/>
          <w:sz w:val="20"/>
          <w:szCs w:val="20"/>
          <w:lang w:val="nl-BE"/>
        </w:rPr>
        <w:t xml:space="preserve"> door « </w:t>
      </w:r>
      <w:proofErr w:type="spellStart"/>
      <w:r w:rsidRPr="006B4BDF">
        <w:rPr>
          <w:rFonts w:ascii="Tahoma" w:hAnsi="Tahoma" w:cs="Tahoma"/>
          <w:sz w:val="20"/>
          <w:szCs w:val="20"/>
          <w:lang w:val="nl-BE"/>
        </w:rPr>
        <w:t>Abrumet</w:t>
      </w:r>
      <w:proofErr w:type="spellEnd"/>
      <w:r w:rsidRPr="006B4BDF">
        <w:rPr>
          <w:rFonts w:ascii="Tahoma" w:hAnsi="Tahoma" w:cs="Tahoma"/>
          <w:sz w:val="20"/>
          <w:szCs w:val="20"/>
          <w:lang w:val="nl-BE"/>
        </w:rPr>
        <w:t> »,  biedt zorgverleners, verzorgingsinrichtingen en patiënten de mogelijkheid om gezondheidsgegevens op elektronische en beveiligde wijze te delen. Het verbindt alle ziekenhuizen en zorgverleners in Brussel met elkaar en is zelf ook verbonden met de andere gezondheidsnetwerken in het land.</w:t>
      </w:r>
    </w:p>
    <w:p w14:paraId="1B1BB6A2" w14:textId="77777777" w:rsidR="00545AC4" w:rsidRPr="006B4BDF" w:rsidRDefault="00545AC4" w:rsidP="00545AC4">
      <w:pPr>
        <w:spacing w:after="120"/>
        <w:ind w:left="426"/>
        <w:jc w:val="both"/>
        <w:rPr>
          <w:rFonts w:ascii="Tahoma" w:hAnsi="Tahoma" w:cs="Tahoma"/>
          <w:sz w:val="20"/>
          <w:szCs w:val="20"/>
          <w:lang w:val="nl-BE"/>
        </w:rPr>
      </w:pPr>
    </w:p>
    <w:p w14:paraId="7D9E19E7" w14:textId="77777777" w:rsidR="00204AA2" w:rsidRPr="006B4BDF" w:rsidRDefault="00204AA2" w:rsidP="00545AC4">
      <w:pPr>
        <w:widowControl w:val="0"/>
        <w:spacing w:after="120" w:line="240" w:lineRule="auto"/>
        <w:rPr>
          <w:rFonts w:ascii="Times New Roman" w:eastAsia="Times New Roman" w:hAnsi="Times New Roman"/>
          <w:b/>
          <w:i/>
          <w:color w:val="000000"/>
          <w:spacing w:val="-5"/>
          <w:sz w:val="28"/>
          <w:szCs w:val="28"/>
          <w:lang w:val="nl-BE"/>
        </w:rPr>
      </w:pPr>
      <w:proofErr w:type="spellStart"/>
      <w:r w:rsidRPr="006B4BDF">
        <w:rPr>
          <w:rFonts w:ascii="Times New Roman" w:eastAsia="Times New Roman" w:hAnsi="Times New Roman"/>
          <w:b/>
          <w:i/>
          <w:color w:val="000000"/>
          <w:spacing w:val="-5"/>
          <w:sz w:val="28"/>
          <w:szCs w:val="28"/>
          <w:lang w:val="nl-BE"/>
        </w:rPr>
        <w:t>Iriscarenet</w:t>
      </w:r>
      <w:proofErr w:type="spellEnd"/>
    </w:p>
    <w:p w14:paraId="3554A2C9" w14:textId="77777777" w:rsidR="00204AA2" w:rsidRPr="006B4BDF" w:rsidRDefault="00204AA2" w:rsidP="00204AA2">
      <w:pPr>
        <w:spacing w:after="120"/>
        <w:jc w:val="both"/>
        <w:rPr>
          <w:rFonts w:ascii="Tahoma" w:hAnsi="Tahoma" w:cs="Tahoma"/>
          <w:sz w:val="20"/>
          <w:szCs w:val="20"/>
          <w:lang w:val="nl-BE"/>
        </w:rPr>
      </w:pP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xml:space="preserve">, een </w:t>
      </w:r>
      <w:proofErr w:type="spellStart"/>
      <w:r w:rsidRPr="006B4BDF">
        <w:rPr>
          <w:rFonts w:ascii="Tahoma" w:hAnsi="Tahoma" w:cs="Tahoma"/>
          <w:sz w:val="20"/>
          <w:szCs w:val="20"/>
          <w:lang w:val="nl-BE"/>
        </w:rPr>
        <w:t>onomzeilbare</w:t>
      </w:r>
      <w:proofErr w:type="spellEnd"/>
      <w:r w:rsidRPr="006B4BDF">
        <w:rPr>
          <w:rFonts w:ascii="Tahoma" w:hAnsi="Tahoma" w:cs="Tahoma"/>
          <w:sz w:val="20"/>
          <w:szCs w:val="20"/>
          <w:lang w:val="nl-BE"/>
        </w:rPr>
        <w:t xml:space="preserve"> actor in het kader van E-Gezondheid, is een centraal dienstenplatform </w:t>
      </w:r>
      <w:r w:rsidRPr="006B4BDF">
        <w:rPr>
          <w:rFonts w:ascii="Tahoma" w:hAnsi="Tahoma" w:cs="Tahoma"/>
          <w:b/>
          <w:bCs/>
          <w:sz w:val="20"/>
          <w:szCs w:val="20"/>
          <w:lang w:val="nl-BE"/>
        </w:rPr>
        <w:t>voor het Brussels gewest</w:t>
      </w:r>
      <w:r w:rsidRPr="006B4BDF">
        <w:rPr>
          <w:rFonts w:ascii="Tahoma" w:hAnsi="Tahoma" w:cs="Tahoma"/>
          <w:sz w:val="20"/>
          <w:szCs w:val="20"/>
          <w:lang w:val="nl-BE"/>
        </w:rPr>
        <w:t xml:space="preserve"> dat is opgericht en wordt beheerd door de ziekenfondswereld. Deze interface biedt de verzorgingsinrichtingen en individuele zorgverstrekkers de mogelijkheid om informatie elektronisch met de ziekenfondsen uit te wisselen.</w:t>
      </w:r>
    </w:p>
    <w:p w14:paraId="0AF5DA35" w14:textId="77777777" w:rsidR="00204AA2" w:rsidRPr="006B4BDF"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De diensten die het platform aan de zorgverstrekkers aanbiedt, zijn talrijk :</w:t>
      </w:r>
    </w:p>
    <w:p w14:paraId="14C0C6EC"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Raadpleging van de verzekerbaarheid :  iedere instelling of zorgverstrekker mag de informatie raadplegen die nodig is om een correcte facturering op te maken.</w:t>
      </w:r>
    </w:p>
    <w:p w14:paraId="429C10E5"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 Member Data » : veel ruimere raadpleging van de gegevens van het lid door de verstrekker (GMD, statuut van mindervalide, MAF, enz.), beveiligd en beschikbaar in « facetten », d.w.z. dat de zichtbare gegevens voor iedere sector gemoduleerd kunnen worden.</w:t>
      </w:r>
    </w:p>
    <w:p w14:paraId="7840EDC4"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Raadpleging van de tarieven : biedt een zorgverstrekker de kans de tarieven te kennen die hij aan zijn patiënt moet aanrekenen en/of een correcte facturering op te maken naar de verzekeringsinstelling toe.</w:t>
      </w:r>
    </w:p>
    <w:p w14:paraId="6DEE6A77" w14:textId="77777777" w:rsidR="00204AA2" w:rsidRPr="00041D74" w:rsidRDefault="00204AA2" w:rsidP="00204AA2">
      <w:pPr>
        <w:widowControl w:val="0"/>
        <w:spacing w:after="120"/>
        <w:jc w:val="both"/>
        <w:rPr>
          <w:rFonts w:ascii="Tahoma" w:eastAsia="Tahoma" w:hAnsi="Tahoma" w:cs="Tahoma"/>
          <w:sz w:val="20"/>
          <w:szCs w:val="20"/>
          <w:lang w:val="nl-BE"/>
        </w:rPr>
      </w:pPr>
      <w:r w:rsidRPr="00041D74">
        <w:rPr>
          <w:rFonts w:ascii="Tahoma" w:eastAsia="Tahoma" w:hAnsi="Tahoma" w:cs="Tahoma"/>
          <w:sz w:val="20"/>
          <w:szCs w:val="20"/>
          <w:lang w:val="nl-BE"/>
        </w:rPr>
        <w:t>In het kader van de e-gezondheid en van de administratieve vereenvoudiging maakt de informatisering een volledige dematerialisatie van de getuigschriften voor verstrekte hulp (GVH) mogelijk, zowel voor de facturering betalende derde als voor de contante betaling.</w:t>
      </w:r>
    </w:p>
    <w:p w14:paraId="6E775795" w14:textId="77777777" w:rsidR="00204AA2" w:rsidRPr="006B4BDF" w:rsidRDefault="00204AA2" w:rsidP="00204AA2">
      <w:pPr>
        <w:widowControl w:val="0"/>
        <w:spacing w:after="120"/>
        <w:jc w:val="both"/>
        <w:rPr>
          <w:rFonts w:ascii="Tahoma" w:eastAsia="Tahoma" w:hAnsi="Tahoma" w:cs="Tahoma"/>
          <w:color w:val="414042"/>
          <w:sz w:val="20"/>
          <w:szCs w:val="20"/>
          <w:lang w:val="nl-BE"/>
        </w:rPr>
      </w:pPr>
      <w:r w:rsidRPr="006B4BDF">
        <w:rPr>
          <w:rFonts w:ascii="Tahoma" w:hAnsi="Tahoma" w:cs="Tahoma"/>
          <w:sz w:val="20"/>
          <w:szCs w:val="20"/>
          <w:lang w:val="nl-BE"/>
        </w:rPr>
        <w:t xml:space="preserve">De dienst facturering maakt het de toegelaten verstrekkers mogelijk elektronisch te factureren in de regeling van de betalende derde. Het gebruik van de dienst facturering van </w:t>
      </w: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xml:space="preserve"> stelt de verstrekkers vrij van het versturen van de papieren facturen, ze zijn in afschaffing papieren factuur (APF).</w:t>
      </w:r>
    </w:p>
    <w:p w14:paraId="7367CECF" w14:textId="77777777" w:rsidR="00204AA2" w:rsidRPr="006B4BDF" w:rsidRDefault="00204AA2" w:rsidP="00204AA2">
      <w:pPr>
        <w:spacing w:after="120"/>
        <w:jc w:val="both"/>
        <w:rPr>
          <w:rStyle w:val="Strong"/>
          <w:rFonts w:ascii="Tahoma" w:hAnsi="Tahoma" w:cs="Tahoma"/>
          <w:b w:val="0"/>
          <w:bCs w:val="0"/>
          <w:sz w:val="20"/>
          <w:szCs w:val="20"/>
          <w:lang w:val="nl-BE"/>
        </w:rPr>
      </w:pPr>
      <w:r w:rsidRPr="006B4BDF">
        <w:rPr>
          <w:rFonts w:ascii="Tahoma" w:hAnsi="Tahoma" w:cs="Tahoma"/>
          <w:sz w:val="20"/>
          <w:szCs w:val="20"/>
          <w:u w:val="single"/>
          <w:lang w:val="nl-BE"/>
        </w:rPr>
        <w:t>Op Brussels niveau</w:t>
      </w:r>
      <w:r w:rsidRPr="006B4BDF">
        <w:rPr>
          <w:rFonts w:ascii="Tahoma" w:hAnsi="Tahoma" w:cs="Tahoma"/>
          <w:sz w:val="20"/>
          <w:szCs w:val="20"/>
          <w:lang w:val="nl-BE"/>
        </w:rPr>
        <w:t xml:space="preserve"> is de invoering van de elektronische facturering voor de rusthuizen dus een grote verandering waardoor een reële administratieve vereenvoudiging mogelijk is voor deze inrichtingen, die hun forfaits via </w:t>
      </w: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xml:space="preserve"> factureren.</w:t>
      </w:r>
    </w:p>
    <w:p w14:paraId="7075D9C0" w14:textId="77777777" w:rsidR="00204AA2" w:rsidRPr="006B4BDF"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 xml:space="preserve">Immers, sinds 2023 sturen de onderstaande inrichtingen hun facturering via </w:t>
      </w: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w:t>
      </w:r>
    </w:p>
    <w:p w14:paraId="742F9302"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r w:rsidRPr="006B4BDF">
        <w:rPr>
          <w:rFonts w:ascii="Tahoma" w:eastAsia="Tahoma" w:hAnsi="Tahoma" w:cs="Tahoma"/>
          <w:sz w:val="20"/>
          <w:szCs w:val="20"/>
        </w:rPr>
        <w:t xml:space="preserve">Rust- en </w:t>
      </w:r>
      <w:proofErr w:type="spellStart"/>
      <w:r w:rsidRPr="006B4BDF">
        <w:rPr>
          <w:rFonts w:ascii="Tahoma" w:eastAsia="Tahoma" w:hAnsi="Tahoma" w:cs="Tahoma"/>
          <w:sz w:val="20"/>
          <w:szCs w:val="20"/>
        </w:rPr>
        <w:t>verzorgingstehuizen</w:t>
      </w:r>
      <w:proofErr w:type="spellEnd"/>
      <w:r w:rsidRPr="006B4BDF">
        <w:rPr>
          <w:rFonts w:ascii="Tahoma" w:eastAsia="Tahoma" w:hAnsi="Tahoma" w:cs="Tahoma"/>
          <w:sz w:val="20"/>
          <w:szCs w:val="20"/>
        </w:rPr>
        <w:t xml:space="preserve"> (RVT)</w:t>
      </w:r>
    </w:p>
    <w:p w14:paraId="6027A218"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6B4BDF">
        <w:rPr>
          <w:rFonts w:ascii="Tahoma" w:eastAsia="Tahoma" w:hAnsi="Tahoma" w:cs="Tahoma"/>
          <w:sz w:val="20"/>
          <w:szCs w:val="20"/>
        </w:rPr>
        <w:t>Rustoorden</w:t>
      </w:r>
      <w:proofErr w:type="spellEnd"/>
      <w:r w:rsidRPr="006B4BDF">
        <w:rPr>
          <w:rFonts w:ascii="Tahoma" w:eastAsia="Tahoma" w:hAnsi="Tahoma" w:cs="Tahoma"/>
          <w:sz w:val="20"/>
          <w:szCs w:val="20"/>
        </w:rPr>
        <w:t xml:space="preserve"> (RO)</w:t>
      </w:r>
    </w:p>
    <w:p w14:paraId="6B8261FC"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6B4BDF">
        <w:rPr>
          <w:rFonts w:ascii="Tahoma" w:eastAsia="Tahoma" w:hAnsi="Tahoma" w:cs="Tahoma"/>
          <w:sz w:val="20"/>
          <w:szCs w:val="20"/>
        </w:rPr>
        <w:t>Dagverzorgingscentra</w:t>
      </w:r>
      <w:proofErr w:type="spellEnd"/>
      <w:r w:rsidRPr="006B4BDF">
        <w:rPr>
          <w:rFonts w:ascii="Tahoma" w:eastAsia="Tahoma" w:hAnsi="Tahoma" w:cs="Tahoma"/>
          <w:sz w:val="20"/>
          <w:szCs w:val="20"/>
        </w:rPr>
        <w:t xml:space="preserve"> (DVC)</w:t>
      </w:r>
    </w:p>
    <w:p w14:paraId="03F5F6A3"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6B4BDF">
        <w:rPr>
          <w:rFonts w:ascii="Tahoma" w:eastAsia="Tahoma" w:hAnsi="Tahoma" w:cs="Tahoma"/>
          <w:sz w:val="20"/>
          <w:szCs w:val="20"/>
        </w:rPr>
        <w:t>Psychiatrische</w:t>
      </w:r>
      <w:proofErr w:type="spellEnd"/>
      <w:r w:rsidRPr="006B4BDF">
        <w:rPr>
          <w:rFonts w:ascii="Tahoma" w:eastAsia="Tahoma" w:hAnsi="Tahoma" w:cs="Tahoma"/>
          <w:sz w:val="20"/>
          <w:szCs w:val="20"/>
        </w:rPr>
        <w:t xml:space="preserve"> </w:t>
      </w:r>
      <w:proofErr w:type="spellStart"/>
      <w:r w:rsidRPr="006B4BDF">
        <w:rPr>
          <w:rFonts w:ascii="Tahoma" w:eastAsia="Tahoma" w:hAnsi="Tahoma" w:cs="Tahoma"/>
          <w:sz w:val="20"/>
          <w:szCs w:val="20"/>
        </w:rPr>
        <w:t>verzorgingstehuizen</w:t>
      </w:r>
      <w:proofErr w:type="spellEnd"/>
      <w:r w:rsidRPr="006B4BDF">
        <w:rPr>
          <w:rFonts w:ascii="Tahoma" w:eastAsia="Tahoma" w:hAnsi="Tahoma" w:cs="Tahoma"/>
          <w:sz w:val="20"/>
          <w:szCs w:val="20"/>
        </w:rPr>
        <w:t xml:space="preserve"> (PVT)</w:t>
      </w:r>
    </w:p>
    <w:p w14:paraId="0E0388E2" w14:textId="77777777" w:rsidR="00204AA2" w:rsidRPr="006B4BDF" w:rsidRDefault="00204AA2" w:rsidP="00204AA2">
      <w:pPr>
        <w:pStyle w:val="NormalWeb"/>
        <w:shd w:val="clear" w:color="auto" w:fill="FFFFFF"/>
        <w:spacing w:before="0" w:beforeAutospacing="0" w:after="120" w:afterAutospacing="0" w:line="276" w:lineRule="auto"/>
        <w:jc w:val="both"/>
        <w:rPr>
          <w:rFonts w:ascii="Tahoma" w:hAnsi="Tahoma" w:cs="Tahoma"/>
          <w:sz w:val="20"/>
          <w:szCs w:val="20"/>
          <w:lang w:val="nl-BE"/>
        </w:rPr>
      </w:pPr>
      <w:r w:rsidRPr="006B4BDF">
        <w:rPr>
          <w:rStyle w:val="Strong"/>
          <w:rFonts w:ascii="Tahoma" w:hAnsi="Tahoma" w:cs="Tahoma"/>
          <w:sz w:val="20"/>
          <w:szCs w:val="20"/>
          <w:lang w:val="nl-BE"/>
        </w:rPr>
        <w:t xml:space="preserve">Voor deze sectoren is de maandelijkse elektronische facturering voortaan de norm en worden er geen voorschotten meer betaald. </w:t>
      </w:r>
    </w:p>
    <w:p w14:paraId="4C100C2B" w14:textId="77777777" w:rsidR="009551DA" w:rsidRPr="006B4BDF" w:rsidRDefault="009551DA" w:rsidP="00BF20EF">
      <w:pPr>
        <w:spacing w:after="0" w:line="259" w:lineRule="exact"/>
        <w:ind w:right="142"/>
        <w:jc w:val="both"/>
        <w:textAlignment w:val="baseline"/>
        <w:rPr>
          <w:rFonts w:ascii="Tahoma" w:eastAsia="Tahoma" w:hAnsi="Tahoma" w:cs="Tahoma"/>
          <w:color w:val="404042"/>
          <w:spacing w:val="3"/>
          <w:sz w:val="20"/>
          <w:szCs w:val="20"/>
          <w:lang w:val="nl-BE"/>
        </w:rPr>
      </w:pPr>
    </w:p>
    <w:p w14:paraId="1EAFAE5B" w14:textId="0D0B88CC" w:rsidR="00204AA2" w:rsidRPr="006B4BDF" w:rsidRDefault="00204AA2">
      <w:pPr>
        <w:spacing w:after="0" w:line="240" w:lineRule="auto"/>
        <w:rPr>
          <w:rFonts w:ascii="Tahoma" w:eastAsia="Tahoma" w:hAnsi="Tahoma" w:cs="Tahoma"/>
          <w:color w:val="404042"/>
          <w:spacing w:val="3"/>
          <w:sz w:val="20"/>
          <w:szCs w:val="20"/>
          <w:lang w:val="nl-BE"/>
        </w:rPr>
      </w:pPr>
      <w:r w:rsidRPr="006B4BDF">
        <w:rPr>
          <w:rFonts w:ascii="Tahoma" w:eastAsia="Tahoma" w:hAnsi="Tahoma" w:cs="Tahoma"/>
          <w:color w:val="404042"/>
          <w:spacing w:val="3"/>
          <w:sz w:val="20"/>
          <w:szCs w:val="20"/>
          <w:lang w:val="nl-BE"/>
        </w:rPr>
        <w:br w:type="page"/>
      </w:r>
    </w:p>
    <w:p w14:paraId="54C09FA4" w14:textId="6675E0FF" w:rsidR="009551DA" w:rsidRPr="00875585" w:rsidRDefault="00E0279A" w:rsidP="00E2545A">
      <w:pPr>
        <w:pStyle w:val="Titre21"/>
        <w:rPr>
          <w:lang w:val="nl-NL"/>
        </w:rPr>
      </w:pPr>
      <w:r w:rsidRPr="00875585">
        <w:rPr>
          <w:lang w:val="nl-NL"/>
        </w:rPr>
        <w:t>Toegankelijkheid voor minderbedeelden</w:t>
      </w:r>
    </w:p>
    <w:p w14:paraId="6BA16C42" w14:textId="77777777" w:rsidR="00545AC4" w:rsidRPr="00C107D4" w:rsidRDefault="00545AC4" w:rsidP="009E4C2E">
      <w:pPr>
        <w:pStyle w:val="Titre21"/>
        <w:rPr>
          <w:rFonts w:cs="Tahoma"/>
          <w:color w:val="404042"/>
          <w:sz w:val="20"/>
          <w:szCs w:val="20"/>
          <w:highlight w:val="yellow"/>
        </w:rPr>
      </w:pPr>
    </w:p>
    <w:p w14:paraId="5FC807CD" w14:textId="77777777" w:rsidR="00204AA2" w:rsidRPr="00A61D64" w:rsidRDefault="00204AA2" w:rsidP="00204AA2">
      <w:pPr>
        <w:spacing w:after="120"/>
        <w:jc w:val="both"/>
        <w:textAlignment w:val="baseline"/>
        <w:rPr>
          <w:rFonts w:ascii="Tahoma" w:eastAsia="Tahoma" w:hAnsi="Tahoma" w:cs="Tahoma"/>
          <w:color w:val="404042"/>
          <w:sz w:val="20"/>
          <w:szCs w:val="20"/>
          <w:lang w:val="nl-BE"/>
        </w:rPr>
      </w:pPr>
      <w:r w:rsidRPr="00A61D64">
        <w:rPr>
          <w:rFonts w:ascii="Tahoma" w:eastAsia="Tahoma" w:hAnsi="Tahoma" w:cs="Tahoma"/>
          <w:color w:val="404042"/>
          <w:sz w:val="20"/>
          <w:szCs w:val="20"/>
          <w:lang w:val="nl-BE"/>
        </w:rPr>
        <w:t xml:space="preserve">Er bestaan diverse maatregelen die het remgeld minder zwaar maken voor minderbedeelden op </w:t>
      </w:r>
      <w:proofErr w:type="spellStart"/>
      <w:r w:rsidRPr="00A61D64">
        <w:rPr>
          <w:rFonts w:ascii="Tahoma" w:eastAsia="Tahoma" w:hAnsi="Tahoma" w:cs="Tahoma"/>
          <w:color w:val="404042"/>
          <w:sz w:val="20"/>
          <w:szCs w:val="20"/>
          <w:lang w:val="nl-BE"/>
        </w:rPr>
        <w:t>sociaal-economisch</w:t>
      </w:r>
      <w:proofErr w:type="spellEnd"/>
      <w:r w:rsidRPr="00A61D64">
        <w:rPr>
          <w:rFonts w:ascii="Tahoma" w:eastAsia="Tahoma" w:hAnsi="Tahoma" w:cs="Tahoma"/>
          <w:color w:val="404042"/>
          <w:sz w:val="20"/>
          <w:szCs w:val="20"/>
          <w:lang w:val="nl-BE"/>
        </w:rPr>
        <w:t xml:space="preserve"> vlak. </w:t>
      </w:r>
      <w:r w:rsidRPr="00A61D64">
        <w:rPr>
          <w:rFonts w:ascii="Tahoma" w:eastAsia="Tahoma" w:hAnsi="Tahoma" w:cs="Tahoma"/>
          <w:b/>
          <w:bCs/>
          <w:color w:val="404042"/>
          <w:sz w:val="20"/>
          <w:szCs w:val="20"/>
          <w:u w:val="single"/>
          <w:lang w:val="nl-BE"/>
        </w:rPr>
        <w:t>De verhoogde tegemoetkoming</w:t>
      </w:r>
      <w:r w:rsidRPr="00A61D64">
        <w:rPr>
          <w:rFonts w:ascii="Tahoma" w:eastAsia="Tahoma" w:hAnsi="Tahoma" w:cs="Tahoma"/>
          <w:color w:val="404042"/>
          <w:sz w:val="20"/>
          <w:szCs w:val="20"/>
          <w:lang w:val="nl-BE"/>
        </w:rPr>
        <w:t xml:space="preserve"> is hier één van.</w:t>
      </w:r>
    </w:p>
    <w:p w14:paraId="17E01D3D" w14:textId="77777777" w:rsidR="00204AA2" w:rsidRPr="00A61D64" w:rsidRDefault="00204AA2" w:rsidP="00204AA2">
      <w:pPr>
        <w:spacing w:after="120"/>
        <w:jc w:val="both"/>
        <w:rPr>
          <w:rFonts w:ascii="Tahoma" w:hAnsi="Tahoma" w:cs="Tahoma"/>
          <w:sz w:val="20"/>
          <w:szCs w:val="20"/>
          <w:shd w:val="clear" w:color="auto" w:fill="FFFFFF"/>
          <w:lang w:val="nl-BE"/>
        </w:rPr>
      </w:pPr>
      <w:r w:rsidRPr="00A61D64">
        <w:rPr>
          <w:rFonts w:ascii="Tahoma" w:hAnsi="Tahoma" w:cs="Tahoma"/>
          <w:sz w:val="20"/>
          <w:szCs w:val="20"/>
          <w:lang w:val="nl-BE"/>
        </w:rPr>
        <w:t>Ter herinnering : de rechthebbenden op een verhoogde verzekeringstegemoetkoming (RVV</w:t>
      </w:r>
      <w:r w:rsidRPr="00A61D64">
        <w:rPr>
          <w:rFonts w:ascii="Tahoma" w:hAnsi="Tahoma" w:cs="Tahoma"/>
          <w:sz w:val="20"/>
          <w:szCs w:val="20"/>
          <w:shd w:val="clear" w:color="auto" w:fill="FFFFFF"/>
          <w:lang w:val="nl-BE"/>
        </w:rPr>
        <w:t>) genieten een hogere terugbetaling van hun raadplegingen, geneesmiddelen, hospitalisaties, enz.</w:t>
      </w:r>
    </w:p>
    <w:p w14:paraId="0BCE77DE" w14:textId="77777777" w:rsidR="00204AA2" w:rsidRPr="00A61D64" w:rsidRDefault="00204AA2" w:rsidP="00204AA2">
      <w:pPr>
        <w:spacing w:after="120"/>
        <w:jc w:val="both"/>
        <w:rPr>
          <w:rFonts w:ascii="Tahoma" w:hAnsi="Tahoma" w:cs="Tahoma"/>
          <w:sz w:val="20"/>
          <w:szCs w:val="20"/>
          <w:shd w:val="clear" w:color="auto" w:fill="FFFFFF"/>
          <w:lang w:val="nl-BE"/>
        </w:rPr>
      </w:pPr>
      <w:r w:rsidRPr="00A61D64">
        <w:rPr>
          <w:rFonts w:ascii="Tahoma" w:hAnsi="Tahoma" w:cs="Tahoma"/>
          <w:sz w:val="20"/>
          <w:szCs w:val="20"/>
          <w:shd w:val="clear" w:color="auto" w:fill="FFFFFF"/>
          <w:lang w:val="nl-BE"/>
        </w:rPr>
        <w:t xml:space="preserve">Bovendien geeft dit statuut toegang tot bepaalde afgeleide sociale rechten, zoals : </w:t>
      </w:r>
    </w:p>
    <w:p w14:paraId="0AD936CD"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A61D64">
        <w:rPr>
          <w:rFonts w:ascii="Tahoma" w:eastAsia="Tahoma" w:hAnsi="Tahoma" w:cs="Tahoma"/>
          <w:sz w:val="20"/>
          <w:szCs w:val="20"/>
          <w:lang w:val="nl-NL"/>
        </w:rPr>
        <w:t>Korting op het openbaar vervoer ;</w:t>
      </w:r>
    </w:p>
    <w:p w14:paraId="4A17FDF6"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A61D64">
        <w:rPr>
          <w:rFonts w:ascii="Tahoma" w:eastAsia="Tahoma" w:hAnsi="Tahoma" w:cs="Tahoma"/>
          <w:sz w:val="20"/>
          <w:szCs w:val="20"/>
        </w:rPr>
        <w:t>Verminderde</w:t>
      </w:r>
      <w:proofErr w:type="spellEnd"/>
      <w:r w:rsidRPr="00A61D64">
        <w:rPr>
          <w:rFonts w:ascii="Tahoma" w:eastAsia="Tahoma" w:hAnsi="Tahoma" w:cs="Tahoma"/>
          <w:sz w:val="20"/>
          <w:szCs w:val="20"/>
        </w:rPr>
        <w:t xml:space="preserve"> </w:t>
      </w:r>
      <w:proofErr w:type="spellStart"/>
      <w:r w:rsidRPr="00A61D64">
        <w:rPr>
          <w:rFonts w:ascii="Tahoma" w:eastAsia="Tahoma" w:hAnsi="Tahoma" w:cs="Tahoma"/>
          <w:sz w:val="20"/>
          <w:szCs w:val="20"/>
        </w:rPr>
        <w:t>gemeentebelastingen</w:t>
      </w:r>
      <w:proofErr w:type="spellEnd"/>
      <w:r w:rsidRPr="00A61D64">
        <w:rPr>
          <w:rFonts w:ascii="Tahoma" w:eastAsia="Tahoma" w:hAnsi="Tahoma" w:cs="Tahoma"/>
          <w:sz w:val="20"/>
          <w:szCs w:val="20"/>
        </w:rPr>
        <w:t> ;</w:t>
      </w:r>
    </w:p>
    <w:p w14:paraId="157695A5"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A61D64">
        <w:rPr>
          <w:rFonts w:ascii="Tahoma" w:eastAsia="Tahoma" w:hAnsi="Tahoma" w:cs="Tahoma"/>
          <w:sz w:val="20"/>
          <w:szCs w:val="20"/>
          <w:lang w:val="nl-NL"/>
        </w:rPr>
        <w:t>Toepassing van het plafond « Sociale MAF » ;</w:t>
      </w:r>
    </w:p>
    <w:p w14:paraId="0157952A"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A61D64">
        <w:rPr>
          <w:rFonts w:ascii="Tahoma" w:eastAsia="Tahoma" w:hAnsi="Tahoma" w:cs="Tahoma"/>
          <w:sz w:val="20"/>
          <w:szCs w:val="20"/>
          <w:lang w:val="nl-NL"/>
        </w:rPr>
        <w:t>Sociaal tarief voor elektriciteit en gas :</w:t>
      </w:r>
    </w:p>
    <w:p w14:paraId="180224E8" w14:textId="77777777" w:rsidR="00204AA2" w:rsidRPr="00A61D64" w:rsidRDefault="00204AA2" w:rsidP="00204AA2">
      <w:pPr>
        <w:pStyle w:val="NormalWeb"/>
        <w:shd w:val="clear" w:color="auto" w:fill="FFFFFF"/>
        <w:spacing w:line="276" w:lineRule="auto"/>
        <w:jc w:val="both"/>
        <w:rPr>
          <w:rFonts w:ascii="Tahoma" w:hAnsi="Tahoma" w:cs="Tahoma"/>
          <w:sz w:val="20"/>
          <w:szCs w:val="20"/>
          <w:lang w:val="nl-NL"/>
        </w:rPr>
      </w:pPr>
      <w:r w:rsidRPr="00A61D64">
        <w:rPr>
          <w:rStyle w:val="Strong"/>
          <w:rFonts w:ascii="Tahoma" w:hAnsi="Tahoma" w:cs="Tahoma"/>
          <w:sz w:val="20"/>
          <w:szCs w:val="20"/>
          <w:lang w:val="nl-BE"/>
        </w:rPr>
        <w:t>Begin 2021 besliste de federale regering vanwege de gezondheidscrisis dat de rechthebbenden op de verhoogde tegemoetkoming (RVV-</w:t>
      </w:r>
      <w:r w:rsidRPr="00A61D64">
        <w:rPr>
          <w:rStyle w:val="has-tip"/>
          <w:rFonts w:ascii="Tahoma" w:hAnsi="Tahoma" w:cs="Tahoma"/>
          <w:sz w:val="20"/>
          <w:szCs w:val="20"/>
          <w:lang w:val="nl-BE"/>
        </w:rPr>
        <w:t>statuut</w:t>
      </w:r>
      <w:r w:rsidRPr="00A61D64">
        <w:rPr>
          <w:rStyle w:val="Strong"/>
          <w:rFonts w:ascii="Tahoma" w:hAnsi="Tahoma" w:cs="Tahoma"/>
          <w:sz w:val="20"/>
          <w:szCs w:val="20"/>
          <w:lang w:val="nl-BE"/>
        </w:rPr>
        <w:t xml:space="preserve">) tijdelijk recht kregen op het statuut van federaal beschermde klant. </w:t>
      </w:r>
      <w:r w:rsidRPr="00A61D64">
        <w:rPr>
          <w:rStyle w:val="Strong"/>
          <w:rFonts w:ascii="Tahoma" w:hAnsi="Tahoma" w:cs="Tahoma"/>
          <w:sz w:val="20"/>
          <w:szCs w:val="20"/>
          <w:lang w:val="nl-NL"/>
        </w:rPr>
        <w:t>Dit statuut gaf recht op het sociaal tarief. Nadien werd de maatregel verschillende keren verlengd. </w:t>
      </w:r>
    </w:p>
    <w:p w14:paraId="254E980C" w14:textId="77777777" w:rsidR="00204AA2" w:rsidRPr="00A61D64" w:rsidRDefault="00204AA2" w:rsidP="00204AA2">
      <w:pPr>
        <w:pStyle w:val="NormalWeb"/>
        <w:shd w:val="clear" w:color="auto" w:fill="FFFFFF"/>
        <w:spacing w:line="276" w:lineRule="auto"/>
        <w:jc w:val="both"/>
        <w:rPr>
          <w:rFonts w:ascii="Tahoma" w:hAnsi="Tahoma" w:cs="Tahoma"/>
          <w:sz w:val="20"/>
          <w:szCs w:val="20"/>
          <w:lang w:val="nl-BE"/>
        </w:rPr>
      </w:pPr>
      <w:r w:rsidRPr="00A61D64">
        <w:rPr>
          <w:rFonts w:ascii="Tahoma" w:hAnsi="Tahoma" w:cs="Tahoma"/>
          <w:sz w:val="20"/>
          <w:szCs w:val="20"/>
          <w:lang w:val="nl-BE"/>
        </w:rPr>
        <w:t>Maar op 1 juli 2023 werd de uitbreiding van dit statuut niet meer verlengd, waardoor de RVV nu weer op een « normaal » tarief zitten.</w:t>
      </w:r>
    </w:p>
    <w:p w14:paraId="532BD971" w14:textId="79E9B6BD" w:rsidR="00204AA2" w:rsidRPr="00A61D64" w:rsidRDefault="00204AA2" w:rsidP="00204AA2">
      <w:pPr>
        <w:shd w:val="clear" w:color="auto" w:fill="FFFFFF"/>
        <w:spacing w:before="100" w:beforeAutospacing="1" w:after="100" w:afterAutospacing="1"/>
        <w:jc w:val="both"/>
        <w:rPr>
          <w:rFonts w:ascii="Tahoma" w:eastAsia="Times New Roman" w:hAnsi="Tahoma" w:cs="Tahoma"/>
          <w:sz w:val="20"/>
          <w:szCs w:val="20"/>
          <w:lang w:val="nl-BE" w:eastAsia="fr-BE"/>
        </w:rPr>
      </w:pPr>
      <w:r w:rsidRPr="00A61D64">
        <w:rPr>
          <w:rFonts w:ascii="Tahoma" w:hAnsi="Tahoma" w:cs="Tahoma"/>
          <w:sz w:val="20"/>
          <w:szCs w:val="20"/>
          <w:shd w:val="clear" w:color="auto" w:fill="FFFFFF"/>
          <w:lang w:val="nl-BE"/>
        </w:rPr>
        <w:t xml:space="preserve">In de loop van 2023 boekte het RVV-statuut echter een mooie vooruitgang. </w:t>
      </w:r>
      <w:r w:rsidRPr="00A61D64">
        <w:rPr>
          <w:rFonts w:ascii="Tahoma" w:hAnsi="Tahoma" w:cs="Tahoma"/>
          <w:sz w:val="20"/>
          <w:szCs w:val="20"/>
          <w:shd w:val="clear" w:color="auto" w:fill="FFFFFF"/>
          <w:lang w:val="nl-BE"/>
        </w:rPr>
        <w:br/>
        <w:t xml:space="preserve">Terwijl sommige situaties al automatisch recht gaven op het RVV-statuut (leefloon van het OCMW, IGO, toeslag voor personen met een beperking, </w:t>
      </w:r>
      <w:r w:rsidRPr="00A61D64">
        <w:rPr>
          <w:rFonts w:ascii="Tahoma" w:eastAsia="Times New Roman" w:hAnsi="Tahoma" w:cs="Tahoma"/>
          <w:sz w:val="20"/>
          <w:szCs w:val="20"/>
          <w:lang w:val="nl-BE" w:eastAsia="fr-BE"/>
        </w:rPr>
        <w:t>…), stemde het verzekeringscomité van het R</w:t>
      </w:r>
      <w:r w:rsidR="0041641A" w:rsidRPr="00D05D3A">
        <w:rPr>
          <w:rFonts w:ascii="Tahoma" w:eastAsia="Times New Roman" w:hAnsi="Tahoma" w:cs="Tahoma"/>
          <w:sz w:val="20"/>
          <w:szCs w:val="20"/>
          <w:lang w:val="nl-BE" w:eastAsia="fr-BE"/>
        </w:rPr>
        <w:t>IZIV</w:t>
      </w:r>
      <w:r w:rsidRPr="00A61D64">
        <w:rPr>
          <w:rFonts w:ascii="Tahoma" w:eastAsia="Times New Roman" w:hAnsi="Tahoma" w:cs="Tahoma"/>
          <w:sz w:val="20"/>
          <w:szCs w:val="20"/>
          <w:lang w:val="nl-BE" w:eastAsia="fr-BE"/>
        </w:rPr>
        <w:t xml:space="preserve"> ook in met het uitbreiden, op</w:t>
      </w:r>
      <w:r w:rsidRPr="00A61D64">
        <w:rPr>
          <w:rFonts w:ascii="Tahoma" w:hAnsi="Tahoma" w:cs="Tahoma"/>
          <w:sz w:val="20"/>
          <w:szCs w:val="20"/>
          <w:shd w:val="clear" w:color="auto" w:fill="FFFFFF"/>
          <w:lang w:val="nl-BE"/>
        </w:rPr>
        <w:t xml:space="preserve"> 1 april 2023, </w:t>
      </w:r>
      <w:r w:rsidRPr="00A61D64">
        <w:rPr>
          <w:rFonts w:ascii="Tahoma" w:eastAsia="Times New Roman" w:hAnsi="Tahoma" w:cs="Tahoma"/>
          <w:sz w:val="20"/>
          <w:szCs w:val="20"/>
          <w:lang w:val="nl-BE" w:eastAsia="fr-BE"/>
        </w:rPr>
        <w:t>van deze automatische toewijzing naar alleenstaanden of personen die enkel samenwonen met een ouder, een kind</w:t>
      </w:r>
      <w:r w:rsidRPr="00A61D64">
        <w:rPr>
          <w:rFonts w:ascii="Tahoma" w:hAnsi="Tahoma" w:cs="Tahoma"/>
          <w:sz w:val="20"/>
          <w:szCs w:val="20"/>
          <w:shd w:val="clear" w:color="auto" w:fill="FFFFFF"/>
          <w:lang w:val="nl-BE"/>
        </w:rPr>
        <w:t>, een broer of zus.</w:t>
      </w:r>
    </w:p>
    <w:p w14:paraId="72E765E5" w14:textId="346971AD" w:rsidR="00204AA2" w:rsidRPr="00A61D64" w:rsidRDefault="00204AA2" w:rsidP="00204AA2">
      <w:pPr>
        <w:spacing w:after="120"/>
        <w:jc w:val="both"/>
        <w:rPr>
          <w:rFonts w:ascii="Tahoma" w:hAnsi="Tahoma" w:cs="Tahoma"/>
          <w:sz w:val="20"/>
          <w:szCs w:val="20"/>
          <w:lang w:val="nl-BE"/>
        </w:rPr>
      </w:pPr>
      <w:r w:rsidRPr="00A61D64">
        <w:rPr>
          <w:rFonts w:ascii="Tahoma" w:hAnsi="Tahoma" w:cs="Tahoma"/>
          <w:sz w:val="20"/>
          <w:szCs w:val="20"/>
          <w:lang w:val="nl-BE"/>
        </w:rPr>
        <w:t xml:space="preserve">Hieronder vindt u een overzicht van het aantal </w:t>
      </w:r>
      <w:r w:rsidRPr="00A61D64">
        <w:rPr>
          <w:rFonts w:ascii="Tahoma" w:hAnsi="Tahoma" w:cs="Tahoma"/>
          <w:sz w:val="20"/>
          <w:szCs w:val="20"/>
          <w:u w:val="single"/>
          <w:lang w:val="nl-BE"/>
        </w:rPr>
        <w:t>rechthebbenden op de verhoogde tegemoetkoming op 31/12/202</w:t>
      </w:r>
      <w:r w:rsidR="00A61D64" w:rsidRPr="00A61D64">
        <w:rPr>
          <w:rFonts w:ascii="Tahoma" w:hAnsi="Tahoma" w:cs="Tahoma"/>
          <w:sz w:val="20"/>
          <w:szCs w:val="20"/>
          <w:u w:val="single"/>
          <w:lang w:val="nl-BE"/>
        </w:rPr>
        <w:t>4</w:t>
      </w:r>
      <w:r w:rsidRPr="00A61D64">
        <w:rPr>
          <w:rFonts w:ascii="Tahoma" w:hAnsi="Tahoma" w:cs="Tahoma"/>
          <w:sz w:val="20"/>
          <w:szCs w:val="20"/>
          <w:lang w:val="nl-BE"/>
        </w:rPr>
        <w:t xml:space="preserve"> en hun verdeling per ziekenfonds. </w:t>
      </w:r>
    </w:p>
    <w:p w14:paraId="48DE5750" w14:textId="77777777" w:rsidR="00954557" w:rsidRPr="00C107D4" w:rsidRDefault="00954557" w:rsidP="00204AA2">
      <w:pPr>
        <w:spacing w:after="120"/>
        <w:jc w:val="both"/>
        <w:rPr>
          <w:rFonts w:ascii="Tahoma" w:hAnsi="Tahoma" w:cs="Tahoma"/>
          <w:sz w:val="20"/>
          <w:szCs w:val="20"/>
          <w:highlight w:val="yellow"/>
          <w:lang w:val="nl-BE"/>
        </w:rPr>
      </w:pPr>
    </w:p>
    <w:tbl>
      <w:tblPr>
        <w:tblW w:w="9135" w:type="dxa"/>
        <w:tblInd w:w="75" w:type="dxa"/>
        <w:tblCellMar>
          <w:left w:w="70" w:type="dxa"/>
          <w:right w:w="70" w:type="dxa"/>
        </w:tblCellMar>
        <w:tblLook w:val="04A0" w:firstRow="1" w:lastRow="0" w:firstColumn="1" w:lastColumn="0" w:noHBand="0" w:noVBand="1"/>
      </w:tblPr>
      <w:tblGrid>
        <w:gridCol w:w="4166"/>
        <w:gridCol w:w="1004"/>
        <w:gridCol w:w="1001"/>
        <w:gridCol w:w="965"/>
        <w:gridCol w:w="939"/>
        <w:gridCol w:w="1060"/>
      </w:tblGrid>
      <w:tr w:rsidR="00EF2F75" w:rsidRPr="00C107D4" w14:paraId="6CD7BC7F" w14:textId="77777777" w:rsidTr="00260FCB">
        <w:trPr>
          <w:trHeight w:val="288"/>
        </w:trPr>
        <w:tc>
          <w:tcPr>
            <w:tcW w:w="4166"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23CF5A8" w14:textId="0EBE38DB" w:rsidR="00EF2F75" w:rsidRPr="00C107D4" w:rsidRDefault="00EF2F75" w:rsidP="00EF2F75">
            <w:pPr>
              <w:spacing w:after="0" w:line="240" w:lineRule="auto"/>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Situatie 31/12/</w:t>
            </w:r>
            <w:r>
              <w:rPr>
                <w:rFonts w:ascii="Tahoma" w:eastAsia="Times New Roman" w:hAnsi="Tahoma" w:cs="Tahoma"/>
                <w:b/>
                <w:bCs/>
                <w:color w:val="000000"/>
                <w:sz w:val="20"/>
                <w:szCs w:val="20"/>
                <w:lang w:val="nl-BE" w:eastAsia="fr-BE"/>
              </w:rPr>
              <w:t>2024</w:t>
            </w:r>
          </w:p>
        </w:tc>
        <w:tc>
          <w:tcPr>
            <w:tcW w:w="1004" w:type="dxa"/>
            <w:tcBorders>
              <w:top w:val="single" w:sz="4" w:space="0" w:color="auto"/>
              <w:left w:val="nil"/>
              <w:bottom w:val="single" w:sz="4" w:space="0" w:color="auto"/>
              <w:right w:val="single" w:sz="4" w:space="0" w:color="auto"/>
            </w:tcBorders>
            <w:shd w:val="clear" w:color="D9E1F2" w:fill="D9E1F2"/>
            <w:noWrap/>
            <w:vAlign w:val="bottom"/>
            <w:hideMark/>
          </w:tcPr>
          <w:p w14:paraId="67A9046C" w14:textId="08E49E7A" w:rsidR="00EF2F75" w:rsidRPr="00C107D4" w:rsidRDefault="00EF2F75" w:rsidP="00EF2F75">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203</w:t>
            </w:r>
          </w:p>
        </w:tc>
        <w:tc>
          <w:tcPr>
            <w:tcW w:w="1001" w:type="dxa"/>
            <w:tcBorders>
              <w:top w:val="single" w:sz="4" w:space="0" w:color="auto"/>
              <w:left w:val="nil"/>
              <w:bottom w:val="single" w:sz="4" w:space="0" w:color="auto"/>
              <w:right w:val="single" w:sz="4" w:space="0" w:color="auto"/>
            </w:tcBorders>
            <w:shd w:val="clear" w:color="D9E1F2" w:fill="D9E1F2"/>
            <w:noWrap/>
            <w:vAlign w:val="bottom"/>
            <w:hideMark/>
          </w:tcPr>
          <w:p w14:paraId="5A1B8DA2" w14:textId="35BA9670" w:rsidR="00EF2F75" w:rsidRPr="00C107D4" w:rsidRDefault="00EF2F75" w:rsidP="00EF2F75">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216</w:t>
            </w:r>
          </w:p>
        </w:tc>
        <w:tc>
          <w:tcPr>
            <w:tcW w:w="965" w:type="dxa"/>
            <w:tcBorders>
              <w:top w:val="single" w:sz="4" w:space="0" w:color="auto"/>
              <w:left w:val="nil"/>
              <w:bottom w:val="single" w:sz="4" w:space="0" w:color="auto"/>
              <w:right w:val="single" w:sz="4" w:space="0" w:color="auto"/>
            </w:tcBorders>
            <w:shd w:val="clear" w:color="D9E1F2" w:fill="D9E1F2"/>
            <w:noWrap/>
            <w:vAlign w:val="bottom"/>
            <w:hideMark/>
          </w:tcPr>
          <w:p w14:paraId="6E1556FE" w14:textId="31B394CF" w:rsidR="00EF2F75" w:rsidRPr="00C107D4" w:rsidRDefault="00EF2F75" w:rsidP="00EF2F75">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228</w:t>
            </w:r>
          </w:p>
        </w:tc>
        <w:tc>
          <w:tcPr>
            <w:tcW w:w="939" w:type="dxa"/>
            <w:tcBorders>
              <w:top w:val="single" w:sz="4" w:space="0" w:color="auto"/>
              <w:left w:val="nil"/>
              <w:bottom w:val="single" w:sz="4" w:space="0" w:color="auto"/>
              <w:right w:val="single" w:sz="4" w:space="0" w:color="auto"/>
            </w:tcBorders>
            <w:shd w:val="clear" w:color="D9E1F2" w:fill="D9E1F2"/>
            <w:noWrap/>
            <w:vAlign w:val="bottom"/>
            <w:hideMark/>
          </w:tcPr>
          <w:p w14:paraId="43B731A1" w14:textId="7F453760" w:rsidR="00EF2F75" w:rsidRPr="00C107D4" w:rsidRDefault="00EF2F75" w:rsidP="00EF2F75">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235</w:t>
            </w:r>
          </w:p>
        </w:tc>
        <w:tc>
          <w:tcPr>
            <w:tcW w:w="1060" w:type="dxa"/>
            <w:tcBorders>
              <w:top w:val="single" w:sz="4" w:space="0" w:color="auto"/>
              <w:left w:val="nil"/>
              <w:bottom w:val="single" w:sz="4" w:space="0" w:color="auto"/>
              <w:right w:val="single" w:sz="4" w:space="0" w:color="auto"/>
            </w:tcBorders>
            <w:shd w:val="clear" w:color="D9E1F2" w:fill="D9E1F2"/>
            <w:noWrap/>
            <w:vAlign w:val="bottom"/>
            <w:hideMark/>
          </w:tcPr>
          <w:p w14:paraId="65F7C1EE" w14:textId="152C3111" w:rsidR="00EF2F75" w:rsidRPr="00C107D4" w:rsidRDefault="00EF2F75" w:rsidP="00EF2F75">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Totaal</w:t>
            </w:r>
          </w:p>
        </w:tc>
      </w:tr>
      <w:tr w:rsidR="00EF2F75" w:rsidRPr="00C107D4" w14:paraId="0587A1B8"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2B6749B3" w14:textId="03398536"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Rechthebbende RVV </w:t>
            </w:r>
          </w:p>
        </w:tc>
        <w:tc>
          <w:tcPr>
            <w:tcW w:w="1004" w:type="dxa"/>
            <w:tcBorders>
              <w:top w:val="nil"/>
              <w:left w:val="nil"/>
              <w:bottom w:val="single" w:sz="4" w:space="0" w:color="auto"/>
              <w:right w:val="single" w:sz="4" w:space="0" w:color="auto"/>
            </w:tcBorders>
            <w:shd w:val="clear" w:color="auto" w:fill="auto"/>
            <w:noWrap/>
            <w:vAlign w:val="bottom"/>
            <w:hideMark/>
          </w:tcPr>
          <w:p w14:paraId="348331B8" w14:textId="44849A97"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17.512</w:t>
            </w:r>
          </w:p>
        </w:tc>
        <w:tc>
          <w:tcPr>
            <w:tcW w:w="1001" w:type="dxa"/>
            <w:tcBorders>
              <w:top w:val="nil"/>
              <w:left w:val="nil"/>
              <w:bottom w:val="single" w:sz="4" w:space="0" w:color="auto"/>
              <w:right w:val="single" w:sz="4" w:space="0" w:color="auto"/>
            </w:tcBorders>
            <w:shd w:val="clear" w:color="auto" w:fill="auto"/>
            <w:noWrap/>
            <w:vAlign w:val="bottom"/>
            <w:hideMark/>
          </w:tcPr>
          <w:p w14:paraId="28172395" w14:textId="500A5BF6"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46.782</w:t>
            </w:r>
          </w:p>
        </w:tc>
        <w:tc>
          <w:tcPr>
            <w:tcW w:w="965" w:type="dxa"/>
            <w:tcBorders>
              <w:top w:val="nil"/>
              <w:left w:val="nil"/>
              <w:bottom w:val="single" w:sz="4" w:space="0" w:color="auto"/>
              <w:right w:val="single" w:sz="4" w:space="0" w:color="auto"/>
            </w:tcBorders>
            <w:shd w:val="clear" w:color="auto" w:fill="auto"/>
            <w:noWrap/>
            <w:vAlign w:val="bottom"/>
            <w:hideMark/>
          </w:tcPr>
          <w:p w14:paraId="1ABCC666" w14:textId="3F25F65C"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35.996</w:t>
            </w:r>
          </w:p>
        </w:tc>
        <w:tc>
          <w:tcPr>
            <w:tcW w:w="939" w:type="dxa"/>
            <w:tcBorders>
              <w:top w:val="nil"/>
              <w:left w:val="nil"/>
              <w:bottom w:val="single" w:sz="4" w:space="0" w:color="auto"/>
              <w:right w:val="single" w:sz="4" w:space="0" w:color="auto"/>
            </w:tcBorders>
            <w:shd w:val="clear" w:color="auto" w:fill="auto"/>
            <w:noWrap/>
            <w:vAlign w:val="bottom"/>
            <w:hideMark/>
          </w:tcPr>
          <w:p w14:paraId="57140488" w14:textId="0A825A1F"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21.265</w:t>
            </w:r>
          </w:p>
        </w:tc>
        <w:tc>
          <w:tcPr>
            <w:tcW w:w="1060" w:type="dxa"/>
            <w:tcBorders>
              <w:top w:val="nil"/>
              <w:left w:val="nil"/>
              <w:bottom w:val="single" w:sz="4" w:space="0" w:color="auto"/>
              <w:right w:val="single" w:sz="4" w:space="0" w:color="auto"/>
            </w:tcBorders>
            <w:shd w:val="clear" w:color="auto" w:fill="auto"/>
            <w:noWrap/>
            <w:vAlign w:val="bottom"/>
            <w:hideMark/>
          </w:tcPr>
          <w:p w14:paraId="35FEA834" w14:textId="291F6601"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121.555</w:t>
            </w:r>
          </w:p>
        </w:tc>
      </w:tr>
      <w:tr w:rsidR="00EF2F75" w:rsidRPr="00C107D4" w14:paraId="62DEC233"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3F53C69E" w14:textId="69C66BFB"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Verdeling per ziekenfonds</w:t>
            </w:r>
          </w:p>
        </w:tc>
        <w:tc>
          <w:tcPr>
            <w:tcW w:w="1004" w:type="dxa"/>
            <w:tcBorders>
              <w:top w:val="nil"/>
              <w:left w:val="nil"/>
              <w:bottom w:val="single" w:sz="4" w:space="0" w:color="auto"/>
              <w:right w:val="single" w:sz="4" w:space="0" w:color="auto"/>
            </w:tcBorders>
            <w:shd w:val="clear" w:color="auto" w:fill="auto"/>
            <w:noWrap/>
            <w:vAlign w:val="bottom"/>
            <w:hideMark/>
          </w:tcPr>
          <w:p w14:paraId="0BF76CC6" w14:textId="5CC40896"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14,40%</w:t>
            </w:r>
          </w:p>
        </w:tc>
        <w:tc>
          <w:tcPr>
            <w:tcW w:w="1001" w:type="dxa"/>
            <w:tcBorders>
              <w:top w:val="nil"/>
              <w:left w:val="nil"/>
              <w:bottom w:val="single" w:sz="4" w:space="0" w:color="auto"/>
              <w:right w:val="single" w:sz="4" w:space="0" w:color="auto"/>
            </w:tcBorders>
            <w:shd w:val="clear" w:color="auto" w:fill="auto"/>
            <w:noWrap/>
            <w:vAlign w:val="bottom"/>
            <w:hideMark/>
          </w:tcPr>
          <w:p w14:paraId="2E14A572" w14:textId="3F7840B0"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38,49%</w:t>
            </w:r>
          </w:p>
        </w:tc>
        <w:tc>
          <w:tcPr>
            <w:tcW w:w="965" w:type="dxa"/>
            <w:tcBorders>
              <w:top w:val="nil"/>
              <w:left w:val="nil"/>
              <w:bottom w:val="single" w:sz="4" w:space="0" w:color="auto"/>
              <w:right w:val="single" w:sz="4" w:space="0" w:color="auto"/>
            </w:tcBorders>
            <w:shd w:val="clear" w:color="auto" w:fill="auto"/>
            <w:noWrap/>
            <w:vAlign w:val="bottom"/>
            <w:hideMark/>
          </w:tcPr>
          <w:p w14:paraId="691BE51F" w14:textId="24B079D1"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29,61%</w:t>
            </w:r>
          </w:p>
        </w:tc>
        <w:tc>
          <w:tcPr>
            <w:tcW w:w="939" w:type="dxa"/>
            <w:tcBorders>
              <w:top w:val="nil"/>
              <w:left w:val="nil"/>
              <w:bottom w:val="single" w:sz="4" w:space="0" w:color="auto"/>
              <w:right w:val="single" w:sz="4" w:space="0" w:color="auto"/>
            </w:tcBorders>
            <w:shd w:val="clear" w:color="auto" w:fill="auto"/>
            <w:noWrap/>
            <w:vAlign w:val="bottom"/>
            <w:hideMark/>
          </w:tcPr>
          <w:p w14:paraId="6E31C6E0" w14:textId="634E80FB"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17,50%</w:t>
            </w:r>
          </w:p>
        </w:tc>
        <w:tc>
          <w:tcPr>
            <w:tcW w:w="1060" w:type="dxa"/>
            <w:tcBorders>
              <w:top w:val="nil"/>
              <w:left w:val="nil"/>
              <w:bottom w:val="single" w:sz="4" w:space="0" w:color="auto"/>
              <w:right w:val="single" w:sz="4" w:space="0" w:color="auto"/>
            </w:tcBorders>
            <w:shd w:val="clear" w:color="auto" w:fill="auto"/>
            <w:noWrap/>
            <w:vAlign w:val="bottom"/>
            <w:hideMark/>
          </w:tcPr>
          <w:p w14:paraId="06A77FCE" w14:textId="6CA473FF"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100,00%</w:t>
            </w:r>
          </w:p>
        </w:tc>
      </w:tr>
      <w:tr w:rsidR="00EF2F75" w:rsidRPr="00C107D4" w14:paraId="16B0EBBF"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16CCF97E" w14:textId="188F0157"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Rechthebbenden </w:t>
            </w:r>
          </w:p>
        </w:tc>
        <w:tc>
          <w:tcPr>
            <w:tcW w:w="1004" w:type="dxa"/>
            <w:tcBorders>
              <w:top w:val="nil"/>
              <w:left w:val="nil"/>
              <w:bottom w:val="single" w:sz="4" w:space="0" w:color="auto"/>
              <w:right w:val="single" w:sz="4" w:space="0" w:color="auto"/>
            </w:tcBorders>
            <w:shd w:val="clear" w:color="auto" w:fill="auto"/>
            <w:noWrap/>
            <w:vAlign w:val="bottom"/>
            <w:hideMark/>
          </w:tcPr>
          <w:p w14:paraId="508C1DE1" w14:textId="61A75BD9"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138.763</w:t>
            </w:r>
          </w:p>
        </w:tc>
        <w:tc>
          <w:tcPr>
            <w:tcW w:w="1001" w:type="dxa"/>
            <w:tcBorders>
              <w:top w:val="nil"/>
              <w:left w:val="nil"/>
              <w:bottom w:val="single" w:sz="4" w:space="0" w:color="auto"/>
              <w:right w:val="single" w:sz="4" w:space="0" w:color="auto"/>
            </w:tcBorders>
            <w:shd w:val="clear" w:color="auto" w:fill="auto"/>
            <w:noWrap/>
            <w:vAlign w:val="bottom"/>
            <w:hideMark/>
          </w:tcPr>
          <w:p w14:paraId="2A63290A" w14:textId="5ADCBB19"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207.735</w:t>
            </w:r>
          </w:p>
        </w:tc>
        <w:tc>
          <w:tcPr>
            <w:tcW w:w="965" w:type="dxa"/>
            <w:tcBorders>
              <w:top w:val="nil"/>
              <w:left w:val="nil"/>
              <w:bottom w:val="single" w:sz="4" w:space="0" w:color="auto"/>
              <w:right w:val="single" w:sz="4" w:space="0" w:color="auto"/>
            </w:tcBorders>
            <w:shd w:val="clear" w:color="auto" w:fill="auto"/>
            <w:noWrap/>
            <w:vAlign w:val="bottom"/>
            <w:hideMark/>
          </w:tcPr>
          <w:p w14:paraId="392A387A" w14:textId="39A3B4B7"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157.119</w:t>
            </w:r>
          </w:p>
        </w:tc>
        <w:tc>
          <w:tcPr>
            <w:tcW w:w="939" w:type="dxa"/>
            <w:tcBorders>
              <w:top w:val="nil"/>
              <w:left w:val="nil"/>
              <w:bottom w:val="single" w:sz="4" w:space="0" w:color="auto"/>
              <w:right w:val="single" w:sz="4" w:space="0" w:color="auto"/>
            </w:tcBorders>
            <w:shd w:val="clear" w:color="auto" w:fill="auto"/>
            <w:noWrap/>
            <w:vAlign w:val="bottom"/>
            <w:hideMark/>
          </w:tcPr>
          <w:p w14:paraId="23C583FA" w14:textId="5E0C0C21"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139.077</w:t>
            </w:r>
          </w:p>
        </w:tc>
        <w:tc>
          <w:tcPr>
            <w:tcW w:w="1060" w:type="dxa"/>
            <w:tcBorders>
              <w:top w:val="nil"/>
              <w:left w:val="nil"/>
              <w:bottom w:val="single" w:sz="4" w:space="0" w:color="auto"/>
              <w:right w:val="single" w:sz="4" w:space="0" w:color="auto"/>
            </w:tcBorders>
            <w:shd w:val="clear" w:color="auto" w:fill="auto"/>
            <w:noWrap/>
            <w:vAlign w:val="bottom"/>
            <w:hideMark/>
          </w:tcPr>
          <w:p w14:paraId="6B64D79F" w14:textId="48809A5F"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642.694</w:t>
            </w:r>
          </w:p>
        </w:tc>
      </w:tr>
      <w:tr w:rsidR="00EF2F75" w:rsidRPr="00C107D4" w14:paraId="3F0FF4F9"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1C50B0F7" w14:textId="4BA0D401"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 </w:t>
            </w:r>
            <w:r w:rsidR="0041641A" w:rsidRPr="00D05D3A">
              <w:rPr>
                <w:rFonts w:ascii="Tahoma" w:eastAsia="Times New Roman" w:hAnsi="Tahoma" w:cs="Tahoma"/>
                <w:color w:val="000000"/>
                <w:sz w:val="20"/>
                <w:szCs w:val="20"/>
                <w:lang w:val="nl-BE" w:eastAsia="fr-BE"/>
              </w:rPr>
              <w:t>in f</w:t>
            </w:r>
            <w:r w:rsidRPr="00D05D3A">
              <w:rPr>
                <w:rFonts w:ascii="Tahoma" w:eastAsia="Times New Roman" w:hAnsi="Tahoma" w:cs="Tahoma"/>
                <w:color w:val="000000"/>
                <w:sz w:val="20"/>
                <w:szCs w:val="20"/>
                <w:lang w:val="nl-BE" w:eastAsia="fr-BE"/>
              </w:rPr>
              <w:t>unctie</w:t>
            </w:r>
            <w:r w:rsidR="0041641A" w:rsidRPr="00D05D3A">
              <w:rPr>
                <w:rFonts w:ascii="Tahoma" w:eastAsia="Times New Roman" w:hAnsi="Tahoma" w:cs="Tahoma"/>
                <w:color w:val="000000"/>
                <w:sz w:val="20"/>
                <w:szCs w:val="20"/>
                <w:lang w:val="nl-BE" w:eastAsia="fr-BE"/>
              </w:rPr>
              <w:t xml:space="preserve"> van</w:t>
            </w:r>
            <w:r w:rsidRPr="006B4BDF">
              <w:rPr>
                <w:rFonts w:ascii="Tahoma" w:eastAsia="Times New Roman" w:hAnsi="Tahoma" w:cs="Tahoma"/>
                <w:color w:val="000000"/>
                <w:sz w:val="20"/>
                <w:szCs w:val="20"/>
                <w:lang w:val="nl-BE" w:eastAsia="fr-BE"/>
              </w:rPr>
              <w:t xml:space="preserve"> ledental ziekenfonds</w:t>
            </w:r>
          </w:p>
        </w:tc>
        <w:tc>
          <w:tcPr>
            <w:tcW w:w="1004" w:type="dxa"/>
            <w:tcBorders>
              <w:top w:val="nil"/>
              <w:left w:val="nil"/>
              <w:bottom w:val="single" w:sz="4" w:space="0" w:color="auto"/>
              <w:right w:val="single" w:sz="4" w:space="0" w:color="auto"/>
            </w:tcBorders>
            <w:shd w:val="clear" w:color="auto" w:fill="auto"/>
            <w:noWrap/>
            <w:vAlign w:val="bottom"/>
            <w:hideMark/>
          </w:tcPr>
          <w:p w14:paraId="5EA1BE82" w14:textId="0AF9F7D5"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12,62%</w:t>
            </w:r>
          </w:p>
        </w:tc>
        <w:tc>
          <w:tcPr>
            <w:tcW w:w="1001" w:type="dxa"/>
            <w:tcBorders>
              <w:top w:val="nil"/>
              <w:left w:val="nil"/>
              <w:bottom w:val="single" w:sz="4" w:space="0" w:color="auto"/>
              <w:right w:val="single" w:sz="4" w:space="0" w:color="auto"/>
            </w:tcBorders>
            <w:shd w:val="clear" w:color="auto" w:fill="auto"/>
            <w:noWrap/>
            <w:vAlign w:val="bottom"/>
            <w:hideMark/>
          </w:tcPr>
          <w:p w14:paraId="7E1665B4" w14:textId="0C9D366C"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22,52%</w:t>
            </w:r>
          </w:p>
        </w:tc>
        <w:tc>
          <w:tcPr>
            <w:tcW w:w="965" w:type="dxa"/>
            <w:tcBorders>
              <w:top w:val="nil"/>
              <w:left w:val="nil"/>
              <w:bottom w:val="single" w:sz="4" w:space="0" w:color="auto"/>
              <w:right w:val="single" w:sz="4" w:space="0" w:color="auto"/>
            </w:tcBorders>
            <w:shd w:val="clear" w:color="auto" w:fill="auto"/>
            <w:noWrap/>
            <w:vAlign w:val="bottom"/>
            <w:hideMark/>
          </w:tcPr>
          <w:p w14:paraId="3C489A7C" w14:textId="034877B8"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22,91%</w:t>
            </w:r>
          </w:p>
        </w:tc>
        <w:tc>
          <w:tcPr>
            <w:tcW w:w="939" w:type="dxa"/>
            <w:tcBorders>
              <w:top w:val="nil"/>
              <w:left w:val="nil"/>
              <w:bottom w:val="single" w:sz="4" w:space="0" w:color="auto"/>
              <w:right w:val="single" w:sz="4" w:space="0" w:color="auto"/>
            </w:tcBorders>
            <w:shd w:val="clear" w:color="auto" w:fill="auto"/>
            <w:noWrap/>
            <w:vAlign w:val="bottom"/>
            <w:hideMark/>
          </w:tcPr>
          <w:p w14:paraId="485B56B2" w14:textId="51DEA171"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15,29%</w:t>
            </w:r>
          </w:p>
        </w:tc>
        <w:tc>
          <w:tcPr>
            <w:tcW w:w="1060" w:type="dxa"/>
            <w:tcBorders>
              <w:top w:val="nil"/>
              <w:left w:val="nil"/>
              <w:bottom w:val="single" w:sz="4" w:space="0" w:color="auto"/>
              <w:right w:val="single" w:sz="4" w:space="0" w:color="auto"/>
            </w:tcBorders>
            <w:shd w:val="clear" w:color="auto" w:fill="auto"/>
            <w:noWrap/>
            <w:vAlign w:val="bottom"/>
            <w:hideMark/>
          </w:tcPr>
          <w:p w14:paraId="7319C7B9" w14:textId="27090E98"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18,91%</w:t>
            </w:r>
          </w:p>
        </w:tc>
      </w:tr>
      <w:tr w:rsidR="00EF2F75" w:rsidRPr="00C107D4" w14:paraId="11948B04"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6235DC88" w14:textId="04679985"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Rechthebbenden RVV gedomicilieerd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475A32B6" w14:textId="64748FB8"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153</w:t>
            </w:r>
          </w:p>
        </w:tc>
        <w:tc>
          <w:tcPr>
            <w:tcW w:w="1001" w:type="dxa"/>
            <w:tcBorders>
              <w:top w:val="nil"/>
              <w:left w:val="nil"/>
              <w:bottom w:val="single" w:sz="4" w:space="0" w:color="auto"/>
              <w:right w:val="single" w:sz="4" w:space="0" w:color="auto"/>
            </w:tcBorders>
            <w:shd w:val="clear" w:color="auto" w:fill="auto"/>
            <w:noWrap/>
            <w:vAlign w:val="bottom"/>
            <w:hideMark/>
          </w:tcPr>
          <w:p w14:paraId="6A5839C5" w14:textId="1BDDB5BC"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552</w:t>
            </w:r>
          </w:p>
        </w:tc>
        <w:tc>
          <w:tcPr>
            <w:tcW w:w="965" w:type="dxa"/>
            <w:tcBorders>
              <w:top w:val="nil"/>
              <w:left w:val="nil"/>
              <w:bottom w:val="single" w:sz="4" w:space="0" w:color="auto"/>
              <w:right w:val="single" w:sz="4" w:space="0" w:color="auto"/>
            </w:tcBorders>
            <w:shd w:val="clear" w:color="auto" w:fill="auto"/>
            <w:noWrap/>
            <w:vAlign w:val="bottom"/>
            <w:hideMark/>
          </w:tcPr>
          <w:p w14:paraId="55AD299C" w14:textId="2513BAA1"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8.086</w:t>
            </w:r>
          </w:p>
        </w:tc>
        <w:tc>
          <w:tcPr>
            <w:tcW w:w="939" w:type="dxa"/>
            <w:tcBorders>
              <w:top w:val="nil"/>
              <w:left w:val="nil"/>
              <w:bottom w:val="single" w:sz="4" w:space="0" w:color="auto"/>
              <w:right w:val="single" w:sz="4" w:space="0" w:color="auto"/>
            </w:tcBorders>
            <w:shd w:val="clear" w:color="auto" w:fill="auto"/>
            <w:noWrap/>
            <w:vAlign w:val="bottom"/>
            <w:hideMark/>
          </w:tcPr>
          <w:p w14:paraId="6F2226DA" w14:textId="64AD4421"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1.351</w:t>
            </w:r>
          </w:p>
        </w:tc>
        <w:tc>
          <w:tcPr>
            <w:tcW w:w="1060" w:type="dxa"/>
            <w:tcBorders>
              <w:top w:val="nil"/>
              <w:left w:val="nil"/>
              <w:bottom w:val="single" w:sz="4" w:space="0" w:color="auto"/>
              <w:right w:val="single" w:sz="4" w:space="0" w:color="auto"/>
            </w:tcBorders>
            <w:shd w:val="clear" w:color="auto" w:fill="auto"/>
            <w:noWrap/>
            <w:vAlign w:val="bottom"/>
            <w:hideMark/>
          </w:tcPr>
          <w:p w14:paraId="0C396997" w14:textId="4B03429F"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10.142</w:t>
            </w:r>
          </w:p>
        </w:tc>
      </w:tr>
      <w:tr w:rsidR="00EF2F75" w:rsidRPr="00C107D4" w14:paraId="1682C64F"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0AA5E509" w14:textId="74FD4A26"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Verdeling per ziekenfonds gedomicilieerden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19502FD0" w14:textId="45917BD2"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1,51%</w:t>
            </w:r>
          </w:p>
        </w:tc>
        <w:tc>
          <w:tcPr>
            <w:tcW w:w="1001" w:type="dxa"/>
            <w:tcBorders>
              <w:top w:val="nil"/>
              <w:left w:val="nil"/>
              <w:bottom w:val="single" w:sz="4" w:space="0" w:color="auto"/>
              <w:right w:val="single" w:sz="4" w:space="0" w:color="auto"/>
            </w:tcBorders>
            <w:shd w:val="clear" w:color="auto" w:fill="auto"/>
            <w:noWrap/>
            <w:vAlign w:val="bottom"/>
            <w:hideMark/>
          </w:tcPr>
          <w:p w14:paraId="3446F21D" w14:textId="5BAAB1C9"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5,44%</w:t>
            </w:r>
          </w:p>
        </w:tc>
        <w:tc>
          <w:tcPr>
            <w:tcW w:w="965" w:type="dxa"/>
            <w:tcBorders>
              <w:top w:val="nil"/>
              <w:left w:val="nil"/>
              <w:bottom w:val="single" w:sz="4" w:space="0" w:color="auto"/>
              <w:right w:val="single" w:sz="4" w:space="0" w:color="auto"/>
            </w:tcBorders>
            <w:shd w:val="clear" w:color="auto" w:fill="auto"/>
            <w:noWrap/>
            <w:vAlign w:val="bottom"/>
            <w:hideMark/>
          </w:tcPr>
          <w:p w14:paraId="20C31B2D" w14:textId="6AF4F06E"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79,73%</w:t>
            </w:r>
          </w:p>
        </w:tc>
        <w:tc>
          <w:tcPr>
            <w:tcW w:w="939" w:type="dxa"/>
            <w:tcBorders>
              <w:top w:val="nil"/>
              <w:left w:val="nil"/>
              <w:bottom w:val="single" w:sz="4" w:space="0" w:color="auto"/>
              <w:right w:val="single" w:sz="4" w:space="0" w:color="auto"/>
            </w:tcBorders>
            <w:shd w:val="clear" w:color="auto" w:fill="auto"/>
            <w:noWrap/>
            <w:vAlign w:val="bottom"/>
            <w:hideMark/>
          </w:tcPr>
          <w:p w14:paraId="77F6629D" w14:textId="34839B13"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13,32%</w:t>
            </w:r>
          </w:p>
        </w:tc>
        <w:tc>
          <w:tcPr>
            <w:tcW w:w="1060" w:type="dxa"/>
            <w:tcBorders>
              <w:top w:val="nil"/>
              <w:left w:val="nil"/>
              <w:bottom w:val="single" w:sz="4" w:space="0" w:color="auto"/>
              <w:right w:val="single" w:sz="4" w:space="0" w:color="auto"/>
            </w:tcBorders>
            <w:shd w:val="clear" w:color="auto" w:fill="auto"/>
            <w:noWrap/>
            <w:vAlign w:val="bottom"/>
            <w:hideMark/>
          </w:tcPr>
          <w:p w14:paraId="42321600" w14:textId="4D68CF11"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100,00%</w:t>
            </w:r>
          </w:p>
        </w:tc>
      </w:tr>
      <w:tr w:rsidR="00EF2F75" w:rsidRPr="00C107D4" w14:paraId="3FB994ED"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31FE830A" w14:textId="528AD8C1"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Rechthebbenden gedomicilieerd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0BF5F545" w14:textId="2451343D"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1.158</w:t>
            </w:r>
          </w:p>
        </w:tc>
        <w:tc>
          <w:tcPr>
            <w:tcW w:w="1001" w:type="dxa"/>
            <w:tcBorders>
              <w:top w:val="nil"/>
              <w:left w:val="nil"/>
              <w:bottom w:val="single" w:sz="4" w:space="0" w:color="auto"/>
              <w:right w:val="single" w:sz="4" w:space="0" w:color="auto"/>
            </w:tcBorders>
            <w:shd w:val="clear" w:color="auto" w:fill="auto"/>
            <w:noWrap/>
            <w:vAlign w:val="bottom"/>
            <w:hideMark/>
          </w:tcPr>
          <w:p w14:paraId="75CF1B59" w14:textId="7571735F"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6.555</w:t>
            </w:r>
          </w:p>
        </w:tc>
        <w:tc>
          <w:tcPr>
            <w:tcW w:w="965" w:type="dxa"/>
            <w:tcBorders>
              <w:top w:val="nil"/>
              <w:left w:val="nil"/>
              <w:bottom w:val="single" w:sz="4" w:space="0" w:color="auto"/>
              <w:right w:val="single" w:sz="4" w:space="0" w:color="auto"/>
            </w:tcBorders>
            <w:shd w:val="clear" w:color="auto" w:fill="auto"/>
            <w:noWrap/>
            <w:vAlign w:val="bottom"/>
            <w:hideMark/>
          </w:tcPr>
          <w:p w14:paraId="255929E2" w14:textId="43BE7780"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29.114</w:t>
            </w:r>
          </w:p>
        </w:tc>
        <w:tc>
          <w:tcPr>
            <w:tcW w:w="939" w:type="dxa"/>
            <w:tcBorders>
              <w:top w:val="nil"/>
              <w:left w:val="nil"/>
              <w:bottom w:val="single" w:sz="4" w:space="0" w:color="auto"/>
              <w:right w:val="single" w:sz="4" w:space="0" w:color="auto"/>
            </w:tcBorders>
            <w:shd w:val="clear" w:color="auto" w:fill="auto"/>
            <w:noWrap/>
            <w:vAlign w:val="bottom"/>
            <w:hideMark/>
          </w:tcPr>
          <w:p w14:paraId="68A88303" w14:textId="4F58C682"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4.167</w:t>
            </w:r>
          </w:p>
        </w:tc>
        <w:tc>
          <w:tcPr>
            <w:tcW w:w="1060" w:type="dxa"/>
            <w:tcBorders>
              <w:top w:val="nil"/>
              <w:left w:val="nil"/>
              <w:bottom w:val="single" w:sz="4" w:space="0" w:color="auto"/>
              <w:right w:val="single" w:sz="4" w:space="0" w:color="auto"/>
            </w:tcBorders>
            <w:shd w:val="clear" w:color="auto" w:fill="auto"/>
            <w:noWrap/>
            <w:vAlign w:val="bottom"/>
            <w:hideMark/>
          </w:tcPr>
          <w:p w14:paraId="23B707F9" w14:textId="5489E69F"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40.994</w:t>
            </w:r>
          </w:p>
        </w:tc>
      </w:tr>
      <w:tr w:rsidR="00EF2F75" w:rsidRPr="00C107D4" w14:paraId="0AAAB1DD"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4D932E26" w14:textId="4508C970"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 </w:t>
            </w:r>
            <w:r w:rsidR="0041641A" w:rsidRPr="00D05D3A">
              <w:rPr>
                <w:rFonts w:ascii="Tahoma" w:eastAsia="Times New Roman" w:hAnsi="Tahoma" w:cs="Tahoma"/>
                <w:color w:val="000000"/>
                <w:sz w:val="20"/>
                <w:szCs w:val="20"/>
                <w:lang w:val="nl-BE" w:eastAsia="fr-BE"/>
              </w:rPr>
              <w:t>in f</w:t>
            </w:r>
            <w:r w:rsidRPr="006B4BDF">
              <w:rPr>
                <w:rFonts w:ascii="Tahoma" w:eastAsia="Times New Roman" w:hAnsi="Tahoma" w:cs="Tahoma"/>
                <w:color w:val="000000"/>
                <w:sz w:val="20"/>
                <w:szCs w:val="20"/>
                <w:lang w:val="nl-BE" w:eastAsia="fr-BE"/>
              </w:rPr>
              <w:t>unctie</w:t>
            </w:r>
            <w:r w:rsidR="0041641A">
              <w:rPr>
                <w:rFonts w:ascii="Tahoma" w:eastAsia="Times New Roman" w:hAnsi="Tahoma" w:cs="Tahoma"/>
                <w:color w:val="000000"/>
                <w:sz w:val="20"/>
                <w:szCs w:val="20"/>
                <w:lang w:val="nl-BE" w:eastAsia="fr-BE"/>
              </w:rPr>
              <w:t xml:space="preserve"> </w:t>
            </w:r>
            <w:r w:rsidR="0041641A" w:rsidRPr="00D05D3A">
              <w:rPr>
                <w:rFonts w:ascii="Tahoma" w:eastAsia="Times New Roman" w:hAnsi="Tahoma" w:cs="Tahoma"/>
                <w:color w:val="000000"/>
                <w:sz w:val="20"/>
                <w:szCs w:val="20"/>
                <w:lang w:val="nl-BE" w:eastAsia="fr-BE"/>
              </w:rPr>
              <w:t>van</w:t>
            </w:r>
            <w:r w:rsidRPr="006B4BDF">
              <w:rPr>
                <w:rFonts w:ascii="Tahoma" w:eastAsia="Times New Roman" w:hAnsi="Tahoma" w:cs="Tahoma"/>
                <w:color w:val="000000"/>
                <w:sz w:val="20"/>
                <w:szCs w:val="20"/>
                <w:lang w:val="nl-BE" w:eastAsia="fr-BE"/>
              </w:rPr>
              <w:t xml:space="preserve"> ledental ziekenfonds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225E50C8" w14:textId="35CD4774"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13,21%</w:t>
            </w:r>
          </w:p>
        </w:tc>
        <w:tc>
          <w:tcPr>
            <w:tcW w:w="1001" w:type="dxa"/>
            <w:tcBorders>
              <w:top w:val="nil"/>
              <w:left w:val="nil"/>
              <w:bottom w:val="single" w:sz="4" w:space="0" w:color="auto"/>
              <w:right w:val="single" w:sz="4" w:space="0" w:color="auto"/>
            </w:tcBorders>
            <w:shd w:val="clear" w:color="auto" w:fill="auto"/>
            <w:noWrap/>
            <w:vAlign w:val="bottom"/>
            <w:hideMark/>
          </w:tcPr>
          <w:p w14:paraId="174DCE7E" w14:textId="33F83A58"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8,42%</w:t>
            </w:r>
          </w:p>
        </w:tc>
        <w:tc>
          <w:tcPr>
            <w:tcW w:w="965" w:type="dxa"/>
            <w:tcBorders>
              <w:top w:val="nil"/>
              <w:left w:val="nil"/>
              <w:bottom w:val="single" w:sz="4" w:space="0" w:color="auto"/>
              <w:right w:val="single" w:sz="4" w:space="0" w:color="auto"/>
            </w:tcBorders>
            <w:shd w:val="clear" w:color="auto" w:fill="auto"/>
            <w:noWrap/>
            <w:vAlign w:val="bottom"/>
            <w:hideMark/>
          </w:tcPr>
          <w:p w14:paraId="1EF77657" w14:textId="24B20846"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27,77%</w:t>
            </w:r>
          </w:p>
        </w:tc>
        <w:tc>
          <w:tcPr>
            <w:tcW w:w="939" w:type="dxa"/>
            <w:tcBorders>
              <w:top w:val="nil"/>
              <w:left w:val="nil"/>
              <w:bottom w:val="single" w:sz="4" w:space="0" w:color="auto"/>
              <w:right w:val="single" w:sz="4" w:space="0" w:color="auto"/>
            </w:tcBorders>
            <w:shd w:val="clear" w:color="auto" w:fill="auto"/>
            <w:noWrap/>
            <w:vAlign w:val="bottom"/>
            <w:hideMark/>
          </w:tcPr>
          <w:p w14:paraId="1683B4C9" w14:textId="1EA828B6"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32,42%</w:t>
            </w:r>
          </w:p>
        </w:tc>
        <w:tc>
          <w:tcPr>
            <w:tcW w:w="1060" w:type="dxa"/>
            <w:tcBorders>
              <w:top w:val="nil"/>
              <w:left w:val="nil"/>
              <w:bottom w:val="single" w:sz="4" w:space="0" w:color="auto"/>
              <w:right w:val="single" w:sz="4" w:space="0" w:color="auto"/>
            </w:tcBorders>
            <w:shd w:val="clear" w:color="auto" w:fill="auto"/>
            <w:noWrap/>
            <w:vAlign w:val="bottom"/>
            <w:hideMark/>
          </w:tcPr>
          <w:p w14:paraId="55BB39F1" w14:textId="77793286"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24,74%</w:t>
            </w:r>
          </w:p>
        </w:tc>
      </w:tr>
      <w:tr w:rsidR="00EF2F75" w:rsidRPr="00C107D4" w14:paraId="029B7D00"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5176208F" w14:textId="765CA8EA" w:rsidR="00EF2F75" w:rsidRPr="00C107D4" w:rsidRDefault="00EF2F75" w:rsidP="00EF2F75">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Rechthebbenden RVV aangesloten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3BCBED69" w14:textId="4991A420"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0,87%</w:t>
            </w:r>
          </w:p>
        </w:tc>
        <w:tc>
          <w:tcPr>
            <w:tcW w:w="1001" w:type="dxa"/>
            <w:tcBorders>
              <w:top w:val="nil"/>
              <w:left w:val="nil"/>
              <w:bottom w:val="single" w:sz="4" w:space="0" w:color="auto"/>
              <w:right w:val="single" w:sz="4" w:space="0" w:color="auto"/>
            </w:tcBorders>
            <w:shd w:val="clear" w:color="auto" w:fill="auto"/>
            <w:noWrap/>
            <w:vAlign w:val="bottom"/>
            <w:hideMark/>
          </w:tcPr>
          <w:p w14:paraId="195F985C" w14:textId="3789D857"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1,18%</w:t>
            </w:r>
          </w:p>
        </w:tc>
        <w:tc>
          <w:tcPr>
            <w:tcW w:w="965" w:type="dxa"/>
            <w:tcBorders>
              <w:top w:val="nil"/>
              <w:left w:val="nil"/>
              <w:bottom w:val="single" w:sz="4" w:space="0" w:color="auto"/>
              <w:right w:val="single" w:sz="4" w:space="0" w:color="auto"/>
            </w:tcBorders>
            <w:shd w:val="clear" w:color="auto" w:fill="auto"/>
            <w:noWrap/>
            <w:vAlign w:val="bottom"/>
            <w:hideMark/>
          </w:tcPr>
          <w:p w14:paraId="0364B247" w14:textId="4FBF5A8E"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22,46%</w:t>
            </w:r>
          </w:p>
        </w:tc>
        <w:tc>
          <w:tcPr>
            <w:tcW w:w="939" w:type="dxa"/>
            <w:tcBorders>
              <w:top w:val="nil"/>
              <w:left w:val="nil"/>
              <w:bottom w:val="single" w:sz="4" w:space="0" w:color="auto"/>
              <w:right w:val="single" w:sz="4" w:space="0" w:color="auto"/>
            </w:tcBorders>
            <w:shd w:val="clear" w:color="auto" w:fill="auto"/>
            <w:noWrap/>
            <w:vAlign w:val="bottom"/>
            <w:hideMark/>
          </w:tcPr>
          <w:p w14:paraId="491811C1" w14:textId="11B6BBA6"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6,35%</w:t>
            </w:r>
          </w:p>
        </w:tc>
        <w:tc>
          <w:tcPr>
            <w:tcW w:w="1060" w:type="dxa"/>
            <w:tcBorders>
              <w:top w:val="nil"/>
              <w:left w:val="nil"/>
              <w:bottom w:val="single" w:sz="4" w:space="0" w:color="auto"/>
              <w:right w:val="single" w:sz="4" w:space="0" w:color="auto"/>
            </w:tcBorders>
            <w:shd w:val="clear" w:color="auto" w:fill="auto"/>
            <w:noWrap/>
            <w:vAlign w:val="bottom"/>
            <w:hideMark/>
          </w:tcPr>
          <w:p w14:paraId="3B6DE94A" w14:textId="642D61AB" w:rsidR="00EF2F75" w:rsidRPr="00C107D4" w:rsidRDefault="00EF2F75" w:rsidP="00EF2F75">
            <w:pPr>
              <w:spacing w:after="0" w:line="240" w:lineRule="auto"/>
              <w:jc w:val="right"/>
              <w:rPr>
                <w:rFonts w:ascii="Tahoma" w:eastAsia="Times New Roman" w:hAnsi="Tahoma" w:cs="Tahoma"/>
                <w:color w:val="000000"/>
                <w:sz w:val="20"/>
                <w:szCs w:val="20"/>
                <w:highlight w:val="yellow"/>
                <w:lang w:val="nl-BE" w:eastAsia="fr-BE"/>
              </w:rPr>
            </w:pPr>
            <w:r>
              <w:rPr>
                <w:rFonts w:ascii="Tahoma" w:eastAsia="Times New Roman" w:hAnsi="Tahoma" w:cs="Tahoma"/>
                <w:color w:val="000000"/>
                <w:sz w:val="20"/>
                <w:szCs w:val="20"/>
                <w:lang w:val="nl-BE" w:eastAsia="fr-BE"/>
              </w:rPr>
              <w:t>8,34%</w:t>
            </w:r>
          </w:p>
        </w:tc>
      </w:tr>
    </w:tbl>
    <w:p w14:paraId="3774EA5F" w14:textId="43A9F1B4" w:rsidR="00B24544" w:rsidRPr="00C107D4" w:rsidRDefault="00B24544" w:rsidP="00204AA2">
      <w:pPr>
        <w:spacing w:after="120"/>
        <w:jc w:val="both"/>
        <w:rPr>
          <w:rFonts w:ascii="Tahoma" w:hAnsi="Tahoma" w:cs="Tahoma"/>
          <w:sz w:val="20"/>
          <w:szCs w:val="20"/>
          <w:highlight w:val="yellow"/>
          <w:lang w:val="nl-BE"/>
        </w:rPr>
      </w:pPr>
    </w:p>
    <w:p w14:paraId="27E994F2" w14:textId="77777777" w:rsidR="00441FF3" w:rsidRPr="00C107D4" w:rsidRDefault="00B24544">
      <w:pPr>
        <w:spacing w:after="0" w:line="240" w:lineRule="auto"/>
        <w:rPr>
          <w:rFonts w:ascii="Tahoma" w:hAnsi="Tahoma" w:cs="Tahoma"/>
          <w:sz w:val="20"/>
          <w:szCs w:val="20"/>
          <w:highlight w:val="yellow"/>
          <w:lang w:val="nl-BE"/>
        </w:rPr>
      </w:pPr>
      <w:r w:rsidRPr="00C107D4">
        <w:rPr>
          <w:rFonts w:ascii="Tahoma" w:hAnsi="Tahoma" w:cs="Tahoma"/>
          <w:sz w:val="20"/>
          <w:szCs w:val="20"/>
          <w:highlight w:val="yellow"/>
          <w:lang w:val="nl-BE"/>
        </w:rPr>
        <w:br w:type="page"/>
      </w:r>
    </w:p>
    <w:p w14:paraId="02826CBC" w14:textId="77777777" w:rsidR="00441FF3" w:rsidRDefault="00441FF3" w:rsidP="00204AA2">
      <w:pPr>
        <w:spacing w:after="120"/>
        <w:jc w:val="both"/>
        <w:rPr>
          <w:rFonts w:ascii="Tahoma" w:hAnsi="Tahoma" w:cs="Tahoma"/>
          <w:sz w:val="20"/>
          <w:szCs w:val="20"/>
          <w:highlight w:val="yellow"/>
          <w:lang w:val="nl-BE"/>
        </w:rPr>
      </w:pPr>
    </w:p>
    <w:p w14:paraId="32E4772C" w14:textId="04E839AC" w:rsidR="00EF2F75" w:rsidRPr="006B4BDF" w:rsidRDefault="00EF2F75" w:rsidP="00EF2F75">
      <w:pPr>
        <w:spacing w:after="120"/>
        <w:jc w:val="both"/>
        <w:rPr>
          <w:rFonts w:ascii="Tahoma" w:hAnsi="Tahoma" w:cs="Tahoma"/>
          <w:sz w:val="20"/>
          <w:szCs w:val="20"/>
          <w:lang w:val="nl-BE"/>
        </w:rPr>
      </w:pPr>
      <w:r w:rsidRPr="006B4BDF">
        <w:rPr>
          <w:rFonts w:ascii="Tahoma" w:hAnsi="Tahoma" w:cs="Tahoma"/>
          <w:sz w:val="20"/>
          <w:szCs w:val="20"/>
          <w:lang w:val="nl-BE"/>
        </w:rPr>
        <w:t xml:space="preserve">Uit deze statistieken leren we dat </w:t>
      </w:r>
      <w:r>
        <w:rPr>
          <w:rFonts w:ascii="Tahoma" w:hAnsi="Tahoma" w:cs="Tahoma"/>
          <w:sz w:val="20"/>
          <w:szCs w:val="20"/>
          <w:lang w:val="nl-BE"/>
        </w:rPr>
        <w:t>18,91%</w:t>
      </w:r>
      <w:r w:rsidRPr="006B4BDF">
        <w:rPr>
          <w:rFonts w:ascii="Tahoma" w:hAnsi="Tahoma" w:cs="Tahoma"/>
          <w:sz w:val="20"/>
          <w:szCs w:val="20"/>
          <w:lang w:val="nl-BE"/>
        </w:rPr>
        <w:t xml:space="preserve"> van de ledentallen van de neutrale ziekenfondsen op 31/12/</w:t>
      </w:r>
      <w:r>
        <w:rPr>
          <w:rFonts w:ascii="Tahoma" w:hAnsi="Tahoma" w:cs="Tahoma"/>
          <w:sz w:val="20"/>
          <w:szCs w:val="20"/>
          <w:lang w:val="nl-BE"/>
        </w:rPr>
        <w:t>2024</w:t>
      </w:r>
      <w:r w:rsidRPr="006B4BDF">
        <w:rPr>
          <w:rFonts w:ascii="Tahoma" w:hAnsi="Tahoma" w:cs="Tahoma"/>
          <w:sz w:val="20"/>
          <w:szCs w:val="20"/>
          <w:lang w:val="nl-BE"/>
        </w:rPr>
        <w:t xml:space="preserve"> het RVV-statuut genoten.  U vindt daarin de verdeling per ziekenfonds terug </w:t>
      </w:r>
      <w:r w:rsidRPr="000B4B67">
        <w:rPr>
          <w:rFonts w:ascii="Tahoma" w:hAnsi="Tahoma" w:cs="Tahoma"/>
          <w:sz w:val="20"/>
          <w:szCs w:val="20"/>
          <w:lang w:val="nl-BE"/>
        </w:rPr>
        <w:t>(</w:t>
      </w:r>
      <w:r w:rsidR="0041641A" w:rsidRPr="000B4B67">
        <w:rPr>
          <w:rFonts w:ascii="Tahoma" w:hAnsi="Tahoma" w:cs="Tahoma"/>
          <w:sz w:val="20"/>
          <w:szCs w:val="20"/>
          <w:lang w:val="nl-BE"/>
        </w:rPr>
        <w:t>3de</w:t>
      </w:r>
      <w:r w:rsidR="0041641A">
        <w:rPr>
          <w:rFonts w:ascii="Tahoma" w:hAnsi="Tahoma" w:cs="Tahoma"/>
          <w:sz w:val="20"/>
          <w:szCs w:val="20"/>
          <w:lang w:val="nl-BE"/>
        </w:rPr>
        <w:t xml:space="preserve"> </w:t>
      </w:r>
      <w:r w:rsidRPr="006B4BDF">
        <w:rPr>
          <w:rFonts w:ascii="Tahoma" w:hAnsi="Tahoma" w:cs="Tahoma"/>
          <w:sz w:val="20"/>
          <w:szCs w:val="20"/>
          <w:lang w:val="nl-BE"/>
        </w:rPr>
        <w:t xml:space="preserve">lijn  in de </w:t>
      </w:r>
      <w:r w:rsidR="0041641A" w:rsidRPr="000B4B67">
        <w:rPr>
          <w:rFonts w:ascii="Tahoma" w:hAnsi="Tahoma" w:cs="Tahoma"/>
          <w:sz w:val="20"/>
          <w:szCs w:val="20"/>
          <w:lang w:val="nl-BE"/>
        </w:rPr>
        <w:t>tabel</w:t>
      </w:r>
      <w:r w:rsidRPr="006B4BDF">
        <w:rPr>
          <w:rFonts w:ascii="Tahoma" w:hAnsi="Tahoma" w:cs="Tahoma"/>
          <w:sz w:val="20"/>
          <w:szCs w:val="20"/>
          <w:lang w:val="nl-BE"/>
        </w:rPr>
        <w:t>).  </w:t>
      </w:r>
    </w:p>
    <w:p w14:paraId="01BCA748" w14:textId="77777777" w:rsidR="00EF2F75" w:rsidRPr="006B4BDF" w:rsidRDefault="00EF2F75" w:rsidP="00EF2F75">
      <w:pPr>
        <w:spacing w:after="120"/>
        <w:jc w:val="both"/>
        <w:rPr>
          <w:rFonts w:ascii="Tahoma" w:hAnsi="Tahoma" w:cs="Tahoma"/>
          <w:color w:val="000000"/>
          <w:sz w:val="20"/>
          <w:szCs w:val="20"/>
          <w:lang w:val="nl-BE" w:eastAsia="fr-BE"/>
        </w:rPr>
      </w:pPr>
      <w:r w:rsidRPr="006B4BDF">
        <w:rPr>
          <w:rFonts w:ascii="Tahoma" w:hAnsi="Tahoma" w:cs="Tahoma"/>
          <w:b/>
          <w:bCs/>
          <w:sz w:val="20"/>
          <w:szCs w:val="20"/>
          <w:lang w:val="nl-BE"/>
        </w:rPr>
        <w:t xml:space="preserve">Onder de ledentallen die in Brussel zijn gedomicilieerd, </w:t>
      </w:r>
      <w:r w:rsidRPr="006B4BDF">
        <w:rPr>
          <w:rFonts w:ascii="Tahoma" w:hAnsi="Tahoma" w:cs="Tahoma"/>
          <w:sz w:val="20"/>
          <w:szCs w:val="20"/>
          <w:lang w:val="nl-BE"/>
        </w:rPr>
        <w:t xml:space="preserve">bemerken we dat </w:t>
      </w:r>
      <w:r>
        <w:rPr>
          <w:rFonts w:ascii="Tahoma" w:hAnsi="Tahoma" w:cs="Tahoma"/>
          <w:b/>
          <w:bCs/>
          <w:color w:val="000000"/>
          <w:sz w:val="20"/>
          <w:szCs w:val="20"/>
          <w:lang w:val="nl-BE" w:eastAsia="fr-BE"/>
        </w:rPr>
        <w:t>24,74%</w:t>
      </w:r>
      <w:r w:rsidRPr="006B4BDF">
        <w:rPr>
          <w:rFonts w:ascii="Tahoma" w:hAnsi="Tahoma" w:cs="Tahoma"/>
          <w:b/>
          <w:bCs/>
          <w:color w:val="000000"/>
          <w:sz w:val="20"/>
          <w:szCs w:val="20"/>
          <w:lang w:val="nl-BE" w:eastAsia="fr-BE"/>
        </w:rPr>
        <w:t xml:space="preserve"> het RVV-statuut heeft</w:t>
      </w:r>
      <w:r w:rsidRPr="006B4BDF">
        <w:rPr>
          <w:rFonts w:ascii="Tahoma" w:hAnsi="Tahoma" w:cs="Tahoma"/>
          <w:color w:val="000000"/>
          <w:sz w:val="20"/>
          <w:szCs w:val="20"/>
          <w:lang w:val="nl-BE" w:eastAsia="fr-BE"/>
        </w:rPr>
        <w:t xml:space="preserve">. </w:t>
      </w:r>
    </w:p>
    <w:p w14:paraId="3D6A35E5" w14:textId="77777777" w:rsidR="00EF2F75" w:rsidRDefault="00EF2F75" w:rsidP="00EF2F75">
      <w:pPr>
        <w:spacing w:after="120"/>
        <w:jc w:val="both"/>
        <w:rPr>
          <w:rFonts w:ascii="Tahoma" w:hAnsi="Tahoma" w:cs="Tahoma"/>
          <w:sz w:val="20"/>
          <w:szCs w:val="20"/>
          <w:lang w:val="nl-BE"/>
        </w:rPr>
      </w:pPr>
      <w:r w:rsidRPr="006B4BDF">
        <w:rPr>
          <w:rFonts w:ascii="Tahoma" w:hAnsi="Tahoma" w:cs="Tahoma"/>
          <w:sz w:val="20"/>
          <w:szCs w:val="20"/>
          <w:lang w:val="nl-BE"/>
        </w:rPr>
        <w:t xml:space="preserve">Daarnaast is </w:t>
      </w:r>
      <w:r>
        <w:rPr>
          <w:rFonts w:ascii="Tahoma" w:hAnsi="Tahoma" w:cs="Tahoma"/>
          <w:sz w:val="20"/>
          <w:szCs w:val="20"/>
          <w:lang w:val="nl-BE"/>
        </w:rPr>
        <w:t>79,73%</w:t>
      </w:r>
      <w:r w:rsidRPr="006B4BDF">
        <w:rPr>
          <w:rFonts w:ascii="Tahoma" w:hAnsi="Tahoma" w:cs="Tahoma"/>
          <w:sz w:val="20"/>
          <w:szCs w:val="20"/>
          <w:lang w:val="nl-BE"/>
        </w:rPr>
        <w:t xml:space="preserve"> van de in Brussel gedomicilieerde RVV aangesloten bij </w:t>
      </w:r>
      <w:proofErr w:type="spellStart"/>
      <w:r w:rsidRPr="006B4BDF">
        <w:rPr>
          <w:rFonts w:ascii="Tahoma" w:hAnsi="Tahoma" w:cs="Tahoma"/>
          <w:sz w:val="20"/>
          <w:szCs w:val="20"/>
          <w:lang w:val="nl-BE"/>
        </w:rPr>
        <w:t>Mutualia</w:t>
      </w:r>
      <w:proofErr w:type="spellEnd"/>
      <w:r w:rsidRPr="006B4BDF">
        <w:rPr>
          <w:rFonts w:ascii="Tahoma" w:hAnsi="Tahoma" w:cs="Tahoma"/>
          <w:sz w:val="20"/>
          <w:szCs w:val="20"/>
          <w:lang w:val="nl-BE"/>
        </w:rPr>
        <w:t>.</w:t>
      </w:r>
    </w:p>
    <w:p w14:paraId="6AF42380" w14:textId="77777777" w:rsidR="00954557" w:rsidRPr="00C107D4" w:rsidRDefault="00954557" w:rsidP="00204AA2">
      <w:pPr>
        <w:spacing w:after="120"/>
        <w:jc w:val="both"/>
        <w:rPr>
          <w:rFonts w:ascii="Tahoma" w:hAnsi="Tahoma" w:cs="Tahoma"/>
          <w:sz w:val="20"/>
          <w:szCs w:val="20"/>
          <w:highlight w:val="yellow"/>
          <w:lang w:val="nl-BE"/>
        </w:rPr>
      </w:pPr>
    </w:p>
    <w:p w14:paraId="1C024080" w14:textId="2A608974" w:rsidR="00216634" w:rsidRPr="00875585" w:rsidRDefault="00545AC4" w:rsidP="00E2545A">
      <w:pPr>
        <w:pStyle w:val="Titre21"/>
        <w:rPr>
          <w:lang w:val="nl-NL"/>
        </w:rPr>
      </w:pPr>
      <w:r w:rsidRPr="00875585">
        <w:rPr>
          <w:lang w:val="nl-NL"/>
        </w:rPr>
        <w:t>De maximumfactuur (</w:t>
      </w:r>
      <w:r w:rsidR="00216634" w:rsidRPr="00875585">
        <w:rPr>
          <w:lang w:val="nl-NL"/>
        </w:rPr>
        <w:t>MAF</w:t>
      </w:r>
      <w:r w:rsidRPr="00875585">
        <w:rPr>
          <w:lang w:val="nl-NL"/>
        </w:rPr>
        <w:t>)</w:t>
      </w:r>
    </w:p>
    <w:p w14:paraId="60424889" w14:textId="77777777" w:rsidR="00545AC4" w:rsidRPr="00C107D4" w:rsidRDefault="00545AC4" w:rsidP="00545AC4">
      <w:pPr>
        <w:spacing w:after="120"/>
        <w:jc w:val="both"/>
        <w:rPr>
          <w:rFonts w:asciiTheme="minorHAnsi" w:eastAsia="Tahoma" w:hAnsiTheme="minorHAnsi" w:cstheme="minorHAnsi"/>
          <w:color w:val="404042"/>
          <w:highlight w:val="yellow"/>
          <w:lang w:val="nl-BE"/>
        </w:rPr>
      </w:pPr>
      <w:bookmarkStart w:id="5" w:name="_Hlk47079544"/>
    </w:p>
    <w:p w14:paraId="105B9774" w14:textId="77777777" w:rsidR="00EF2F75" w:rsidRPr="006B4BDF" w:rsidRDefault="00EF2F75" w:rsidP="00EF2F75">
      <w:pPr>
        <w:spacing w:after="120"/>
        <w:jc w:val="both"/>
        <w:rPr>
          <w:rFonts w:ascii="Tahoma" w:hAnsi="Tahoma" w:cs="Tahoma"/>
          <w:sz w:val="20"/>
          <w:szCs w:val="20"/>
          <w:lang w:val="nl-BE"/>
        </w:rPr>
      </w:pPr>
      <w:r w:rsidRPr="006B4BDF">
        <w:rPr>
          <w:rFonts w:ascii="Tahoma" w:eastAsia="Tahoma" w:hAnsi="Tahoma" w:cs="Tahoma"/>
          <w:color w:val="404042"/>
          <w:sz w:val="20"/>
          <w:szCs w:val="20"/>
          <w:lang w:val="nl-BE"/>
        </w:rPr>
        <w:t>De MAF voorziet voor het gezin een bepaald grensbedrag wat betreft het remgeld. Remgelden die dit jaarlijks bepaald grensbedrag overschrijden en wettelijk ten laste van de patiënt vallen, worden integraal terugbetaald aan de personen die deel uitmaken van dat gezin.</w:t>
      </w:r>
    </w:p>
    <w:p w14:paraId="24CE0081" w14:textId="77777777" w:rsidR="00EF2F75" w:rsidRPr="006B4BDF" w:rsidRDefault="00EF2F75" w:rsidP="00EF2F75">
      <w:pPr>
        <w:spacing w:before="79" w:line="259" w:lineRule="exact"/>
        <w:jc w:val="both"/>
        <w:textAlignment w:val="baseline"/>
        <w:rPr>
          <w:rFonts w:ascii="Tahoma" w:eastAsia="Tahoma" w:hAnsi="Tahoma" w:cs="Tahoma"/>
          <w:color w:val="404042"/>
          <w:sz w:val="20"/>
          <w:szCs w:val="20"/>
          <w:lang w:val="nl-BE"/>
        </w:rPr>
      </w:pPr>
      <w:r w:rsidRPr="006B4BDF">
        <w:rPr>
          <w:rFonts w:ascii="Tahoma" w:eastAsia="Tahoma" w:hAnsi="Tahoma" w:cs="Tahoma"/>
          <w:color w:val="404042"/>
          <w:sz w:val="20"/>
          <w:szCs w:val="20"/>
          <w:lang w:val="nl-BE"/>
        </w:rPr>
        <w:t>Dit grensbedrag kan worden bepaald via verschillende criteria:</w:t>
      </w:r>
    </w:p>
    <w:p w14:paraId="0DF613A8"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de inkomens: in functie van de belastbare netto-inkomens wordt een maximaal grensbedrag op het gezin toegepast;</w:t>
      </w:r>
    </w:p>
    <w:p w14:paraId="345CCFC0"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de sociale categorie: behoudens uitzonderingen wordt de sociale MAF toegepast op elke persoon binnen het gezin die recht heeft op de verhoogde tegemoetkoming;</w:t>
      </w:r>
    </w:p>
    <w:p w14:paraId="679AC9AC"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het statuut of het forfait ‘chronische ziekte’ : er wordt ook een extra vermindering van meer dan een honderdtal euro (jaarlijks geïndexeerd) toegepast voor personen met een “chronische ziekte” of die het jaar voordien een forfait chronische ziekte hebben genoten;</w:t>
      </w:r>
    </w:p>
    <w:p w14:paraId="3837ABEB"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 xml:space="preserve">de MAF voor kinderen die nog geen 19 jaar oud zijn.  </w:t>
      </w:r>
    </w:p>
    <w:p w14:paraId="4ACB2771" w14:textId="77777777" w:rsidR="00EF2F75" w:rsidRPr="006B4BDF" w:rsidRDefault="00EF2F75" w:rsidP="00EF2F75">
      <w:pPr>
        <w:spacing w:after="120"/>
        <w:jc w:val="both"/>
        <w:rPr>
          <w:rFonts w:ascii="Tahoma" w:hAnsi="Tahoma" w:cs="Tahoma"/>
          <w:sz w:val="20"/>
          <w:szCs w:val="20"/>
          <w:u w:val="single"/>
          <w:lang w:val="nl-BE"/>
        </w:rPr>
      </w:pPr>
    </w:p>
    <w:p w14:paraId="6EB5086B" w14:textId="77777777" w:rsidR="00EF2F75" w:rsidRPr="006B4BDF" w:rsidRDefault="00EF2F75" w:rsidP="00EF2F75">
      <w:pPr>
        <w:widowControl w:val="0"/>
        <w:spacing w:after="120" w:line="240" w:lineRule="auto"/>
        <w:rPr>
          <w:rFonts w:ascii="Tahoma" w:hAnsi="Tahoma" w:cs="Tahoma"/>
          <w:sz w:val="20"/>
          <w:szCs w:val="20"/>
          <w:u w:val="single"/>
          <w:lang w:val="nl-BE"/>
        </w:rPr>
      </w:pPr>
      <w:r w:rsidRPr="00041D74">
        <w:rPr>
          <w:rFonts w:ascii="Times New Roman" w:eastAsia="Times New Roman" w:hAnsi="Times New Roman"/>
          <w:b/>
          <w:i/>
          <w:color w:val="000000"/>
          <w:spacing w:val="-5"/>
          <w:sz w:val="28"/>
          <w:szCs w:val="28"/>
          <w:lang w:val="nl-BE"/>
        </w:rPr>
        <w:t>MAF tegen 100 %</w:t>
      </w:r>
    </w:p>
    <w:p w14:paraId="3210E011" w14:textId="77777777" w:rsidR="00EF2F75" w:rsidRPr="006B4BDF" w:rsidRDefault="00EF2F75" w:rsidP="00EF2F75">
      <w:pPr>
        <w:spacing w:after="120"/>
        <w:jc w:val="both"/>
        <w:textAlignment w:val="baseline"/>
        <w:rPr>
          <w:rFonts w:ascii="Tahoma" w:eastAsia="Tahoma" w:hAnsi="Tahoma" w:cs="Tahoma"/>
          <w:color w:val="404042"/>
          <w:sz w:val="20"/>
          <w:szCs w:val="20"/>
          <w:lang w:val="nl-BE"/>
        </w:rPr>
      </w:pPr>
      <w:r w:rsidRPr="006B4BDF">
        <w:rPr>
          <w:rFonts w:ascii="Tahoma" w:eastAsia="Tahoma" w:hAnsi="Tahoma" w:cs="Tahoma"/>
          <w:color w:val="404042"/>
          <w:sz w:val="20"/>
          <w:szCs w:val="20"/>
          <w:lang w:val="nl-BE"/>
        </w:rPr>
        <w:t>Er bestaat een procedure die ‘MAF tegen 100 %’ heet, aan de hand waarvan de verzekeringsinstelling de ziekenhuizen meedelen dat hun patiënt reeds over de MAF beschikt. Wanneer het ziekenhuis deze informatie ontvangt, wordt het remgeld via de betalende derde aan de verzekeringsinstelling aangerekend (de patiënt betaalt dus geen remgeld meer). Dankzij deze procedure kan ook een dubbele terugbetaling aan de rechthebbende worden vermeden: enerzijds een terugbetaling door de MAF en anderzijds door zijn hospitalisatieverzekering.</w:t>
      </w:r>
    </w:p>
    <w:p w14:paraId="4C70B4EE" w14:textId="77777777" w:rsidR="00EF2F75" w:rsidRPr="006B4BDF" w:rsidRDefault="00EF2F75" w:rsidP="00EF2F75">
      <w:pPr>
        <w:spacing w:after="120"/>
        <w:jc w:val="both"/>
        <w:rPr>
          <w:rFonts w:ascii="Tahoma" w:hAnsi="Tahoma" w:cs="Tahoma"/>
          <w:sz w:val="20"/>
          <w:szCs w:val="20"/>
          <w:u w:val="single"/>
          <w:lang w:val="nl-BE"/>
        </w:rPr>
      </w:pPr>
    </w:p>
    <w:p w14:paraId="1AD9F69D" w14:textId="77777777" w:rsidR="00EF2F75" w:rsidRPr="00041D74" w:rsidRDefault="00EF2F75" w:rsidP="00EF2F75">
      <w:pPr>
        <w:widowControl w:val="0"/>
        <w:spacing w:after="120" w:line="240" w:lineRule="auto"/>
        <w:rPr>
          <w:rFonts w:ascii="Times New Roman" w:eastAsia="Times New Roman" w:hAnsi="Times New Roman"/>
          <w:b/>
          <w:i/>
          <w:color w:val="000000"/>
          <w:spacing w:val="-5"/>
          <w:sz w:val="28"/>
          <w:szCs w:val="28"/>
          <w:lang w:val="nl-BE"/>
        </w:rPr>
      </w:pPr>
      <w:r w:rsidRPr="00041D74">
        <w:rPr>
          <w:rFonts w:ascii="Times New Roman" w:eastAsia="Times New Roman" w:hAnsi="Times New Roman"/>
          <w:b/>
          <w:i/>
          <w:color w:val="000000"/>
          <w:spacing w:val="-5"/>
          <w:sz w:val="28"/>
          <w:szCs w:val="28"/>
          <w:lang w:val="nl-BE"/>
        </w:rPr>
        <w:t xml:space="preserve">MAF en geregionaliseerde materies </w:t>
      </w:r>
    </w:p>
    <w:p w14:paraId="36D6AAF2" w14:textId="77777777" w:rsidR="00EF2F75" w:rsidRPr="006B4BDF" w:rsidRDefault="00EF2F75" w:rsidP="00EF2F75">
      <w:pPr>
        <w:pStyle w:val="BlockText"/>
        <w:spacing w:after="120" w:line="276" w:lineRule="auto"/>
        <w:jc w:val="both"/>
        <w:rPr>
          <w:rFonts w:ascii="Tahoma" w:hAnsi="Tahoma" w:cs="Tahoma"/>
          <w:sz w:val="20"/>
          <w:szCs w:val="20"/>
          <w:lang w:val="nl-BE"/>
        </w:rPr>
      </w:pPr>
      <w:r w:rsidRPr="006B4BDF">
        <w:rPr>
          <w:rFonts w:ascii="Tahoma" w:hAnsi="Tahoma" w:cs="Tahoma"/>
          <w:sz w:val="20"/>
          <w:szCs w:val="20"/>
          <w:lang w:val="nl-BE"/>
        </w:rPr>
        <w:t xml:space="preserve">Het beheer van de MAF wordt geheel waargenomen door het federaal niveau binnen de Belgische ziekenfondsen. </w:t>
      </w:r>
    </w:p>
    <w:p w14:paraId="6468CB72" w14:textId="77777777" w:rsidR="00EF2F75" w:rsidRPr="006B4BDF" w:rsidRDefault="00EF2F75" w:rsidP="00EF2F75">
      <w:pPr>
        <w:pStyle w:val="BlockText"/>
        <w:spacing w:after="120" w:line="276" w:lineRule="auto"/>
        <w:jc w:val="both"/>
        <w:rPr>
          <w:rFonts w:ascii="Tahoma" w:hAnsi="Tahoma" w:cs="Tahoma"/>
          <w:sz w:val="20"/>
          <w:szCs w:val="20"/>
          <w:lang w:val="nl-BE"/>
        </w:rPr>
      </w:pPr>
      <w:r w:rsidRPr="006B4BDF">
        <w:rPr>
          <w:rFonts w:ascii="Tahoma" w:hAnsi="Tahoma" w:cs="Tahoma"/>
          <w:sz w:val="20"/>
          <w:szCs w:val="20"/>
          <w:lang w:val="nl-BE"/>
        </w:rPr>
        <w:t>De problematiek inzake de MAF en de overdracht van bevoegdheden berust in hoofdzaak in de aanvulling van de remgelden en, bijgevolg, in de verdeling van de budgetten tussen de deelstaten wat betreft de terugbetalingen van deze remgelden aan de leden.</w:t>
      </w:r>
    </w:p>
    <w:p w14:paraId="2351C3D6" w14:textId="77777777" w:rsidR="00EF2F75" w:rsidRPr="00874354" w:rsidRDefault="00EF2F75" w:rsidP="00EF2F75">
      <w:pPr>
        <w:pStyle w:val="NormalWeb"/>
        <w:shd w:val="clear" w:color="auto" w:fill="FFFFFF"/>
        <w:spacing w:before="0" w:beforeAutospacing="0" w:after="270" w:afterAutospacing="0" w:line="276" w:lineRule="auto"/>
        <w:jc w:val="both"/>
        <w:rPr>
          <w:lang w:val="nl-BE"/>
        </w:rPr>
      </w:pPr>
      <w:r w:rsidRPr="006B4BDF">
        <w:rPr>
          <w:rFonts w:ascii="Tahoma" w:hAnsi="Tahoma" w:cs="Tahoma"/>
          <w:sz w:val="20"/>
          <w:szCs w:val="20"/>
          <w:lang w:val="nl-BE"/>
        </w:rPr>
        <w:t xml:space="preserve">De ministers van Volksgezondheid zijn dus in de loop van 2023 tot een akkoord gekomen omtrent een </w:t>
      </w:r>
      <w:proofErr w:type="spellStart"/>
      <w:r w:rsidRPr="006B4BDF">
        <w:rPr>
          <w:rFonts w:ascii="Tahoma" w:hAnsi="Tahoma" w:cs="Tahoma"/>
          <w:sz w:val="20"/>
          <w:szCs w:val="20"/>
          <w:lang w:val="nl-BE"/>
        </w:rPr>
        <w:t>interfederale</w:t>
      </w:r>
      <w:proofErr w:type="spellEnd"/>
      <w:r w:rsidRPr="006B4BDF">
        <w:rPr>
          <w:rFonts w:ascii="Tahoma" w:hAnsi="Tahoma" w:cs="Tahoma"/>
          <w:sz w:val="20"/>
          <w:szCs w:val="20"/>
          <w:lang w:val="nl-BE"/>
        </w:rPr>
        <w:t xml:space="preserve"> maximumfactuur. Dat akkoord voorziet dat de regionale uitgaven in de domeinen die door de zesde staatshervorming werden overgedragen naar de deelstaten in de factuur worden opgenomen, meer bepaald wat betreft de revalidatie. Er was immers een </w:t>
      </w:r>
      <w:proofErr w:type="spellStart"/>
      <w:r w:rsidRPr="006B4BDF">
        <w:rPr>
          <w:rFonts w:ascii="Tahoma" w:hAnsi="Tahoma" w:cs="Tahoma"/>
          <w:sz w:val="20"/>
          <w:szCs w:val="20"/>
          <w:lang w:val="nl-BE"/>
        </w:rPr>
        <w:t>interfederaal</w:t>
      </w:r>
      <w:proofErr w:type="spellEnd"/>
      <w:r w:rsidRPr="006B4BDF">
        <w:rPr>
          <w:rFonts w:ascii="Tahoma" w:hAnsi="Tahoma" w:cs="Tahoma"/>
          <w:sz w:val="20"/>
          <w:szCs w:val="20"/>
          <w:lang w:val="nl-BE"/>
        </w:rPr>
        <w:t xml:space="preserve"> akkoord nodig om de regionale remgelden op te nemen in de MAF.</w:t>
      </w:r>
    </w:p>
    <w:p w14:paraId="5FFFA677" w14:textId="77777777" w:rsidR="00BF5715" w:rsidRDefault="00BF5715">
      <w:pPr>
        <w:spacing w:after="0" w:line="240" w:lineRule="auto"/>
        <w:rPr>
          <w:rFonts w:ascii="Tahoma" w:eastAsia="Times New Roman" w:hAnsi="Tahoma" w:cs="Tahoma"/>
          <w:sz w:val="20"/>
          <w:szCs w:val="20"/>
          <w:lang w:val="nl-BE" w:eastAsia="fr-BE"/>
        </w:rPr>
      </w:pPr>
      <w:r>
        <w:rPr>
          <w:rFonts w:ascii="Tahoma" w:hAnsi="Tahoma" w:cs="Tahoma"/>
          <w:sz w:val="20"/>
          <w:szCs w:val="20"/>
          <w:lang w:val="nl-BE"/>
        </w:rPr>
        <w:br w:type="page"/>
      </w:r>
    </w:p>
    <w:p w14:paraId="0C073EF9" w14:textId="43A826AE" w:rsidR="007654BA" w:rsidRPr="008B4A9C" w:rsidRDefault="008B4A9C" w:rsidP="008B4A9C">
      <w:pPr>
        <w:pStyle w:val="Titre11"/>
        <w:jc w:val="both"/>
        <w:rPr>
          <w:lang w:val="nl-NL"/>
        </w:rPr>
      </w:pPr>
      <w:r w:rsidRPr="008B4A9C">
        <w:rPr>
          <w:lang w:val="nl-NL"/>
        </w:rPr>
        <w:t xml:space="preserve">SPECIFIEKE NIEUWIGHEDEN VOOR HET BRUSSELS GEWEST </w:t>
      </w:r>
    </w:p>
    <w:p w14:paraId="0D079D31" w14:textId="77777777" w:rsidR="007654BA" w:rsidRPr="005A6F34" w:rsidRDefault="007654BA" w:rsidP="007654BA">
      <w:pPr>
        <w:jc w:val="both"/>
        <w:rPr>
          <w:b/>
          <w:bCs/>
          <w:u w:val="single"/>
          <w:lang w:val="nl-BE"/>
        </w:rPr>
      </w:pPr>
    </w:p>
    <w:p w14:paraId="78262642" w14:textId="77777777" w:rsidR="007654BA" w:rsidRPr="003E53B2" w:rsidRDefault="007654BA" w:rsidP="007654BA">
      <w:pPr>
        <w:pStyle w:val="Style1"/>
        <w:ind w:left="567" w:hanging="567"/>
        <w:rPr>
          <w:sz w:val="20"/>
          <w:u w:val="none"/>
          <w:lang w:val="nl-NL"/>
        </w:rPr>
      </w:pPr>
      <w:r w:rsidRPr="003E53B2">
        <w:rPr>
          <w:sz w:val="20"/>
          <w:u w:val="none"/>
          <w:lang w:val="nl-NL"/>
        </w:rPr>
        <w:t>1.</w:t>
      </w:r>
      <w:r w:rsidRPr="003E53B2">
        <w:rPr>
          <w:sz w:val="20"/>
          <w:u w:val="none"/>
          <w:lang w:val="nl-NL"/>
        </w:rPr>
        <w:tab/>
      </w:r>
      <w:r w:rsidRPr="003E53B2">
        <w:rPr>
          <w:sz w:val="20"/>
          <w:lang w:val="nl-NL"/>
        </w:rPr>
        <w:t>Nieuwe missie sinds 01/01/2024 voor de verzekeringsinstellingen op het gebied van individuele hulpmiddelen</w:t>
      </w:r>
      <w:r w:rsidRPr="003E53B2">
        <w:rPr>
          <w:sz w:val="20"/>
          <w:u w:val="none"/>
          <w:lang w:val="nl-NL"/>
        </w:rPr>
        <w:t> :</w:t>
      </w:r>
    </w:p>
    <w:p w14:paraId="6A969A6D" w14:textId="77777777" w:rsidR="007654BA" w:rsidRPr="005A6F34" w:rsidRDefault="007654BA" w:rsidP="007654BA">
      <w:pPr>
        <w:jc w:val="both"/>
        <w:rPr>
          <w:rFonts w:ascii="Tahoma" w:hAnsi="Tahoma" w:cs="Tahoma"/>
          <w:sz w:val="20"/>
          <w:szCs w:val="20"/>
          <w:lang w:val="nl-BE"/>
        </w:rPr>
      </w:pPr>
    </w:p>
    <w:p w14:paraId="2EAF2988"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 xml:space="preserve">Sinds 01/01/2024 </w:t>
      </w:r>
      <w:r>
        <w:rPr>
          <w:rFonts w:ascii="Tahoma" w:hAnsi="Tahoma" w:cs="Tahoma"/>
          <w:sz w:val="20"/>
          <w:szCs w:val="20"/>
          <w:lang w:val="nl-BE"/>
        </w:rPr>
        <w:t xml:space="preserve">worden </w:t>
      </w:r>
      <w:r w:rsidRPr="005A6F34">
        <w:rPr>
          <w:rFonts w:ascii="Tahoma" w:hAnsi="Tahoma" w:cs="Tahoma"/>
          <w:sz w:val="20"/>
          <w:szCs w:val="20"/>
          <w:lang w:val="nl-BE"/>
        </w:rPr>
        <w:t>nieuwe aanvragen om individuele integratiehulpmiddelen</w:t>
      </w:r>
      <w:r>
        <w:rPr>
          <w:rFonts w:ascii="Tahoma" w:hAnsi="Tahoma" w:cs="Tahoma"/>
          <w:sz w:val="20"/>
          <w:szCs w:val="20"/>
          <w:lang w:val="nl-BE"/>
        </w:rPr>
        <w:t xml:space="preserve"> niet langer beheerd door de dienst </w:t>
      </w:r>
      <w:proofErr w:type="spellStart"/>
      <w:r>
        <w:rPr>
          <w:rFonts w:ascii="Tahoma" w:hAnsi="Tahoma" w:cs="Tahoma"/>
          <w:sz w:val="20"/>
          <w:szCs w:val="20"/>
          <w:lang w:val="nl-BE"/>
        </w:rPr>
        <w:t>Phare</w:t>
      </w:r>
      <w:proofErr w:type="spellEnd"/>
      <w:r w:rsidRPr="005A6F34">
        <w:rPr>
          <w:rFonts w:ascii="Tahoma" w:hAnsi="Tahoma" w:cs="Tahoma"/>
          <w:sz w:val="20"/>
          <w:szCs w:val="20"/>
          <w:lang w:val="nl-BE"/>
        </w:rPr>
        <w:t xml:space="preserve">. </w:t>
      </w:r>
    </w:p>
    <w:p w14:paraId="10D90965"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Het Verenigd College van de Gemeenschappelijke Gemeenschapscommissie (GGC) heeft het beheer van de individuele materiële hulpmiddelen toevertrouwd aan de ziekenfondsen. Het doel is dichter bij de rechthebbenden te staan en de administratieve stappen te vereenvoudigen.</w:t>
      </w:r>
    </w:p>
    <w:p w14:paraId="714A2A00"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Iriscare speelt de rol van coördinator en regulator, en financiert de voorziening.</w:t>
      </w:r>
    </w:p>
    <w:p w14:paraId="453A38B0"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 xml:space="preserve">Deze materie inzake aanvragen om individuele integratiehulpmiddelen voor personen met een beperking wordt dus sinds 01/01/2024 beheerd door de Brusselse </w:t>
      </w:r>
      <w:proofErr w:type="spellStart"/>
      <w:r w:rsidRPr="005A6F34">
        <w:rPr>
          <w:rFonts w:ascii="Tahoma" w:hAnsi="Tahoma" w:cs="Tahoma"/>
          <w:sz w:val="20"/>
          <w:szCs w:val="20"/>
          <w:lang w:val="nl-BE"/>
        </w:rPr>
        <w:t>VI’s</w:t>
      </w:r>
      <w:proofErr w:type="spellEnd"/>
      <w:r w:rsidRPr="005A6F34">
        <w:rPr>
          <w:rFonts w:ascii="Tahoma" w:hAnsi="Tahoma" w:cs="Tahoma"/>
          <w:sz w:val="20"/>
          <w:szCs w:val="20"/>
          <w:lang w:val="nl-BE"/>
        </w:rPr>
        <w:t xml:space="preserve">. Onder deze hulpmiddelen vallen bijvoorbeeld een ziekenhuisbed, de terugbetaling van aanpassingen aan een onroerend goed of specifiek materiaal om de zelfredzaamheid van </w:t>
      </w:r>
      <w:r>
        <w:rPr>
          <w:rFonts w:ascii="Tahoma" w:hAnsi="Tahoma" w:cs="Tahoma"/>
          <w:sz w:val="20"/>
          <w:szCs w:val="20"/>
          <w:lang w:val="nl-BE"/>
        </w:rPr>
        <w:t>een</w:t>
      </w:r>
      <w:r w:rsidRPr="005A6F34">
        <w:rPr>
          <w:rFonts w:ascii="Tahoma" w:hAnsi="Tahoma" w:cs="Tahoma"/>
          <w:sz w:val="20"/>
          <w:szCs w:val="20"/>
          <w:lang w:val="nl-BE"/>
        </w:rPr>
        <w:t xml:space="preserve"> persoon met een beperking te vergemakkelijken en te verhogen.  </w:t>
      </w:r>
    </w:p>
    <w:p w14:paraId="659D86FC"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 xml:space="preserve">In de onderstaande tabel en grafiek vindt u het aantal ingediende aanvragen, akkoorden en weigeringen per maand voor onze VI voor het jaar 2024: </w:t>
      </w:r>
    </w:p>
    <w:p w14:paraId="67506396" w14:textId="77777777" w:rsidR="007654BA" w:rsidRPr="005A6F34" w:rsidRDefault="007654BA" w:rsidP="007654BA">
      <w:pPr>
        <w:jc w:val="both"/>
        <w:rPr>
          <w:rFonts w:ascii="Tahoma" w:hAnsi="Tahoma" w:cs="Tahoma"/>
          <w:sz w:val="20"/>
          <w:szCs w:val="20"/>
          <w:lang w:val="nl-BE"/>
        </w:rPr>
      </w:pPr>
    </w:p>
    <w:tbl>
      <w:tblPr>
        <w:tblW w:w="0" w:type="auto"/>
        <w:tblInd w:w="-5" w:type="dxa"/>
        <w:tblLook w:val="04A0" w:firstRow="1" w:lastRow="0" w:firstColumn="1" w:lastColumn="0" w:noHBand="0" w:noVBand="1"/>
      </w:tblPr>
      <w:tblGrid>
        <w:gridCol w:w="920"/>
        <w:gridCol w:w="1171"/>
        <w:gridCol w:w="1334"/>
        <w:gridCol w:w="1153"/>
        <w:gridCol w:w="1114"/>
        <w:gridCol w:w="1017"/>
        <w:gridCol w:w="1105"/>
        <w:gridCol w:w="1251"/>
      </w:tblGrid>
      <w:tr w:rsidR="007654BA" w:rsidRPr="005A6F34" w14:paraId="71B27C6C" w14:textId="77777777" w:rsidTr="00B77272">
        <w:trPr>
          <w:trHeight w:val="720"/>
        </w:trPr>
        <w:tc>
          <w:tcPr>
            <w:tcW w:w="0" w:type="auto"/>
            <w:tcBorders>
              <w:top w:val="single" w:sz="4" w:space="0" w:color="A9D08E"/>
              <w:left w:val="single" w:sz="4" w:space="0" w:color="A9D08E"/>
              <w:bottom w:val="single" w:sz="4" w:space="0" w:color="A9D08E"/>
              <w:right w:val="nil"/>
            </w:tcBorders>
            <w:shd w:val="clear" w:color="70AD47" w:fill="70AD47"/>
            <w:hideMark/>
          </w:tcPr>
          <w:p w14:paraId="12095CD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proofErr w:type="spellStart"/>
            <w:r w:rsidRPr="00A00F11">
              <w:rPr>
                <w:rFonts w:ascii="Tahoma" w:eastAsia="Times New Roman" w:hAnsi="Tahoma" w:cs="Tahoma"/>
                <w:b/>
                <w:bCs/>
                <w:sz w:val="16"/>
                <w:szCs w:val="16"/>
                <w:lang w:val="en-GB" w:eastAsia="en-GB"/>
              </w:rPr>
              <w:t>Maand</w:t>
            </w:r>
            <w:proofErr w:type="spellEnd"/>
            <w:r w:rsidRPr="00A00F11">
              <w:rPr>
                <w:rFonts w:ascii="Tahoma" w:eastAsia="Times New Roman" w:hAnsi="Tahoma" w:cs="Tahoma"/>
                <w:b/>
                <w:bCs/>
                <w:sz w:val="16"/>
                <w:szCs w:val="16"/>
                <w:lang w:val="en-GB" w:eastAsia="en-GB"/>
              </w:rPr>
              <w:t>/</w:t>
            </w:r>
          </w:p>
          <w:p w14:paraId="0C3C6F4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Jaar</w:t>
            </w:r>
          </w:p>
        </w:tc>
        <w:tc>
          <w:tcPr>
            <w:tcW w:w="0" w:type="auto"/>
            <w:tcBorders>
              <w:top w:val="single" w:sz="4" w:space="0" w:color="A9D08E"/>
              <w:left w:val="nil"/>
              <w:bottom w:val="single" w:sz="4" w:space="0" w:color="A9D08E"/>
              <w:right w:val="nil"/>
            </w:tcBorders>
            <w:shd w:val="clear" w:color="70AD47" w:fill="70AD47"/>
            <w:hideMark/>
          </w:tcPr>
          <w:p w14:paraId="05863E0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Saldo </w:t>
            </w:r>
            <w:proofErr w:type="spellStart"/>
            <w:r w:rsidRPr="00A00F11">
              <w:rPr>
                <w:rFonts w:ascii="Tahoma" w:eastAsia="Times New Roman" w:hAnsi="Tahoma" w:cs="Tahoma"/>
                <w:b/>
                <w:bCs/>
                <w:sz w:val="16"/>
                <w:szCs w:val="16"/>
                <w:lang w:val="en-GB" w:eastAsia="en-GB"/>
              </w:rPr>
              <w:t>vorige</w:t>
            </w:r>
            <w:proofErr w:type="spellEnd"/>
            <w:r w:rsidRPr="00A00F11">
              <w:rPr>
                <w:rFonts w:ascii="Tahoma" w:eastAsia="Times New Roman" w:hAnsi="Tahoma" w:cs="Tahoma"/>
                <w:b/>
                <w:bCs/>
                <w:sz w:val="16"/>
                <w:szCs w:val="16"/>
                <w:lang w:val="en-GB" w:eastAsia="en-GB"/>
              </w:rPr>
              <w:t xml:space="preserve"> </w:t>
            </w:r>
            <w:proofErr w:type="spellStart"/>
            <w:r w:rsidRPr="00A00F11">
              <w:rPr>
                <w:rFonts w:ascii="Tahoma" w:eastAsia="Times New Roman" w:hAnsi="Tahoma" w:cs="Tahoma"/>
                <w:b/>
                <w:bCs/>
                <w:sz w:val="16"/>
                <w:szCs w:val="16"/>
                <w:lang w:val="en-GB" w:eastAsia="en-GB"/>
              </w:rPr>
              <w:t>maand</w:t>
            </w:r>
            <w:proofErr w:type="spellEnd"/>
            <w:r w:rsidRPr="00A00F11">
              <w:rPr>
                <w:rFonts w:ascii="Tahoma" w:eastAsia="Times New Roman" w:hAnsi="Tahoma" w:cs="Tahoma"/>
                <w:b/>
                <w:bCs/>
                <w:sz w:val="16"/>
                <w:szCs w:val="16"/>
                <w:lang w:val="en-GB" w:eastAsia="en-GB"/>
              </w:rPr>
              <w:t xml:space="preserve"> (maand-1)</w:t>
            </w:r>
          </w:p>
        </w:tc>
        <w:tc>
          <w:tcPr>
            <w:tcW w:w="0" w:type="auto"/>
            <w:tcBorders>
              <w:top w:val="single" w:sz="4" w:space="0" w:color="A9D08E"/>
              <w:left w:val="nil"/>
              <w:bottom w:val="single" w:sz="4" w:space="0" w:color="A9D08E"/>
              <w:right w:val="nil"/>
            </w:tcBorders>
            <w:shd w:val="clear" w:color="70AD47" w:fill="70AD47"/>
            <w:hideMark/>
          </w:tcPr>
          <w:p w14:paraId="0A066BB6"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Aantal </w:t>
            </w:r>
            <w:proofErr w:type="spellStart"/>
            <w:r w:rsidRPr="00A00F11">
              <w:rPr>
                <w:rFonts w:ascii="Tahoma" w:eastAsia="Times New Roman" w:hAnsi="Tahoma" w:cs="Tahoma"/>
                <w:b/>
                <w:bCs/>
                <w:sz w:val="16"/>
                <w:szCs w:val="16"/>
                <w:lang w:val="en-GB" w:eastAsia="en-GB"/>
              </w:rPr>
              <w:t>ingediende</w:t>
            </w:r>
            <w:proofErr w:type="spellEnd"/>
            <w:r w:rsidRPr="00A00F11">
              <w:rPr>
                <w:rFonts w:ascii="Tahoma" w:eastAsia="Times New Roman" w:hAnsi="Tahoma" w:cs="Tahoma"/>
                <w:b/>
                <w:bCs/>
                <w:sz w:val="16"/>
                <w:szCs w:val="16"/>
                <w:lang w:val="en-GB" w:eastAsia="en-GB"/>
              </w:rPr>
              <w:t xml:space="preserve"> </w:t>
            </w:r>
            <w:proofErr w:type="spellStart"/>
            <w:r w:rsidRPr="00A00F11">
              <w:rPr>
                <w:rFonts w:ascii="Tahoma" w:eastAsia="Times New Roman" w:hAnsi="Tahoma" w:cs="Tahoma"/>
                <w:b/>
                <w:bCs/>
                <w:sz w:val="16"/>
                <w:szCs w:val="16"/>
                <w:lang w:val="en-GB" w:eastAsia="en-GB"/>
              </w:rPr>
              <w:t>aanvragen</w:t>
            </w:r>
            <w:proofErr w:type="spellEnd"/>
            <w:r w:rsidRPr="00A00F11">
              <w:rPr>
                <w:rFonts w:ascii="Tahoma" w:eastAsia="Times New Roman" w:hAnsi="Tahoma" w:cs="Tahoma"/>
                <w:b/>
                <w:bCs/>
                <w:sz w:val="16"/>
                <w:szCs w:val="16"/>
                <w:lang w:val="en-GB" w:eastAsia="en-GB"/>
              </w:rPr>
              <w:t> </w:t>
            </w:r>
          </w:p>
        </w:tc>
        <w:tc>
          <w:tcPr>
            <w:tcW w:w="0" w:type="auto"/>
            <w:tcBorders>
              <w:top w:val="single" w:sz="4" w:space="0" w:color="A9D08E"/>
              <w:left w:val="nil"/>
              <w:bottom w:val="single" w:sz="4" w:space="0" w:color="A9D08E"/>
              <w:right w:val="single" w:sz="4" w:space="0" w:color="A9D08E"/>
            </w:tcBorders>
            <w:shd w:val="clear" w:color="70AD47" w:fill="70AD47"/>
            <w:hideMark/>
          </w:tcPr>
          <w:p w14:paraId="335EDE70"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Aantal </w:t>
            </w:r>
            <w:proofErr w:type="spellStart"/>
            <w:r w:rsidRPr="00A00F11">
              <w:rPr>
                <w:rFonts w:ascii="Tahoma" w:eastAsia="Times New Roman" w:hAnsi="Tahoma" w:cs="Tahoma"/>
                <w:b/>
                <w:bCs/>
                <w:sz w:val="16"/>
                <w:szCs w:val="16"/>
                <w:lang w:val="en-GB" w:eastAsia="en-GB"/>
              </w:rPr>
              <w:t>akkoorden</w:t>
            </w:r>
            <w:proofErr w:type="spellEnd"/>
          </w:p>
        </w:tc>
        <w:tc>
          <w:tcPr>
            <w:tcW w:w="0" w:type="auto"/>
            <w:tcBorders>
              <w:top w:val="single" w:sz="4" w:space="0" w:color="A9D08E"/>
              <w:left w:val="single" w:sz="4" w:space="0" w:color="A9D08E"/>
              <w:bottom w:val="single" w:sz="4" w:space="0" w:color="A9D08E"/>
              <w:right w:val="nil"/>
            </w:tcBorders>
            <w:shd w:val="clear" w:color="70AD47" w:fill="70AD47"/>
            <w:hideMark/>
          </w:tcPr>
          <w:p w14:paraId="598846C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Aantal </w:t>
            </w:r>
            <w:proofErr w:type="spellStart"/>
            <w:r w:rsidRPr="00A00F11">
              <w:rPr>
                <w:rFonts w:ascii="Tahoma" w:eastAsia="Times New Roman" w:hAnsi="Tahoma" w:cs="Tahoma"/>
                <w:b/>
                <w:bCs/>
                <w:sz w:val="16"/>
                <w:szCs w:val="16"/>
                <w:lang w:val="en-GB" w:eastAsia="en-GB"/>
              </w:rPr>
              <w:t>weigerin</w:t>
            </w:r>
            <w:proofErr w:type="spellEnd"/>
            <w:r w:rsidRPr="00A00F11">
              <w:rPr>
                <w:rFonts w:ascii="Tahoma" w:eastAsia="Times New Roman" w:hAnsi="Tahoma" w:cs="Tahoma"/>
                <w:b/>
                <w:bCs/>
                <w:sz w:val="16"/>
                <w:szCs w:val="16"/>
                <w:lang w:val="en-GB" w:eastAsia="en-GB"/>
              </w:rPr>
              <w:t>-gen</w:t>
            </w:r>
          </w:p>
        </w:tc>
        <w:tc>
          <w:tcPr>
            <w:tcW w:w="0" w:type="auto"/>
            <w:tcBorders>
              <w:top w:val="single" w:sz="4" w:space="0" w:color="A9D08E"/>
              <w:left w:val="nil"/>
              <w:bottom w:val="single" w:sz="4" w:space="0" w:color="A9D08E"/>
              <w:right w:val="nil"/>
            </w:tcBorders>
            <w:shd w:val="clear" w:color="70AD47" w:fill="70AD47"/>
            <w:hideMark/>
          </w:tcPr>
          <w:p w14:paraId="5C1117B0"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Saldo </w:t>
            </w:r>
            <w:proofErr w:type="spellStart"/>
            <w:r w:rsidRPr="00A00F11">
              <w:rPr>
                <w:rFonts w:ascii="Tahoma" w:eastAsia="Times New Roman" w:hAnsi="Tahoma" w:cs="Tahoma"/>
                <w:b/>
                <w:bCs/>
                <w:sz w:val="16"/>
                <w:szCs w:val="16"/>
                <w:lang w:val="en-GB" w:eastAsia="en-GB"/>
              </w:rPr>
              <w:t>lopende</w:t>
            </w:r>
            <w:proofErr w:type="spellEnd"/>
            <w:r w:rsidRPr="00A00F11">
              <w:rPr>
                <w:rFonts w:ascii="Tahoma" w:eastAsia="Times New Roman" w:hAnsi="Tahoma" w:cs="Tahoma"/>
                <w:b/>
                <w:bCs/>
                <w:sz w:val="16"/>
                <w:szCs w:val="16"/>
                <w:lang w:val="en-GB" w:eastAsia="en-GB"/>
              </w:rPr>
              <w:t xml:space="preserve"> </w:t>
            </w:r>
            <w:proofErr w:type="spellStart"/>
            <w:r w:rsidRPr="00A00F11">
              <w:rPr>
                <w:rFonts w:ascii="Tahoma" w:eastAsia="Times New Roman" w:hAnsi="Tahoma" w:cs="Tahoma"/>
                <w:b/>
                <w:bCs/>
                <w:sz w:val="16"/>
                <w:szCs w:val="16"/>
                <w:lang w:val="en-GB" w:eastAsia="en-GB"/>
              </w:rPr>
              <w:t>maand</w:t>
            </w:r>
            <w:proofErr w:type="spellEnd"/>
          </w:p>
        </w:tc>
        <w:tc>
          <w:tcPr>
            <w:tcW w:w="0" w:type="auto"/>
            <w:tcBorders>
              <w:top w:val="single" w:sz="4" w:space="0" w:color="A9D08E"/>
              <w:left w:val="nil"/>
              <w:bottom w:val="single" w:sz="4" w:space="0" w:color="A9D08E"/>
              <w:right w:val="nil"/>
            </w:tcBorders>
            <w:shd w:val="clear" w:color="70AD47" w:fill="70AD47"/>
            <w:hideMark/>
          </w:tcPr>
          <w:p w14:paraId="16C6A663"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 </w:t>
            </w:r>
            <w:proofErr w:type="spellStart"/>
            <w:r w:rsidRPr="00A00F11">
              <w:rPr>
                <w:rFonts w:ascii="Tahoma" w:eastAsia="Times New Roman" w:hAnsi="Tahoma" w:cs="Tahoma"/>
                <w:b/>
                <w:bCs/>
                <w:sz w:val="16"/>
                <w:szCs w:val="16"/>
                <w:lang w:val="en-GB" w:eastAsia="en-GB"/>
              </w:rPr>
              <w:t>akkoorden</w:t>
            </w:r>
            <w:proofErr w:type="spellEnd"/>
          </w:p>
        </w:tc>
        <w:tc>
          <w:tcPr>
            <w:tcW w:w="0" w:type="auto"/>
            <w:tcBorders>
              <w:top w:val="single" w:sz="4" w:space="0" w:color="A9D08E"/>
              <w:left w:val="nil"/>
              <w:bottom w:val="single" w:sz="4" w:space="0" w:color="A9D08E"/>
              <w:right w:val="single" w:sz="4" w:space="0" w:color="A9D08E"/>
            </w:tcBorders>
            <w:shd w:val="clear" w:color="70AD47" w:fill="70AD47"/>
            <w:hideMark/>
          </w:tcPr>
          <w:p w14:paraId="5DE9E992"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 </w:t>
            </w:r>
            <w:proofErr w:type="spellStart"/>
            <w:r w:rsidRPr="00A00F11">
              <w:rPr>
                <w:rFonts w:ascii="Tahoma" w:eastAsia="Times New Roman" w:hAnsi="Tahoma" w:cs="Tahoma"/>
                <w:b/>
                <w:bCs/>
                <w:sz w:val="16"/>
                <w:szCs w:val="16"/>
                <w:lang w:val="en-GB" w:eastAsia="en-GB"/>
              </w:rPr>
              <w:t>weigeringen</w:t>
            </w:r>
            <w:proofErr w:type="spellEnd"/>
          </w:p>
        </w:tc>
      </w:tr>
      <w:tr w:rsidR="007654BA" w:rsidRPr="005A6F34" w14:paraId="64BEBB97"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675C3B23"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01/2024</w:t>
            </w:r>
          </w:p>
        </w:tc>
        <w:tc>
          <w:tcPr>
            <w:tcW w:w="0" w:type="auto"/>
            <w:tcBorders>
              <w:top w:val="single" w:sz="4" w:space="0" w:color="A9D08E"/>
              <w:left w:val="nil"/>
              <w:bottom w:val="single" w:sz="4" w:space="0" w:color="A9D08E"/>
              <w:right w:val="nil"/>
            </w:tcBorders>
            <w:shd w:val="clear" w:color="E2EFDA" w:fill="E2EFDA"/>
            <w:noWrap/>
            <w:vAlign w:val="bottom"/>
            <w:hideMark/>
          </w:tcPr>
          <w:p w14:paraId="585589F3"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649A201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07CF0DDF"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2D53D7D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048D0770"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E2EFDA" w:fill="E2EFDA"/>
            <w:noWrap/>
            <w:vAlign w:val="bottom"/>
            <w:hideMark/>
          </w:tcPr>
          <w:p w14:paraId="3163187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41AEAA0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50BBB6E5"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042F8E43"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02/2024</w:t>
            </w:r>
          </w:p>
        </w:tc>
        <w:tc>
          <w:tcPr>
            <w:tcW w:w="0" w:type="auto"/>
            <w:tcBorders>
              <w:top w:val="single" w:sz="4" w:space="0" w:color="A9D08E"/>
              <w:left w:val="nil"/>
              <w:bottom w:val="single" w:sz="4" w:space="0" w:color="A9D08E"/>
              <w:right w:val="nil"/>
            </w:tcBorders>
            <w:shd w:val="clear" w:color="auto" w:fill="auto"/>
            <w:noWrap/>
            <w:vAlign w:val="bottom"/>
            <w:hideMark/>
          </w:tcPr>
          <w:p w14:paraId="2F71643A"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auto" w:fill="auto"/>
            <w:noWrap/>
            <w:vAlign w:val="bottom"/>
            <w:hideMark/>
          </w:tcPr>
          <w:p w14:paraId="2C1ECE4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34DC3F0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006AC31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1ACB1124"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nil"/>
            </w:tcBorders>
            <w:shd w:val="clear" w:color="auto" w:fill="auto"/>
            <w:noWrap/>
            <w:vAlign w:val="bottom"/>
            <w:hideMark/>
          </w:tcPr>
          <w:p w14:paraId="7B5D4600"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445374FC"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4B322159"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4C6456B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03/2024</w:t>
            </w:r>
          </w:p>
        </w:tc>
        <w:tc>
          <w:tcPr>
            <w:tcW w:w="0" w:type="auto"/>
            <w:tcBorders>
              <w:top w:val="single" w:sz="4" w:space="0" w:color="A9D08E"/>
              <w:left w:val="nil"/>
              <w:bottom w:val="single" w:sz="4" w:space="0" w:color="A9D08E"/>
              <w:right w:val="nil"/>
            </w:tcBorders>
            <w:shd w:val="clear" w:color="E2EFDA" w:fill="E2EFDA"/>
            <w:noWrap/>
            <w:vAlign w:val="bottom"/>
            <w:hideMark/>
          </w:tcPr>
          <w:p w14:paraId="406091E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nil"/>
            </w:tcBorders>
            <w:shd w:val="clear" w:color="E2EFDA" w:fill="E2EFDA"/>
            <w:noWrap/>
            <w:vAlign w:val="bottom"/>
            <w:hideMark/>
          </w:tcPr>
          <w:p w14:paraId="53CA7E25"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5</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1A563DD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79901AC1"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285F454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69F2065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04EB1FD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0BC56FC3"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5D3638C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04/2024</w:t>
            </w:r>
          </w:p>
        </w:tc>
        <w:tc>
          <w:tcPr>
            <w:tcW w:w="0" w:type="auto"/>
            <w:tcBorders>
              <w:top w:val="single" w:sz="4" w:space="0" w:color="A9D08E"/>
              <w:left w:val="nil"/>
              <w:bottom w:val="single" w:sz="4" w:space="0" w:color="A9D08E"/>
              <w:right w:val="nil"/>
            </w:tcBorders>
            <w:shd w:val="clear" w:color="auto" w:fill="auto"/>
            <w:noWrap/>
            <w:vAlign w:val="bottom"/>
            <w:hideMark/>
          </w:tcPr>
          <w:p w14:paraId="042D4E9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592D9D7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5</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45FF0CE3"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649E49D0"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nil"/>
            </w:tcBorders>
            <w:shd w:val="clear" w:color="auto" w:fill="auto"/>
            <w:noWrap/>
            <w:vAlign w:val="bottom"/>
            <w:hideMark/>
          </w:tcPr>
          <w:p w14:paraId="2782993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583D897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4BD0291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60,00%</w:t>
            </w:r>
          </w:p>
        </w:tc>
      </w:tr>
      <w:tr w:rsidR="007654BA" w:rsidRPr="005A6F34" w14:paraId="1D2EFB0F"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305D50DA"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05/2024</w:t>
            </w:r>
          </w:p>
        </w:tc>
        <w:tc>
          <w:tcPr>
            <w:tcW w:w="0" w:type="auto"/>
            <w:tcBorders>
              <w:top w:val="single" w:sz="4" w:space="0" w:color="A9D08E"/>
              <w:left w:val="nil"/>
              <w:bottom w:val="single" w:sz="4" w:space="0" w:color="A9D08E"/>
              <w:right w:val="nil"/>
            </w:tcBorders>
            <w:shd w:val="clear" w:color="E2EFDA" w:fill="E2EFDA"/>
            <w:noWrap/>
            <w:vAlign w:val="bottom"/>
            <w:hideMark/>
          </w:tcPr>
          <w:p w14:paraId="06F379D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4595DAE3"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20FB0FA2"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5A93732C"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E2EFDA" w:fill="E2EFDA"/>
            <w:noWrap/>
            <w:vAlign w:val="bottom"/>
            <w:hideMark/>
          </w:tcPr>
          <w:p w14:paraId="65B6371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nil"/>
            </w:tcBorders>
            <w:shd w:val="clear" w:color="E2EFDA" w:fill="E2EFDA"/>
            <w:noWrap/>
            <w:vAlign w:val="bottom"/>
            <w:hideMark/>
          </w:tcPr>
          <w:p w14:paraId="1A6CAB4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75,00%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55F46E0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25,00%</w:t>
            </w:r>
          </w:p>
        </w:tc>
      </w:tr>
      <w:tr w:rsidR="007654BA" w:rsidRPr="005A6F34" w14:paraId="27091373"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2E623E7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06/2024</w:t>
            </w:r>
          </w:p>
        </w:tc>
        <w:tc>
          <w:tcPr>
            <w:tcW w:w="0" w:type="auto"/>
            <w:tcBorders>
              <w:top w:val="single" w:sz="4" w:space="0" w:color="A9D08E"/>
              <w:left w:val="nil"/>
              <w:bottom w:val="single" w:sz="4" w:space="0" w:color="A9D08E"/>
              <w:right w:val="nil"/>
            </w:tcBorders>
            <w:shd w:val="clear" w:color="auto" w:fill="auto"/>
            <w:noWrap/>
            <w:vAlign w:val="bottom"/>
            <w:hideMark/>
          </w:tcPr>
          <w:p w14:paraId="0A038180"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nil"/>
            </w:tcBorders>
            <w:shd w:val="clear" w:color="auto" w:fill="auto"/>
            <w:noWrap/>
            <w:vAlign w:val="bottom"/>
            <w:hideMark/>
          </w:tcPr>
          <w:p w14:paraId="438BC14C"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63836A7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4398E3C6"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5B66FCC4"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18FBE33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1249748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6C0574B4"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223BEE8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07/2024</w:t>
            </w:r>
          </w:p>
        </w:tc>
        <w:tc>
          <w:tcPr>
            <w:tcW w:w="0" w:type="auto"/>
            <w:tcBorders>
              <w:top w:val="single" w:sz="4" w:space="0" w:color="A9D08E"/>
              <w:left w:val="nil"/>
              <w:bottom w:val="single" w:sz="4" w:space="0" w:color="A9D08E"/>
              <w:right w:val="nil"/>
            </w:tcBorders>
            <w:shd w:val="clear" w:color="E2EFDA" w:fill="E2EFDA"/>
            <w:noWrap/>
            <w:vAlign w:val="bottom"/>
            <w:hideMark/>
          </w:tcPr>
          <w:p w14:paraId="703AA362"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149AC77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10E3B4A5"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0A95D431"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30FA22C2"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071446D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2FEE8232"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41B255F1"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285B149A"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08/2024</w:t>
            </w:r>
          </w:p>
        </w:tc>
        <w:tc>
          <w:tcPr>
            <w:tcW w:w="0" w:type="auto"/>
            <w:tcBorders>
              <w:top w:val="single" w:sz="4" w:space="0" w:color="A9D08E"/>
              <w:left w:val="nil"/>
              <w:bottom w:val="single" w:sz="4" w:space="0" w:color="A9D08E"/>
              <w:right w:val="nil"/>
            </w:tcBorders>
            <w:shd w:val="clear" w:color="auto" w:fill="auto"/>
            <w:noWrap/>
            <w:vAlign w:val="bottom"/>
            <w:hideMark/>
          </w:tcPr>
          <w:p w14:paraId="4932317C"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25A13E36"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35DC6121"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7</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6286FBB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6F737551"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3B689C76"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3747346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008EF71C"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7197E86C"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09/2024</w:t>
            </w:r>
          </w:p>
        </w:tc>
        <w:tc>
          <w:tcPr>
            <w:tcW w:w="0" w:type="auto"/>
            <w:tcBorders>
              <w:top w:val="single" w:sz="4" w:space="0" w:color="A9D08E"/>
              <w:left w:val="nil"/>
              <w:bottom w:val="single" w:sz="4" w:space="0" w:color="A9D08E"/>
              <w:right w:val="nil"/>
            </w:tcBorders>
            <w:shd w:val="clear" w:color="E2EFDA" w:fill="E2EFDA"/>
            <w:noWrap/>
            <w:vAlign w:val="bottom"/>
            <w:hideMark/>
          </w:tcPr>
          <w:p w14:paraId="6BBC6A52"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3647CBF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7B69A104"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1E531D2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7593119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6</w:t>
            </w:r>
          </w:p>
        </w:tc>
        <w:tc>
          <w:tcPr>
            <w:tcW w:w="0" w:type="auto"/>
            <w:tcBorders>
              <w:top w:val="single" w:sz="4" w:space="0" w:color="A9D08E"/>
              <w:left w:val="nil"/>
              <w:bottom w:val="single" w:sz="4" w:space="0" w:color="A9D08E"/>
              <w:right w:val="nil"/>
            </w:tcBorders>
            <w:shd w:val="clear" w:color="E2EFDA" w:fill="E2EFDA"/>
            <w:noWrap/>
            <w:vAlign w:val="bottom"/>
            <w:hideMark/>
          </w:tcPr>
          <w:p w14:paraId="26171B03"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5F740274"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2A843F64"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07AA8DE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10/2024</w:t>
            </w:r>
          </w:p>
        </w:tc>
        <w:tc>
          <w:tcPr>
            <w:tcW w:w="0" w:type="auto"/>
            <w:tcBorders>
              <w:top w:val="single" w:sz="4" w:space="0" w:color="A9D08E"/>
              <w:left w:val="nil"/>
              <w:bottom w:val="single" w:sz="4" w:space="0" w:color="A9D08E"/>
              <w:right w:val="nil"/>
            </w:tcBorders>
            <w:shd w:val="clear" w:color="auto" w:fill="auto"/>
            <w:noWrap/>
            <w:vAlign w:val="bottom"/>
            <w:hideMark/>
          </w:tcPr>
          <w:p w14:paraId="3513324F"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6</w:t>
            </w:r>
          </w:p>
        </w:tc>
        <w:tc>
          <w:tcPr>
            <w:tcW w:w="0" w:type="auto"/>
            <w:tcBorders>
              <w:top w:val="single" w:sz="4" w:space="0" w:color="A9D08E"/>
              <w:left w:val="nil"/>
              <w:bottom w:val="single" w:sz="4" w:space="0" w:color="A9D08E"/>
              <w:right w:val="nil"/>
            </w:tcBorders>
            <w:shd w:val="clear" w:color="auto" w:fill="auto"/>
            <w:noWrap/>
            <w:vAlign w:val="bottom"/>
            <w:hideMark/>
          </w:tcPr>
          <w:p w14:paraId="3C7DE00C"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4408F84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272A6C2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2183E744"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auto" w:fill="auto"/>
            <w:noWrap/>
            <w:vAlign w:val="bottom"/>
            <w:hideMark/>
          </w:tcPr>
          <w:p w14:paraId="5C4BE00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65DEAC4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0,00%</w:t>
            </w:r>
          </w:p>
        </w:tc>
      </w:tr>
      <w:tr w:rsidR="007654BA" w:rsidRPr="005A6F34" w14:paraId="3A98E741"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2E80B51F"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11/2024</w:t>
            </w:r>
          </w:p>
        </w:tc>
        <w:tc>
          <w:tcPr>
            <w:tcW w:w="0" w:type="auto"/>
            <w:tcBorders>
              <w:top w:val="single" w:sz="4" w:space="0" w:color="A9D08E"/>
              <w:left w:val="nil"/>
              <w:bottom w:val="single" w:sz="4" w:space="0" w:color="A9D08E"/>
              <w:right w:val="nil"/>
            </w:tcBorders>
            <w:shd w:val="clear" w:color="E2EFDA" w:fill="E2EFDA"/>
            <w:noWrap/>
            <w:vAlign w:val="bottom"/>
            <w:hideMark/>
          </w:tcPr>
          <w:p w14:paraId="1AB13F4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E2EFDA" w:fill="E2EFDA"/>
            <w:noWrap/>
            <w:vAlign w:val="bottom"/>
            <w:hideMark/>
          </w:tcPr>
          <w:p w14:paraId="1CD5588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3FB2867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3EDE59E1"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E2EFDA" w:fill="E2EFDA"/>
            <w:noWrap/>
            <w:vAlign w:val="bottom"/>
            <w:hideMark/>
          </w:tcPr>
          <w:p w14:paraId="732AD8D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E2EFDA" w:fill="E2EFDA"/>
            <w:noWrap/>
            <w:vAlign w:val="bottom"/>
            <w:hideMark/>
          </w:tcPr>
          <w:p w14:paraId="4DCE851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50,00%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06D5292A"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50,00%</w:t>
            </w:r>
          </w:p>
        </w:tc>
      </w:tr>
      <w:tr w:rsidR="007654BA" w:rsidRPr="005A6F34" w14:paraId="196BB1D2"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16EC8EE5"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12/2024</w:t>
            </w:r>
          </w:p>
        </w:tc>
        <w:tc>
          <w:tcPr>
            <w:tcW w:w="0" w:type="auto"/>
            <w:tcBorders>
              <w:top w:val="single" w:sz="4" w:space="0" w:color="A9D08E"/>
              <w:left w:val="nil"/>
              <w:bottom w:val="single" w:sz="4" w:space="0" w:color="A9D08E"/>
              <w:right w:val="nil"/>
            </w:tcBorders>
            <w:shd w:val="clear" w:color="auto" w:fill="auto"/>
            <w:noWrap/>
            <w:vAlign w:val="bottom"/>
            <w:hideMark/>
          </w:tcPr>
          <w:p w14:paraId="0C32985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19</w:t>
            </w:r>
          </w:p>
        </w:tc>
        <w:tc>
          <w:tcPr>
            <w:tcW w:w="0" w:type="auto"/>
            <w:tcBorders>
              <w:top w:val="single" w:sz="4" w:space="0" w:color="A9D08E"/>
              <w:left w:val="nil"/>
              <w:bottom w:val="single" w:sz="4" w:space="0" w:color="A9D08E"/>
              <w:right w:val="nil"/>
            </w:tcBorders>
            <w:shd w:val="clear" w:color="auto" w:fill="auto"/>
            <w:noWrap/>
            <w:vAlign w:val="bottom"/>
            <w:hideMark/>
          </w:tcPr>
          <w:p w14:paraId="0C0B47CE"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27CE698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34B322A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nil"/>
            </w:tcBorders>
            <w:shd w:val="clear" w:color="auto" w:fill="auto"/>
            <w:noWrap/>
            <w:vAlign w:val="bottom"/>
            <w:hideMark/>
          </w:tcPr>
          <w:p w14:paraId="57454CDD"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17</w:t>
            </w:r>
          </w:p>
        </w:tc>
        <w:tc>
          <w:tcPr>
            <w:tcW w:w="0" w:type="auto"/>
            <w:tcBorders>
              <w:top w:val="single" w:sz="4" w:space="0" w:color="A9D08E"/>
              <w:left w:val="nil"/>
              <w:bottom w:val="single" w:sz="4" w:space="0" w:color="A9D08E"/>
              <w:right w:val="nil"/>
            </w:tcBorders>
            <w:shd w:val="clear" w:color="auto" w:fill="auto"/>
            <w:noWrap/>
            <w:vAlign w:val="bottom"/>
            <w:hideMark/>
          </w:tcPr>
          <w:p w14:paraId="18A29F3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66,67%</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31C2CE28"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33,33%</w:t>
            </w:r>
          </w:p>
        </w:tc>
      </w:tr>
      <w:tr w:rsidR="007654BA" w:rsidRPr="005A6F34" w14:paraId="650E9EEE" w14:textId="77777777" w:rsidTr="00B77272">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53917E3C"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proofErr w:type="spellStart"/>
            <w:r w:rsidRPr="00A00F11">
              <w:rPr>
                <w:rFonts w:ascii="Tahoma" w:eastAsia="Times New Roman" w:hAnsi="Tahoma" w:cs="Tahoma"/>
                <w:b/>
                <w:bCs/>
                <w:sz w:val="16"/>
                <w:szCs w:val="16"/>
                <w:lang w:val="en-GB" w:eastAsia="en-GB"/>
              </w:rPr>
              <w:t>Totaal</w:t>
            </w:r>
            <w:proofErr w:type="spellEnd"/>
          </w:p>
        </w:tc>
        <w:tc>
          <w:tcPr>
            <w:tcW w:w="0" w:type="auto"/>
            <w:tcBorders>
              <w:top w:val="single" w:sz="4" w:space="0" w:color="A9D08E"/>
              <w:left w:val="nil"/>
              <w:bottom w:val="single" w:sz="4" w:space="0" w:color="A9D08E"/>
              <w:right w:val="nil"/>
            </w:tcBorders>
            <w:shd w:val="clear" w:color="E2EFDA" w:fill="E2EFDA"/>
            <w:noWrap/>
            <w:vAlign w:val="bottom"/>
            <w:hideMark/>
          </w:tcPr>
          <w:p w14:paraId="0FA49F70"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58</w:t>
            </w:r>
          </w:p>
        </w:tc>
        <w:tc>
          <w:tcPr>
            <w:tcW w:w="0" w:type="auto"/>
            <w:tcBorders>
              <w:top w:val="single" w:sz="4" w:space="0" w:color="A9D08E"/>
              <w:left w:val="nil"/>
              <w:bottom w:val="single" w:sz="4" w:space="0" w:color="A9D08E"/>
              <w:right w:val="nil"/>
            </w:tcBorders>
            <w:shd w:val="clear" w:color="E2EFDA" w:fill="E2EFDA"/>
            <w:noWrap/>
            <w:vAlign w:val="bottom"/>
            <w:hideMark/>
          </w:tcPr>
          <w:p w14:paraId="398544C9"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40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48AC963B"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28</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200C2CA7"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E2EFDA" w:fill="E2EFDA"/>
            <w:noWrap/>
            <w:vAlign w:val="bottom"/>
            <w:hideMark/>
          </w:tcPr>
          <w:p w14:paraId="0E19C6A2"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63</w:t>
            </w:r>
          </w:p>
        </w:tc>
        <w:tc>
          <w:tcPr>
            <w:tcW w:w="0" w:type="auto"/>
            <w:tcBorders>
              <w:top w:val="single" w:sz="4" w:space="0" w:color="A9D08E"/>
              <w:left w:val="nil"/>
              <w:bottom w:val="single" w:sz="4" w:space="0" w:color="A9D08E"/>
              <w:right w:val="nil"/>
            </w:tcBorders>
            <w:shd w:val="clear" w:color="E2EFDA" w:fill="E2EFDA"/>
            <w:noWrap/>
            <w:vAlign w:val="bottom"/>
            <w:hideMark/>
          </w:tcPr>
          <w:p w14:paraId="0DE5DEAA"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469BE0DF" w14:textId="77777777" w:rsidR="007654BA" w:rsidRPr="00A00F11" w:rsidRDefault="007654BA" w:rsidP="00B77272">
            <w:pPr>
              <w:spacing w:after="0" w:line="240" w:lineRule="auto"/>
              <w:jc w:val="both"/>
              <w:rPr>
                <w:rFonts w:ascii="Tahoma" w:eastAsia="Times New Roman" w:hAnsi="Tahoma" w:cs="Tahoma"/>
                <w:b/>
                <w:bCs/>
                <w:sz w:val="16"/>
                <w:szCs w:val="16"/>
                <w:lang w:val="en-GB" w:eastAsia="en-GB"/>
              </w:rPr>
            </w:pPr>
          </w:p>
        </w:tc>
      </w:tr>
    </w:tbl>
    <w:p w14:paraId="7CF3FB15" w14:textId="77777777" w:rsidR="007654BA" w:rsidRPr="005A6F34" w:rsidRDefault="007654BA" w:rsidP="007654BA">
      <w:pPr>
        <w:jc w:val="both"/>
        <w:rPr>
          <w:rFonts w:ascii="Tahoma" w:hAnsi="Tahoma" w:cs="Tahoma"/>
          <w:sz w:val="20"/>
          <w:szCs w:val="20"/>
          <w:lang w:val="nl-BE"/>
        </w:rPr>
      </w:pPr>
    </w:p>
    <w:p w14:paraId="36F440AD" w14:textId="77777777" w:rsidR="007654BA" w:rsidRPr="005A6F34" w:rsidRDefault="007654BA" w:rsidP="007654BA">
      <w:pPr>
        <w:jc w:val="both"/>
        <w:rPr>
          <w:rFonts w:ascii="Tahoma" w:hAnsi="Tahoma" w:cs="Tahoma"/>
          <w:b/>
          <w:bCs/>
          <w:sz w:val="20"/>
          <w:szCs w:val="20"/>
          <w:u w:val="single"/>
          <w:lang w:val="nl-BE"/>
        </w:rPr>
      </w:pPr>
      <w:r w:rsidRPr="005A6F34">
        <w:rPr>
          <w:rFonts w:ascii="Tahoma" w:hAnsi="Tahoma" w:cs="Tahoma"/>
          <w:sz w:val="20"/>
          <w:szCs w:val="20"/>
          <w:lang w:val="nl-BE"/>
        </w:rPr>
        <w:t> </w:t>
      </w:r>
    </w:p>
    <w:p w14:paraId="536203FD" w14:textId="2E3BF015" w:rsidR="007654BA" w:rsidRPr="005A6F34" w:rsidRDefault="00AA444A" w:rsidP="007654BA">
      <w:pPr>
        <w:jc w:val="both"/>
        <w:rPr>
          <w:rFonts w:ascii="Tahoma" w:hAnsi="Tahoma" w:cs="Tahoma"/>
          <w:b/>
          <w:bCs/>
          <w:sz w:val="20"/>
          <w:szCs w:val="20"/>
          <w:u w:val="single"/>
          <w:lang w:val="nl-BE"/>
        </w:rPr>
      </w:pPr>
      <w:r>
        <w:rPr>
          <w:noProof/>
        </w:rPr>
        <w:drawing>
          <wp:inline distT="0" distB="0" distL="0" distR="0" wp14:anchorId="4C7624E7" wp14:editId="37351D13">
            <wp:extent cx="5759450" cy="3474085"/>
            <wp:effectExtent l="0" t="0" r="12700" b="12065"/>
            <wp:docPr id="1037046378" name="Chart 1">
              <a:extLst xmlns:a="http://schemas.openxmlformats.org/drawingml/2006/main">
                <a:ext uri="{FF2B5EF4-FFF2-40B4-BE49-F238E27FC236}">
                  <a16:creationId xmlns:a16="http://schemas.microsoft.com/office/drawing/2014/main" id="{7ED97FDD-EFA0-88A0-DC24-7A0C44AC48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23FE443" w14:textId="77777777" w:rsidR="007654BA" w:rsidRPr="005A6F34" w:rsidRDefault="007654BA" w:rsidP="007654BA">
      <w:pPr>
        <w:jc w:val="both"/>
        <w:rPr>
          <w:rFonts w:ascii="Tahoma" w:hAnsi="Tahoma" w:cs="Tahoma"/>
          <w:sz w:val="20"/>
          <w:szCs w:val="20"/>
          <w:lang w:val="nl-BE"/>
        </w:rPr>
      </w:pPr>
    </w:p>
    <w:p w14:paraId="3AA7E829" w14:textId="065B53AD" w:rsidR="007654BA" w:rsidRPr="005A6F34" w:rsidRDefault="007654BA" w:rsidP="00100B18">
      <w:pPr>
        <w:jc w:val="both"/>
        <w:rPr>
          <w:rFonts w:ascii="Tahoma" w:hAnsi="Tahoma" w:cs="Tahoma"/>
          <w:sz w:val="18"/>
          <w:szCs w:val="18"/>
          <w:lang w:val="nl-BE"/>
        </w:rPr>
      </w:pPr>
      <w:r w:rsidRPr="005A6F34">
        <w:rPr>
          <w:rFonts w:ascii="Tahoma" w:hAnsi="Tahoma" w:cs="Tahoma"/>
          <w:sz w:val="20"/>
          <w:szCs w:val="20"/>
          <w:lang w:val="nl-BE"/>
        </w:rPr>
        <w:t>Hieronder vindt u</w:t>
      </w:r>
      <w:r>
        <w:rPr>
          <w:rFonts w:ascii="Tahoma" w:hAnsi="Tahoma" w:cs="Tahoma"/>
          <w:sz w:val="20"/>
          <w:szCs w:val="20"/>
          <w:lang w:val="nl-BE"/>
        </w:rPr>
        <w:t xml:space="preserve">, </w:t>
      </w:r>
      <w:r w:rsidRPr="005A6F34">
        <w:rPr>
          <w:rFonts w:ascii="Tahoma" w:hAnsi="Tahoma" w:cs="Tahoma"/>
          <w:sz w:val="20"/>
          <w:szCs w:val="20"/>
          <w:lang w:val="nl-BE"/>
        </w:rPr>
        <w:t>voor onze VI</w:t>
      </w:r>
      <w:r>
        <w:rPr>
          <w:rFonts w:ascii="Tahoma" w:hAnsi="Tahoma" w:cs="Tahoma"/>
          <w:sz w:val="20"/>
          <w:szCs w:val="20"/>
          <w:lang w:val="nl-BE"/>
        </w:rPr>
        <w:t>,</w:t>
      </w:r>
      <w:r w:rsidRPr="005A6F34">
        <w:rPr>
          <w:rFonts w:ascii="Tahoma" w:hAnsi="Tahoma" w:cs="Tahoma"/>
          <w:sz w:val="20"/>
          <w:szCs w:val="20"/>
          <w:lang w:val="nl-BE"/>
        </w:rPr>
        <w:t xml:space="preserve"> een tabel met het aantal individuele hulpmiddelen per groep voor het </w:t>
      </w:r>
    </w:p>
    <w:p w14:paraId="58DD8E4A" w14:textId="77777777" w:rsidR="008B4A9C" w:rsidRPr="00574FAC" w:rsidRDefault="008B4A9C" w:rsidP="008B4A9C">
      <w:pPr>
        <w:jc w:val="both"/>
        <w:rPr>
          <w:rFonts w:ascii="Tahoma" w:hAnsi="Tahoma" w:cs="Tahoma"/>
          <w:sz w:val="20"/>
          <w:szCs w:val="20"/>
          <w:lang w:val="nl-NL"/>
        </w:rPr>
      </w:pPr>
    </w:p>
    <w:tbl>
      <w:tblPr>
        <w:tblW w:w="10065" w:type="dxa"/>
        <w:tblInd w:w="-5" w:type="dxa"/>
        <w:tblLayout w:type="fixed"/>
        <w:tblLook w:val="04A0" w:firstRow="1" w:lastRow="0" w:firstColumn="1" w:lastColumn="0" w:noHBand="0" w:noVBand="1"/>
      </w:tblPr>
      <w:tblGrid>
        <w:gridCol w:w="2127"/>
        <w:gridCol w:w="1134"/>
        <w:gridCol w:w="1134"/>
        <w:gridCol w:w="1134"/>
        <w:gridCol w:w="1276"/>
        <w:gridCol w:w="992"/>
        <w:gridCol w:w="992"/>
        <w:gridCol w:w="1276"/>
      </w:tblGrid>
      <w:tr w:rsidR="00100B18" w:rsidRPr="002B3D43" w14:paraId="11DB2478" w14:textId="77777777" w:rsidTr="00100B18">
        <w:trPr>
          <w:trHeight w:val="720"/>
        </w:trPr>
        <w:tc>
          <w:tcPr>
            <w:tcW w:w="2127" w:type="dxa"/>
            <w:tcBorders>
              <w:top w:val="single" w:sz="4" w:space="0" w:color="A9D08E"/>
              <w:left w:val="single" w:sz="4" w:space="0" w:color="A9D08E"/>
              <w:bottom w:val="single" w:sz="4" w:space="0" w:color="A9D08E"/>
              <w:right w:val="nil"/>
            </w:tcBorders>
            <w:shd w:val="clear" w:color="70AD47" w:fill="70AD47"/>
            <w:noWrap/>
            <w:hideMark/>
          </w:tcPr>
          <w:p w14:paraId="46A89F39" w14:textId="1C22B5DF" w:rsidR="008B4A9C" w:rsidRPr="002B3D43" w:rsidRDefault="008B4A9C" w:rsidP="004D4F87">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Groep </w:t>
            </w:r>
            <w:proofErr w:type="spellStart"/>
            <w:r w:rsidRPr="00A00F11">
              <w:rPr>
                <w:rFonts w:ascii="Tahoma" w:eastAsia="Times New Roman" w:hAnsi="Tahoma" w:cs="Tahoma"/>
                <w:b/>
                <w:bCs/>
                <w:sz w:val="16"/>
                <w:szCs w:val="16"/>
                <w:lang w:val="en-GB" w:eastAsia="en-GB"/>
              </w:rPr>
              <w:t>Akkoord</w:t>
            </w:r>
            <w:proofErr w:type="spellEnd"/>
          </w:p>
        </w:tc>
        <w:tc>
          <w:tcPr>
            <w:tcW w:w="1134" w:type="dxa"/>
            <w:tcBorders>
              <w:top w:val="single" w:sz="4" w:space="0" w:color="A9D08E"/>
              <w:left w:val="nil"/>
              <w:bottom w:val="single" w:sz="4" w:space="0" w:color="A9D08E"/>
              <w:right w:val="nil"/>
            </w:tcBorders>
            <w:shd w:val="clear" w:color="70AD47" w:fill="70AD47"/>
            <w:hideMark/>
          </w:tcPr>
          <w:p w14:paraId="209987E5" w14:textId="77777777" w:rsidR="008B4A9C" w:rsidRPr="00A00F11" w:rsidRDefault="008B4A9C" w:rsidP="008B4A9C">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Saldo </w:t>
            </w:r>
            <w:proofErr w:type="spellStart"/>
            <w:r w:rsidRPr="00A00F11">
              <w:rPr>
                <w:rFonts w:ascii="Tahoma" w:eastAsia="Times New Roman" w:hAnsi="Tahoma" w:cs="Tahoma"/>
                <w:b/>
                <w:bCs/>
                <w:sz w:val="16"/>
                <w:szCs w:val="16"/>
                <w:lang w:val="en-GB" w:eastAsia="en-GB"/>
              </w:rPr>
              <w:t>vorige</w:t>
            </w:r>
            <w:proofErr w:type="spellEnd"/>
            <w:r w:rsidRPr="00A00F11">
              <w:rPr>
                <w:rFonts w:ascii="Tahoma" w:eastAsia="Times New Roman" w:hAnsi="Tahoma" w:cs="Tahoma"/>
                <w:b/>
                <w:bCs/>
                <w:sz w:val="16"/>
                <w:szCs w:val="16"/>
                <w:lang w:val="en-GB" w:eastAsia="en-GB"/>
              </w:rPr>
              <w:t xml:space="preserve"> </w:t>
            </w:r>
            <w:proofErr w:type="spellStart"/>
            <w:r w:rsidRPr="00A00F11">
              <w:rPr>
                <w:rFonts w:ascii="Tahoma" w:eastAsia="Times New Roman" w:hAnsi="Tahoma" w:cs="Tahoma"/>
                <w:b/>
                <w:bCs/>
                <w:sz w:val="16"/>
                <w:szCs w:val="16"/>
                <w:lang w:val="en-GB" w:eastAsia="en-GB"/>
              </w:rPr>
              <w:t>maand</w:t>
            </w:r>
            <w:proofErr w:type="spellEnd"/>
            <w:r w:rsidRPr="00A00F11">
              <w:rPr>
                <w:rFonts w:ascii="Tahoma" w:eastAsia="Times New Roman" w:hAnsi="Tahoma" w:cs="Tahoma"/>
                <w:b/>
                <w:bCs/>
                <w:sz w:val="16"/>
                <w:szCs w:val="16"/>
                <w:lang w:val="en-GB" w:eastAsia="en-GB"/>
              </w:rPr>
              <w:t xml:space="preserve"> </w:t>
            </w:r>
          </w:p>
          <w:p w14:paraId="38952B60" w14:textId="3CFF27DF" w:rsidR="008B4A9C" w:rsidRPr="002B3D43" w:rsidRDefault="008B4A9C" w:rsidP="008B4A9C">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(maand-1)</w:t>
            </w:r>
          </w:p>
        </w:tc>
        <w:tc>
          <w:tcPr>
            <w:tcW w:w="1134" w:type="dxa"/>
            <w:tcBorders>
              <w:top w:val="single" w:sz="4" w:space="0" w:color="A9D08E"/>
              <w:left w:val="nil"/>
              <w:bottom w:val="single" w:sz="4" w:space="0" w:color="A9D08E"/>
              <w:right w:val="nil"/>
            </w:tcBorders>
            <w:shd w:val="clear" w:color="70AD47" w:fill="70AD47"/>
            <w:hideMark/>
          </w:tcPr>
          <w:p w14:paraId="4DADD784" w14:textId="41E81FCC" w:rsidR="008B4A9C" w:rsidRPr="002B3D43" w:rsidRDefault="008B4A9C" w:rsidP="004D4F87">
            <w:pPr>
              <w:spacing w:after="0" w:line="240" w:lineRule="auto"/>
              <w:jc w:val="both"/>
              <w:rPr>
                <w:rFonts w:ascii="Tahoma" w:eastAsia="Times New Roman" w:hAnsi="Tahoma" w:cs="Tahoma"/>
                <w:b/>
                <w:bCs/>
                <w:sz w:val="16"/>
                <w:szCs w:val="16"/>
                <w:lang w:val="en-GB" w:eastAsia="en-GB"/>
              </w:rPr>
            </w:pPr>
            <w:r w:rsidRPr="00A00F11">
              <w:rPr>
                <w:rFonts w:ascii="Tahoma" w:eastAsia="Times New Roman" w:hAnsi="Tahoma" w:cs="Tahoma"/>
                <w:b/>
                <w:bCs/>
                <w:sz w:val="16"/>
                <w:szCs w:val="16"/>
                <w:lang w:val="en-GB" w:eastAsia="en-GB"/>
              </w:rPr>
              <w:t xml:space="preserve">Aantal </w:t>
            </w:r>
            <w:proofErr w:type="spellStart"/>
            <w:r w:rsidRPr="00A00F11">
              <w:rPr>
                <w:rFonts w:ascii="Tahoma" w:eastAsia="Times New Roman" w:hAnsi="Tahoma" w:cs="Tahoma"/>
                <w:b/>
                <w:bCs/>
                <w:sz w:val="16"/>
                <w:szCs w:val="16"/>
                <w:lang w:val="en-GB" w:eastAsia="en-GB"/>
              </w:rPr>
              <w:t>ingediende</w:t>
            </w:r>
            <w:proofErr w:type="spellEnd"/>
            <w:r w:rsidRPr="00A00F11">
              <w:rPr>
                <w:rFonts w:ascii="Tahoma" w:eastAsia="Times New Roman" w:hAnsi="Tahoma" w:cs="Tahoma"/>
                <w:b/>
                <w:bCs/>
                <w:sz w:val="16"/>
                <w:szCs w:val="16"/>
                <w:lang w:val="en-GB" w:eastAsia="en-GB"/>
              </w:rPr>
              <w:t xml:space="preserve"> </w:t>
            </w:r>
            <w:proofErr w:type="spellStart"/>
            <w:r w:rsidRPr="00A00F11">
              <w:rPr>
                <w:rFonts w:ascii="Tahoma" w:eastAsia="Times New Roman" w:hAnsi="Tahoma" w:cs="Tahoma"/>
                <w:b/>
                <w:bCs/>
                <w:sz w:val="16"/>
                <w:szCs w:val="16"/>
                <w:lang w:val="en-GB" w:eastAsia="en-GB"/>
              </w:rPr>
              <w:t>aanvragen</w:t>
            </w:r>
            <w:proofErr w:type="spellEnd"/>
            <w:r w:rsidRPr="00A00F11">
              <w:rPr>
                <w:rFonts w:ascii="Tahoma" w:eastAsia="Times New Roman" w:hAnsi="Tahoma" w:cs="Tahoma"/>
                <w:b/>
                <w:bCs/>
                <w:sz w:val="16"/>
                <w:szCs w:val="16"/>
                <w:lang w:val="en-GB" w:eastAsia="en-GB"/>
              </w:rPr>
              <w:t> </w:t>
            </w:r>
          </w:p>
        </w:tc>
        <w:tc>
          <w:tcPr>
            <w:tcW w:w="1134" w:type="dxa"/>
            <w:tcBorders>
              <w:top w:val="single" w:sz="4" w:space="0" w:color="A9D08E"/>
              <w:left w:val="nil"/>
              <w:bottom w:val="single" w:sz="4" w:space="0" w:color="A9D08E"/>
              <w:right w:val="nil"/>
            </w:tcBorders>
            <w:shd w:val="clear" w:color="70AD47" w:fill="70AD47"/>
            <w:hideMark/>
          </w:tcPr>
          <w:p w14:paraId="2131D466" w14:textId="5A7C596A" w:rsidR="008B4A9C" w:rsidRPr="002B3D43" w:rsidRDefault="008B4A9C" w:rsidP="004D4F87">
            <w:pPr>
              <w:spacing w:after="0" w:line="240" w:lineRule="auto"/>
              <w:jc w:val="both"/>
              <w:rPr>
                <w:rFonts w:ascii="Tahoma" w:eastAsia="Times New Roman" w:hAnsi="Tahoma" w:cs="Tahoma"/>
                <w:b/>
                <w:bCs/>
                <w:sz w:val="16"/>
                <w:szCs w:val="16"/>
                <w:lang w:val="en-GB" w:eastAsia="en-GB"/>
              </w:rPr>
            </w:pPr>
            <w:r>
              <w:rPr>
                <w:rFonts w:ascii="Tahoma" w:eastAsia="Times New Roman" w:hAnsi="Tahoma" w:cs="Tahoma"/>
                <w:b/>
                <w:bCs/>
                <w:sz w:val="16"/>
                <w:szCs w:val="16"/>
                <w:lang w:val="en-GB" w:eastAsia="en-GB"/>
              </w:rPr>
              <w:t xml:space="preserve">Aantal </w:t>
            </w:r>
            <w:proofErr w:type="spellStart"/>
            <w:r>
              <w:rPr>
                <w:rFonts w:ascii="Tahoma" w:eastAsia="Times New Roman" w:hAnsi="Tahoma" w:cs="Tahoma"/>
                <w:b/>
                <w:bCs/>
                <w:sz w:val="16"/>
                <w:szCs w:val="16"/>
                <w:lang w:val="en-GB" w:eastAsia="en-GB"/>
              </w:rPr>
              <w:t>akkoorden</w:t>
            </w:r>
            <w:proofErr w:type="spellEnd"/>
          </w:p>
        </w:tc>
        <w:tc>
          <w:tcPr>
            <w:tcW w:w="1276" w:type="dxa"/>
            <w:tcBorders>
              <w:top w:val="single" w:sz="4" w:space="0" w:color="A9D08E"/>
              <w:left w:val="nil"/>
              <w:bottom w:val="single" w:sz="4" w:space="0" w:color="A9D08E"/>
              <w:right w:val="nil"/>
            </w:tcBorders>
            <w:shd w:val="clear" w:color="70AD47" w:fill="70AD47"/>
            <w:hideMark/>
          </w:tcPr>
          <w:p w14:paraId="0FAE00AF" w14:textId="4EE0F940" w:rsidR="008B4A9C" w:rsidRPr="002B3D43" w:rsidRDefault="008B4A9C" w:rsidP="004D4F87">
            <w:pPr>
              <w:spacing w:after="0" w:line="240" w:lineRule="auto"/>
              <w:jc w:val="both"/>
              <w:rPr>
                <w:rFonts w:ascii="Tahoma" w:eastAsia="Times New Roman" w:hAnsi="Tahoma" w:cs="Tahoma"/>
                <w:b/>
                <w:bCs/>
                <w:sz w:val="16"/>
                <w:szCs w:val="16"/>
                <w:lang w:val="en-GB" w:eastAsia="en-GB"/>
              </w:rPr>
            </w:pPr>
            <w:r>
              <w:rPr>
                <w:rFonts w:ascii="Tahoma" w:eastAsia="Times New Roman" w:hAnsi="Tahoma" w:cs="Tahoma"/>
                <w:b/>
                <w:bCs/>
                <w:sz w:val="16"/>
                <w:szCs w:val="16"/>
                <w:lang w:val="en-GB" w:eastAsia="en-GB"/>
              </w:rPr>
              <w:t xml:space="preserve">Aantal </w:t>
            </w:r>
            <w:proofErr w:type="spellStart"/>
            <w:r>
              <w:rPr>
                <w:rFonts w:ascii="Tahoma" w:eastAsia="Times New Roman" w:hAnsi="Tahoma" w:cs="Tahoma"/>
                <w:b/>
                <w:bCs/>
                <w:sz w:val="16"/>
                <w:szCs w:val="16"/>
                <w:lang w:val="en-GB" w:eastAsia="en-GB"/>
              </w:rPr>
              <w:t>weigeringen</w:t>
            </w:r>
            <w:proofErr w:type="spellEnd"/>
          </w:p>
        </w:tc>
        <w:tc>
          <w:tcPr>
            <w:tcW w:w="992" w:type="dxa"/>
            <w:tcBorders>
              <w:top w:val="single" w:sz="4" w:space="0" w:color="A9D08E"/>
              <w:left w:val="nil"/>
              <w:bottom w:val="single" w:sz="4" w:space="0" w:color="A9D08E"/>
              <w:right w:val="nil"/>
            </w:tcBorders>
            <w:shd w:val="clear" w:color="70AD47" w:fill="70AD47"/>
            <w:hideMark/>
          </w:tcPr>
          <w:p w14:paraId="215CF2D2" w14:textId="41C97F98" w:rsidR="008B4A9C" w:rsidRPr="002B3D43" w:rsidRDefault="008B4A9C" w:rsidP="004D4F87">
            <w:pPr>
              <w:spacing w:after="0" w:line="240" w:lineRule="auto"/>
              <w:jc w:val="both"/>
              <w:rPr>
                <w:rFonts w:ascii="Tahoma" w:eastAsia="Times New Roman" w:hAnsi="Tahoma" w:cs="Tahoma"/>
                <w:b/>
                <w:bCs/>
                <w:sz w:val="16"/>
                <w:szCs w:val="16"/>
                <w:lang w:val="en-GB" w:eastAsia="en-GB"/>
              </w:rPr>
            </w:pPr>
            <w:r>
              <w:rPr>
                <w:rFonts w:ascii="Tahoma" w:eastAsia="Times New Roman" w:hAnsi="Tahoma" w:cs="Tahoma"/>
                <w:b/>
                <w:bCs/>
                <w:sz w:val="16"/>
                <w:szCs w:val="16"/>
                <w:lang w:val="en-GB" w:eastAsia="en-GB"/>
              </w:rPr>
              <w:t xml:space="preserve">Saldo </w:t>
            </w:r>
            <w:proofErr w:type="spellStart"/>
            <w:r>
              <w:rPr>
                <w:rFonts w:ascii="Tahoma" w:eastAsia="Times New Roman" w:hAnsi="Tahoma" w:cs="Tahoma"/>
                <w:b/>
                <w:bCs/>
                <w:sz w:val="16"/>
                <w:szCs w:val="16"/>
                <w:lang w:val="en-GB" w:eastAsia="en-GB"/>
              </w:rPr>
              <w:t>lopende</w:t>
            </w:r>
            <w:proofErr w:type="spellEnd"/>
            <w:r>
              <w:rPr>
                <w:rFonts w:ascii="Tahoma" w:eastAsia="Times New Roman" w:hAnsi="Tahoma" w:cs="Tahoma"/>
                <w:b/>
                <w:bCs/>
                <w:sz w:val="16"/>
                <w:szCs w:val="16"/>
                <w:lang w:val="en-GB" w:eastAsia="en-GB"/>
              </w:rPr>
              <w:t xml:space="preserve"> </w:t>
            </w:r>
            <w:proofErr w:type="spellStart"/>
            <w:r>
              <w:rPr>
                <w:rFonts w:ascii="Tahoma" w:eastAsia="Times New Roman" w:hAnsi="Tahoma" w:cs="Tahoma"/>
                <w:b/>
                <w:bCs/>
                <w:sz w:val="16"/>
                <w:szCs w:val="16"/>
                <w:lang w:val="en-GB" w:eastAsia="en-GB"/>
              </w:rPr>
              <w:t>maanden</w:t>
            </w:r>
            <w:proofErr w:type="spellEnd"/>
            <w:r>
              <w:rPr>
                <w:rFonts w:ascii="Tahoma" w:eastAsia="Times New Roman" w:hAnsi="Tahoma" w:cs="Tahoma"/>
                <w:b/>
                <w:bCs/>
                <w:sz w:val="16"/>
                <w:szCs w:val="16"/>
                <w:lang w:val="en-GB" w:eastAsia="en-GB"/>
              </w:rPr>
              <w:t xml:space="preserve"> </w:t>
            </w:r>
          </w:p>
        </w:tc>
        <w:tc>
          <w:tcPr>
            <w:tcW w:w="992" w:type="dxa"/>
            <w:tcBorders>
              <w:top w:val="single" w:sz="4" w:space="0" w:color="A9D08E"/>
              <w:left w:val="nil"/>
              <w:bottom w:val="single" w:sz="4" w:space="0" w:color="A9D08E"/>
              <w:right w:val="nil"/>
            </w:tcBorders>
            <w:shd w:val="clear" w:color="70AD47" w:fill="70AD47"/>
            <w:hideMark/>
          </w:tcPr>
          <w:p w14:paraId="17AE928F" w14:textId="77777777" w:rsidR="00100B18" w:rsidRDefault="008B4A9C" w:rsidP="00100B18">
            <w:pPr>
              <w:spacing w:after="0" w:line="240" w:lineRule="auto"/>
              <w:ind w:left="-112" w:right="-1388"/>
              <w:jc w:val="both"/>
              <w:rPr>
                <w:rFonts w:ascii="Tahoma" w:eastAsia="Times New Roman" w:hAnsi="Tahoma" w:cs="Tahoma"/>
                <w:b/>
                <w:bCs/>
                <w:sz w:val="16"/>
                <w:szCs w:val="16"/>
                <w:lang w:val="en-GB" w:eastAsia="en-GB"/>
              </w:rPr>
            </w:pPr>
            <w:r>
              <w:rPr>
                <w:rFonts w:ascii="Tahoma" w:eastAsia="Times New Roman" w:hAnsi="Tahoma" w:cs="Tahoma"/>
                <w:b/>
                <w:bCs/>
                <w:sz w:val="16"/>
                <w:szCs w:val="16"/>
                <w:lang w:val="en-GB" w:eastAsia="en-GB"/>
              </w:rPr>
              <w:t>%</w:t>
            </w:r>
          </w:p>
          <w:p w14:paraId="05DC3371" w14:textId="2B8E931D" w:rsidR="008B4A9C" w:rsidRPr="002B3D43" w:rsidRDefault="008B4A9C" w:rsidP="00100B18">
            <w:pPr>
              <w:spacing w:after="0" w:line="240" w:lineRule="auto"/>
              <w:ind w:left="-112" w:right="-1388"/>
              <w:jc w:val="both"/>
              <w:rPr>
                <w:rFonts w:ascii="Tahoma" w:eastAsia="Times New Roman" w:hAnsi="Tahoma" w:cs="Tahoma"/>
                <w:b/>
                <w:bCs/>
                <w:sz w:val="16"/>
                <w:szCs w:val="16"/>
                <w:lang w:val="en-GB" w:eastAsia="en-GB"/>
              </w:rPr>
            </w:pPr>
            <w:r>
              <w:rPr>
                <w:rFonts w:ascii="Tahoma" w:eastAsia="Times New Roman" w:hAnsi="Tahoma" w:cs="Tahoma"/>
                <w:b/>
                <w:bCs/>
                <w:sz w:val="16"/>
                <w:szCs w:val="16"/>
                <w:lang w:val="en-GB" w:eastAsia="en-GB"/>
              </w:rPr>
              <w:t xml:space="preserve"> </w:t>
            </w:r>
            <w:proofErr w:type="spellStart"/>
            <w:r>
              <w:rPr>
                <w:rFonts w:ascii="Tahoma" w:eastAsia="Times New Roman" w:hAnsi="Tahoma" w:cs="Tahoma"/>
                <w:b/>
                <w:bCs/>
                <w:sz w:val="16"/>
                <w:szCs w:val="16"/>
                <w:lang w:val="en-GB" w:eastAsia="en-GB"/>
              </w:rPr>
              <w:t>akkoorden</w:t>
            </w:r>
            <w:proofErr w:type="spellEnd"/>
          </w:p>
        </w:tc>
        <w:tc>
          <w:tcPr>
            <w:tcW w:w="1276" w:type="dxa"/>
            <w:tcBorders>
              <w:top w:val="single" w:sz="4" w:space="0" w:color="A9D08E"/>
              <w:left w:val="nil"/>
              <w:bottom w:val="single" w:sz="4" w:space="0" w:color="A9D08E"/>
              <w:right w:val="single" w:sz="4" w:space="0" w:color="A9D08E"/>
            </w:tcBorders>
            <w:shd w:val="clear" w:color="70AD47" w:fill="70AD47"/>
            <w:hideMark/>
          </w:tcPr>
          <w:p w14:paraId="28C28C64" w14:textId="77777777" w:rsidR="00100B18" w:rsidRDefault="00100B18" w:rsidP="004D4F87">
            <w:pPr>
              <w:spacing w:after="0" w:line="240" w:lineRule="auto"/>
              <w:jc w:val="both"/>
              <w:rPr>
                <w:rFonts w:ascii="Tahoma" w:eastAsia="Times New Roman" w:hAnsi="Tahoma" w:cs="Tahoma"/>
                <w:b/>
                <w:bCs/>
                <w:sz w:val="16"/>
                <w:szCs w:val="16"/>
                <w:lang w:val="en-GB" w:eastAsia="en-GB"/>
              </w:rPr>
            </w:pPr>
            <w:r>
              <w:rPr>
                <w:rFonts w:ascii="Tahoma" w:eastAsia="Times New Roman" w:hAnsi="Tahoma" w:cs="Tahoma"/>
                <w:b/>
                <w:bCs/>
                <w:sz w:val="16"/>
                <w:szCs w:val="16"/>
                <w:lang w:val="en-GB" w:eastAsia="en-GB"/>
              </w:rPr>
              <w:t>%</w:t>
            </w:r>
          </w:p>
          <w:p w14:paraId="6BAE1EA9" w14:textId="4A90AECC" w:rsidR="008B4A9C" w:rsidRPr="002B3D43" w:rsidRDefault="00100B18" w:rsidP="004D4F87">
            <w:pPr>
              <w:spacing w:after="0" w:line="240" w:lineRule="auto"/>
              <w:jc w:val="both"/>
              <w:rPr>
                <w:rFonts w:ascii="Tahoma" w:eastAsia="Times New Roman" w:hAnsi="Tahoma" w:cs="Tahoma"/>
                <w:b/>
                <w:bCs/>
                <w:sz w:val="16"/>
                <w:szCs w:val="16"/>
                <w:lang w:val="en-GB" w:eastAsia="en-GB"/>
              </w:rPr>
            </w:pPr>
            <w:proofErr w:type="spellStart"/>
            <w:r>
              <w:rPr>
                <w:rFonts w:ascii="Tahoma" w:eastAsia="Times New Roman" w:hAnsi="Tahoma" w:cs="Tahoma"/>
                <w:b/>
                <w:bCs/>
                <w:sz w:val="16"/>
                <w:szCs w:val="16"/>
                <w:lang w:val="en-GB" w:eastAsia="en-GB"/>
              </w:rPr>
              <w:t>weigeringen</w:t>
            </w:r>
            <w:proofErr w:type="spellEnd"/>
          </w:p>
        </w:tc>
      </w:tr>
      <w:tr w:rsidR="00100B18" w:rsidRPr="002B3D43" w14:paraId="69394451"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E2EFDA" w:fill="E2EFDA"/>
            <w:noWrap/>
            <w:vAlign w:val="bottom"/>
            <w:hideMark/>
          </w:tcPr>
          <w:p w14:paraId="1F12D8CD" w14:textId="599FB878" w:rsidR="008B4A9C" w:rsidRPr="008C6376" w:rsidRDefault="008B4A9C" w:rsidP="00100B18">
            <w:pPr>
              <w:spacing w:after="0" w:line="240" w:lineRule="auto"/>
              <w:ind w:right="-244"/>
              <w:jc w:val="both"/>
              <w:rPr>
                <w:rFonts w:ascii="Tahoma" w:eastAsia="Times New Roman" w:hAnsi="Tahoma" w:cs="Tahoma"/>
                <w:sz w:val="16"/>
                <w:szCs w:val="16"/>
                <w:lang w:val="en-GB" w:eastAsia="en-GB"/>
              </w:rPr>
            </w:pPr>
            <w:proofErr w:type="spellStart"/>
            <w:r w:rsidRPr="008B4A9C">
              <w:rPr>
                <w:rFonts w:ascii="Tahoma" w:eastAsia="Times New Roman" w:hAnsi="Tahoma" w:cs="Tahoma"/>
                <w:sz w:val="16"/>
                <w:szCs w:val="16"/>
                <w:lang w:val="en-GB" w:eastAsia="en-GB"/>
              </w:rPr>
              <w:t>Uitrustingsmaterialen</w:t>
            </w:r>
            <w:proofErr w:type="spellEnd"/>
          </w:p>
        </w:tc>
        <w:tc>
          <w:tcPr>
            <w:tcW w:w="1134" w:type="dxa"/>
            <w:tcBorders>
              <w:top w:val="single" w:sz="4" w:space="0" w:color="A9D08E"/>
              <w:left w:val="nil"/>
              <w:bottom w:val="single" w:sz="4" w:space="0" w:color="A9D08E"/>
              <w:right w:val="nil"/>
            </w:tcBorders>
            <w:shd w:val="clear" w:color="E2EFDA" w:fill="E2EFDA"/>
            <w:noWrap/>
            <w:vAlign w:val="bottom"/>
            <w:hideMark/>
          </w:tcPr>
          <w:p w14:paraId="3113F5B5"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1134" w:type="dxa"/>
            <w:tcBorders>
              <w:top w:val="single" w:sz="4" w:space="0" w:color="A9D08E"/>
              <w:left w:val="nil"/>
              <w:bottom w:val="single" w:sz="4" w:space="0" w:color="A9D08E"/>
              <w:right w:val="nil"/>
            </w:tcBorders>
            <w:shd w:val="clear" w:color="E2EFDA" w:fill="E2EFDA"/>
            <w:noWrap/>
            <w:vAlign w:val="bottom"/>
            <w:hideMark/>
          </w:tcPr>
          <w:p w14:paraId="65C5F44C"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5</w:t>
            </w:r>
          </w:p>
        </w:tc>
        <w:tc>
          <w:tcPr>
            <w:tcW w:w="1134" w:type="dxa"/>
            <w:tcBorders>
              <w:top w:val="single" w:sz="4" w:space="0" w:color="A9D08E"/>
              <w:left w:val="nil"/>
              <w:bottom w:val="single" w:sz="4" w:space="0" w:color="A9D08E"/>
              <w:right w:val="nil"/>
            </w:tcBorders>
            <w:shd w:val="clear" w:color="E2EFDA" w:fill="E2EFDA"/>
            <w:noWrap/>
            <w:vAlign w:val="bottom"/>
            <w:hideMark/>
          </w:tcPr>
          <w:p w14:paraId="7639F5C0"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276" w:type="dxa"/>
            <w:tcBorders>
              <w:top w:val="single" w:sz="4" w:space="0" w:color="A9D08E"/>
              <w:left w:val="nil"/>
              <w:bottom w:val="single" w:sz="4" w:space="0" w:color="A9D08E"/>
              <w:right w:val="nil"/>
            </w:tcBorders>
            <w:shd w:val="clear" w:color="E2EFDA" w:fill="E2EFDA"/>
            <w:noWrap/>
            <w:vAlign w:val="bottom"/>
            <w:hideMark/>
          </w:tcPr>
          <w:p w14:paraId="2895C76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992" w:type="dxa"/>
            <w:tcBorders>
              <w:top w:val="single" w:sz="4" w:space="0" w:color="A9D08E"/>
              <w:left w:val="nil"/>
              <w:bottom w:val="single" w:sz="4" w:space="0" w:color="A9D08E"/>
              <w:right w:val="nil"/>
            </w:tcBorders>
            <w:shd w:val="clear" w:color="E2EFDA" w:fill="E2EFDA"/>
            <w:noWrap/>
            <w:vAlign w:val="bottom"/>
            <w:hideMark/>
          </w:tcPr>
          <w:p w14:paraId="150F8F9D"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992" w:type="dxa"/>
            <w:tcBorders>
              <w:top w:val="single" w:sz="4" w:space="0" w:color="A9D08E"/>
              <w:left w:val="nil"/>
              <w:bottom w:val="single" w:sz="4" w:space="0" w:color="A9D08E"/>
              <w:right w:val="nil"/>
            </w:tcBorders>
            <w:shd w:val="clear" w:color="E2EFDA" w:fill="E2EFDA"/>
            <w:noWrap/>
            <w:vAlign w:val="bottom"/>
            <w:hideMark/>
          </w:tcPr>
          <w:p w14:paraId="110541AB"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80,00%</w:t>
            </w:r>
          </w:p>
        </w:tc>
        <w:tc>
          <w:tcPr>
            <w:tcW w:w="1276" w:type="dxa"/>
            <w:tcBorders>
              <w:top w:val="single" w:sz="4" w:space="0" w:color="A9D08E"/>
              <w:left w:val="nil"/>
              <w:bottom w:val="single" w:sz="4" w:space="0" w:color="A9D08E"/>
              <w:right w:val="single" w:sz="4" w:space="0" w:color="A9D08E"/>
            </w:tcBorders>
            <w:shd w:val="clear" w:color="E2EFDA" w:fill="E2EFDA"/>
            <w:noWrap/>
            <w:vAlign w:val="bottom"/>
            <w:hideMark/>
          </w:tcPr>
          <w:p w14:paraId="11B5097A"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20,00%</w:t>
            </w:r>
          </w:p>
        </w:tc>
      </w:tr>
      <w:tr w:rsidR="008B4A9C" w:rsidRPr="002B3D43" w14:paraId="70AAA2A1"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auto" w:fill="auto"/>
            <w:noWrap/>
            <w:vAlign w:val="bottom"/>
            <w:hideMark/>
          </w:tcPr>
          <w:p w14:paraId="54FEBDB4" w14:textId="4672B4C0" w:rsidR="008B4A9C" w:rsidRPr="008C6376" w:rsidRDefault="008B4A9C" w:rsidP="008B4A9C">
            <w:pPr>
              <w:spacing w:after="0" w:line="240" w:lineRule="auto"/>
              <w:jc w:val="both"/>
              <w:rPr>
                <w:rFonts w:ascii="Tahoma" w:eastAsia="Times New Roman" w:hAnsi="Tahoma" w:cs="Tahoma"/>
                <w:sz w:val="16"/>
                <w:szCs w:val="16"/>
                <w:lang w:val="en-GB" w:eastAsia="en-GB"/>
              </w:rPr>
            </w:pPr>
            <w:proofErr w:type="spellStart"/>
            <w:r w:rsidRPr="008B4A9C">
              <w:rPr>
                <w:rFonts w:ascii="Tahoma" w:eastAsia="Times New Roman" w:hAnsi="Tahoma" w:cs="Tahoma"/>
                <w:sz w:val="16"/>
                <w:szCs w:val="16"/>
                <w:lang w:val="en-GB" w:eastAsia="en-GB"/>
              </w:rPr>
              <w:t>Communicatiehulpmiddel</w:t>
            </w:r>
            <w:proofErr w:type="spellEnd"/>
          </w:p>
        </w:tc>
        <w:tc>
          <w:tcPr>
            <w:tcW w:w="1134" w:type="dxa"/>
            <w:tcBorders>
              <w:top w:val="single" w:sz="4" w:space="0" w:color="A9D08E"/>
              <w:left w:val="nil"/>
              <w:bottom w:val="single" w:sz="4" w:space="0" w:color="A9D08E"/>
              <w:right w:val="nil"/>
            </w:tcBorders>
            <w:shd w:val="clear" w:color="auto" w:fill="auto"/>
            <w:noWrap/>
            <w:vAlign w:val="bottom"/>
            <w:hideMark/>
          </w:tcPr>
          <w:p w14:paraId="4BC079E8"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1134" w:type="dxa"/>
            <w:tcBorders>
              <w:top w:val="single" w:sz="4" w:space="0" w:color="A9D08E"/>
              <w:left w:val="nil"/>
              <w:bottom w:val="single" w:sz="4" w:space="0" w:color="A9D08E"/>
              <w:right w:val="nil"/>
            </w:tcBorders>
            <w:shd w:val="clear" w:color="auto" w:fill="auto"/>
            <w:noWrap/>
            <w:vAlign w:val="bottom"/>
            <w:hideMark/>
          </w:tcPr>
          <w:p w14:paraId="3211991E"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12</w:t>
            </w:r>
          </w:p>
        </w:tc>
        <w:tc>
          <w:tcPr>
            <w:tcW w:w="1134" w:type="dxa"/>
            <w:tcBorders>
              <w:top w:val="single" w:sz="4" w:space="0" w:color="A9D08E"/>
              <w:left w:val="nil"/>
              <w:bottom w:val="single" w:sz="4" w:space="0" w:color="A9D08E"/>
              <w:right w:val="nil"/>
            </w:tcBorders>
            <w:shd w:val="clear" w:color="auto" w:fill="auto"/>
            <w:noWrap/>
            <w:vAlign w:val="bottom"/>
            <w:hideMark/>
          </w:tcPr>
          <w:p w14:paraId="682BD396"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w:t>
            </w:r>
          </w:p>
        </w:tc>
        <w:tc>
          <w:tcPr>
            <w:tcW w:w="1276" w:type="dxa"/>
            <w:tcBorders>
              <w:top w:val="single" w:sz="4" w:space="0" w:color="A9D08E"/>
              <w:left w:val="nil"/>
              <w:bottom w:val="single" w:sz="4" w:space="0" w:color="A9D08E"/>
              <w:right w:val="nil"/>
            </w:tcBorders>
            <w:shd w:val="clear" w:color="auto" w:fill="auto"/>
            <w:noWrap/>
            <w:vAlign w:val="bottom"/>
            <w:hideMark/>
          </w:tcPr>
          <w:p w14:paraId="74610A7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3</w:t>
            </w:r>
          </w:p>
        </w:tc>
        <w:tc>
          <w:tcPr>
            <w:tcW w:w="992" w:type="dxa"/>
            <w:tcBorders>
              <w:top w:val="single" w:sz="4" w:space="0" w:color="A9D08E"/>
              <w:left w:val="nil"/>
              <w:bottom w:val="single" w:sz="4" w:space="0" w:color="A9D08E"/>
              <w:right w:val="nil"/>
            </w:tcBorders>
            <w:shd w:val="clear" w:color="auto" w:fill="auto"/>
            <w:noWrap/>
            <w:vAlign w:val="bottom"/>
            <w:hideMark/>
          </w:tcPr>
          <w:p w14:paraId="49DB636D"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992" w:type="dxa"/>
            <w:tcBorders>
              <w:top w:val="single" w:sz="4" w:space="0" w:color="A9D08E"/>
              <w:left w:val="nil"/>
              <w:bottom w:val="single" w:sz="4" w:space="0" w:color="A9D08E"/>
              <w:right w:val="nil"/>
            </w:tcBorders>
            <w:shd w:val="clear" w:color="auto" w:fill="auto"/>
            <w:noWrap/>
            <w:vAlign w:val="bottom"/>
            <w:hideMark/>
          </w:tcPr>
          <w:p w14:paraId="00823188"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72,73%</w:t>
            </w:r>
          </w:p>
        </w:tc>
        <w:tc>
          <w:tcPr>
            <w:tcW w:w="1276" w:type="dxa"/>
            <w:tcBorders>
              <w:top w:val="single" w:sz="4" w:space="0" w:color="A9D08E"/>
              <w:left w:val="nil"/>
              <w:bottom w:val="single" w:sz="4" w:space="0" w:color="A9D08E"/>
              <w:right w:val="single" w:sz="4" w:space="0" w:color="A9D08E"/>
            </w:tcBorders>
            <w:shd w:val="clear" w:color="auto" w:fill="auto"/>
            <w:noWrap/>
            <w:vAlign w:val="bottom"/>
            <w:hideMark/>
          </w:tcPr>
          <w:p w14:paraId="1DB2D539"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27,27%</w:t>
            </w:r>
          </w:p>
        </w:tc>
      </w:tr>
      <w:tr w:rsidR="00100B18" w:rsidRPr="002B3D43" w14:paraId="2A950C2A"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E2EFDA" w:fill="E2EFDA"/>
            <w:noWrap/>
            <w:vAlign w:val="bottom"/>
            <w:hideMark/>
          </w:tcPr>
          <w:p w14:paraId="5D2DE54C" w14:textId="0317D244" w:rsidR="008B4A9C" w:rsidRPr="008C6376" w:rsidRDefault="008B4A9C" w:rsidP="008B4A9C">
            <w:pPr>
              <w:spacing w:after="0" w:line="240" w:lineRule="auto"/>
              <w:jc w:val="both"/>
              <w:rPr>
                <w:rFonts w:ascii="Tahoma" w:eastAsia="Times New Roman" w:hAnsi="Tahoma" w:cs="Tahoma"/>
                <w:sz w:val="16"/>
                <w:szCs w:val="16"/>
                <w:lang w:val="en-GB" w:eastAsia="en-GB"/>
              </w:rPr>
            </w:pPr>
            <w:proofErr w:type="spellStart"/>
            <w:r w:rsidRPr="008B4A9C">
              <w:rPr>
                <w:rFonts w:ascii="Tahoma" w:eastAsia="Times New Roman" w:hAnsi="Tahoma" w:cs="Tahoma"/>
                <w:sz w:val="16"/>
                <w:szCs w:val="16"/>
                <w:lang w:val="en-GB" w:eastAsia="en-GB"/>
              </w:rPr>
              <w:t>Incontinentie</w:t>
            </w:r>
            <w:proofErr w:type="spellEnd"/>
          </w:p>
        </w:tc>
        <w:tc>
          <w:tcPr>
            <w:tcW w:w="1134" w:type="dxa"/>
            <w:tcBorders>
              <w:top w:val="single" w:sz="4" w:space="0" w:color="A9D08E"/>
              <w:left w:val="nil"/>
              <w:bottom w:val="single" w:sz="4" w:space="0" w:color="A9D08E"/>
              <w:right w:val="nil"/>
            </w:tcBorders>
            <w:shd w:val="clear" w:color="E2EFDA" w:fill="E2EFDA"/>
            <w:noWrap/>
            <w:vAlign w:val="bottom"/>
            <w:hideMark/>
          </w:tcPr>
          <w:p w14:paraId="44C27EEF"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1134" w:type="dxa"/>
            <w:tcBorders>
              <w:top w:val="single" w:sz="4" w:space="0" w:color="A9D08E"/>
              <w:left w:val="nil"/>
              <w:bottom w:val="single" w:sz="4" w:space="0" w:color="A9D08E"/>
              <w:right w:val="nil"/>
            </w:tcBorders>
            <w:shd w:val="clear" w:color="E2EFDA" w:fill="E2EFDA"/>
            <w:noWrap/>
            <w:vAlign w:val="bottom"/>
            <w:hideMark/>
          </w:tcPr>
          <w:p w14:paraId="748C66FF"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w:t>
            </w:r>
          </w:p>
        </w:tc>
        <w:tc>
          <w:tcPr>
            <w:tcW w:w="1134" w:type="dxa"/>
            <w:tcBorders>
              <w:top w:val="single" w:sz="4" w:space="0" w:color="A9D08E"/>
              <w:left w:val="nil"/>
              <w:bottom w:val="single" w:sz="4" w:space="0" w:color="A9D08E"/>
              <w:right w:val="nil"/>
            </w:tcBorders>
            <w:shd w:val="clear" w:color="E2EFDA" w:fill="E2EFDA"/>
            <w:noWrap/>
            <w:vAlign w:val="bottom"/>
            <w:hideMark/>
          </w:tcPr>
          <w:p w14:paraId="49582C1D"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w:t>
            </w:r>
          </w:p>
        </w:tc>
        <w:tc>
          <w:tcPr>
            <w:tcW w:w="1276" w:type="dxa"/>
            <w:tcBorders>
              <w:top w:val="single" w:sz="4" w:space="0" w:color="A9D08E"/>
              <w:left w:val="nil"/>
              <w:bottom w:val="single" w:sz="4" w:space="0" w:color="A9D08E"/>
              <w:right w:val="nil"/>
            </w:tcBorders>
            <w:shd w:val="clear" w:color="E2EFDA" w:fill="E2EFDA"/>
            <w:noWrap/>
            <w:vAlign w:val="bottom"/>
            <w:hideMark/>
          </w:tcPr>
          <w:p w14:paraId="56A1288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992" w:type="dxa"/>
            <w:tcBorders>
              <w:top w:val="single" w:sz="4" w:space="0" w:color="A9D08E"/>
              <w:left w:val="nil"/>
              <w:bottom w:val="single" w:sz="4" w:space="0" w:color="A9D08E"/>
              <w:right w:val="nil"/>
            </w:tcBorders>
            <w:shd w:val="clear" w:color="E2EFDA" w:fill="E2EFDA"/>
            <w:noWrap/>
            <w:vAlign w:val="bottom"/>
            <w:hideMark/>
          </w:tcPr>
          <w:p w14:paraId="7F9CB4A1"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E2EFDA" w:fill="E2EFDA"/>
            <w:noWrap/>
            <w:vAlign w:val="bottom"/>
            <w:hideMark/>
          </w:tcPr>
          <w:p w14:paraId="39CA92C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100,00%</w:t>
            </w:r>
          </w:p>
        </w:tc>
        <w:tc>
          <w:tcPr>
            <w:tcW w:w="1276" w:type="dxa"/>
            <w:tcBorders>
              <w:top w:val="single" w:sz="4" w:space="0" w:color="A9D08E"/>
              <w:left w:val="nil"/>
              <w:bottom w:val="single" w:sz="4" w:space="0" w:color="A9D08E"/>
              <w:right w:val="single" w:sz="4" w:space="0" w:color="A9D08E"/>
            </w:tcBorders>
            <w:shd w:val="clear" w:color="E2EFDA" w:fill="E2EFDA"/>
            <w:noWrap/>
            <w:vAlign w:val="bottom"/>
            <w:hideMark/>
          </w:tcPr>
          <w:p w14:paraId="2B6DB3BC"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0,00%</w:t>
            </w:r>
          </w:p>
        </w:tc>
      </w:tr>
      <w:tr w:rsidR="008B4A9C" w:rsidRPr="002B3D43" w14:paraId="5C4A2495"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auto" w:fill="auto"/>
            <w:noWrap/>
            <w:vAlign w:val="bottom"/>
            <w:hideMark/>
          </w:tcPr>
          <w:p w14:paraId="33006B12" w14:textId="0C72CFF0" w:rsidR="008B4A9C" w:rsidRPr="008C6376" w:rsidRDefault="008B4A9C" w:rsidP="008B4A9C">
            <w:pPr>
              <w:spacing w:after="0" w:line="240" w:lineRule="auto"/>
              <w:jc w:val="both"/>
              <w:rPr>
                <w:rFonts w:ascii="Tahoma" w:eastAsia="Times New Roman" w:hAnsi="Tahoma" w:cs="Tahoma"/>
                <w:sz w:val="16"/>
                <w:szCs w:val="16"/>
                <w:lang w:val="en-GB" w:eastAsia="en-GB"/>
              </w:rPr>
            </w:pPr>
            <w:proofErr w:type="spellStart"/>
            <w:r w:rsidRPr="008B4A9C">
              <w:rPr>
                <w:rFonts w:ascii="Tahoma" w:eastAsia="Times New Roman" w:hAnsi="Tahoma" w:cs="Tahoma"/>
                <w:sz w:val="16"/>
                <w:szCs w:val="16"/>
                <w:lang w:val="en-GB" w:eastAsia="en-GB"/>
              </w:rPr>
              <w:t>Verplaatsings-hulpmiddel</w:t>
            </w:r>
            <w:proofErr w:type="spellEnd"/>
          </w:p>
        </w:tc>
        <w:tc>
          <w:tcPr>
            <w:tcW w:w="1134" w:type="dxa"/>
            <w:tcBorders>
              <w:top w:val="single" w:sz="4" w:space="0" w:color="A9D08E"/>
              <w:left w:val="nil"/>
              <w:bottom w:val="single" w:sz="4" w:space="0" w:color="A9D08E"/>
              <w:right w:val="nil"/>
            </w:tcBorders>
            <w:shd w:val="clear" w:color="auto" w:fill="auto"/>
            <w:noWrap/>
            <w:vAlign w:val="bottom"/>
            <w:hideMark/>
          </w:tcPr>
          <w:p w14:paraId="321853C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auto" w:fill="auto"/>
            <w:noWrap/>
            <w:vAlign w:val="bottom"/>
            <w:hideMark/>
          </w:tcPr>
          <w:p w14:paraId="6A52C2A5"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134" w:type="dxa"/>
            <w:tcBorders>
              <w:top w:val="single" w:sz="4" w:space="0" w:color="A9D08E"/>
              <w:left w:val="nil"/>
              <w:bottom w:val="single" w:sz="4" w:space="0" w:color="A9D08E"/>
              <w:right w:val="nil"/>
            </w:tcBorders>
            <w:shd w:val="clear" w:color="auto" w:fill="auto"/>
            <w:noWrap/>
            <w:vAlign w:val="bottom"/>
            <w:hideMark/>
          </w:tcPr>
          <w:p w14:paraId="04022D7B"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3</w:t>
            </w:r>
          </w:p>
        </w:tc>
        <w:tc>
          <w:tcPr>
            <w:tcW w:w="1276" w:type="dxa"/>
            <w:tcBorders>
              <w:top w:val="single" w:sz="4" w:space="0" w:color="A9D08E"/>
              <w:left w:val="nil"/>
              <w:bottom w:val="single" w:sz="4" w:space="0" w:color="A9D08E"/>
              <w:right w:val="nil"/>
            </w:tcBorders>
            <w:shd w:val="clear" w:color="auto" w:fill="auto"/>
            <w:noWrap/>
            <w:vAlign w:val="bottom"/>
            <w:hideMark/>
          </w:tcPr>
          <w:p w14:paraId="62976C9F"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992" w:type="dxa"/>
            <w:tcBorders>
              <w:top w:val="single" w:sz="4" w:space="0" w:color="A9D08E"/>
              <w:left w:val="nil"/>
              <w:bottom w:val="single" w:sz="4" w:space="0" w:color="A9D08E"/>
              <w:right w:val="nil"/>
            </w:tcBorders>
            <w:shd w:val="clear" w:color="auto" w:fill="auto"/>
            <w:noWrap/>
            <w:vAlign w:val="bottom"/>
            <w:hideMark/>
          </w:tcPr>
          <w:p w14:paraId="662EFEA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auto" w:fill="auto"/>
            <w:noWrap/>
            <w:vAlign w:val="bottom"/>
            <w:hideMark/>
          </w:tcPr>
          <w:p w14:paraId="33EC464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75,00%</w:t>
            </w:r>
          </w:p>
        </w:tc>
        <w:tc>
          <w:tcPr>
            <w:tcW w:w="1276" w:type="dxa"/>
            <w:tcBorders>
              <w:top w:val="single" w:sz="4" w:space="0" w:color="A9D08E"/>
              <w:left w:val="nil"/>
              <w:bottom w:val="single" w:sz="4" w:space="0" w:color="A9D08E"/>
              <w:right w:val="single" w:sz="4" w:space="0" w:color="A9D08E"/>
            </w:tcBorders>
            <w:shd w:val="clear" w:color="auto" w:fill="auto"/>
            <w:noWrap/>
            <w:vAlign w:val="bottom"/>
            <w:hideMark/>
          </w:tcPr>
          <w:p w14:paraId="0A50E411"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25,00%</w:t>
            </w:r>
          </w:p>
        </w:tc>
      </w:tr>
      <w:tr w:rsidR="00100B18" w:rsidRPr="002B3D43" w14:paraId="2D0D7008"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E2EFDA" w:fill="E2EFDA"/>
            <w:noWrap/>
            <w:vAlign w:val="bottom"/>
            <w:hideMark/>
          </w:tcPr>
          <w:p w14:paraId="236A621D" w14:textId="2EC57768" w:rsidR="008B4A9C" w:rsidRPr="008B4A9C" w:rsidRDefault="008B4A9C" w:rsidP="00100B18">
            <w:pPr>
              <w:spacing w:after="0" w:line="240" w:lineRule="auto"/>
              <w:rPr>
                <w:rFonts w:ascii="Tahoma" w:eastAsia="Times New Roman" w:hAnsi="Tahoma" w:cs="Tahoma"/>
                <w:sz w:val="16"/>
                <w:szCs w:val="16"/>
                <w:lang w:val="nl-NL" w:eastAsia="en-GB"/>
              </w:rPr>
            </w:pPr>
            <w:r w:rsidRPr="008B4A9C">
              <w:rPr>
                <w:rFonts w:ascii="Tahoma" w:eastAsia="Times New Roman" w:hAnsi="Tahoma" w:cs="Tahoma"/>
                <w:sz w:val="16"/>
                <w:szCs w:val="16"/>
                <w:lang w:val="nl-NL" w:eastAsia="en-GB"/>
              </w:rPr>
              <w:t>Aanpassing onroerend en roerend goed</w:t>
            </w:r>
          </w:p>
        </w:tc>
        <w:tc>
          <w:tcPr>
            <w:tcW w:w="1134" w:type="dxa"/>
            <w:tcBorders>
              <w:top w:val="single" w:sz="4" w:space="0" w:color="A9D08E"/>
              <w:left w:val="nil"/>
              <w:bottom w:val="single" w:sz="4" w:space="0" w:color="A9D08E"/>
              <w:right w:val="nil"/>
            </w:tcBorders>
            <w:shd w:val="clear" w:color="E2EFDA" w:fill="E2EFDA"/>
            <w:noWrap/>
            <w:vAlign w:val="bottom"/>
            <w:hideMark/>
          </w:tcPr>
          <w:p w14:paraId="4342C149"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E2EFDA" w:fill="E2EFDA"/>
            <w:noWrap/>
            <w:vAlign w:val="bottom"/>
            <w:hideMark/>
          </w:tcPr>
          <w:p w14:paraId="72FDE3AF"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E2EFDA" w:fill="E2EFDA"/>
            <w:noWrap/>
            <w:vAlign w:val="bottom"/>
            <w:hideMark/>
          </w:tcPr>
          <w:p w14:paraId="1114AC6F"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276" w:type="dxa"/>
            <w:tcBorders>
              <w:top w:val="single" w:sz="4" w:space="0" w:color="A9D08E"/>
              <w:left w:val="nil"/>
              <w:bottom w:val="single" w:sz="4" w:space="0" w:color="A9D08E"/>
              <w:right w:val="nil"/>
            </w:tcBorders>
            <w:shd w:val="clear" w:color="E2EFDA" w:fill="E2EFDA"/>
            <w:noWrap/>
            <w:vAlign w:val="bottom"/>
            <w:hideMark/>
          </w:tcPr>
          <w:p w14:paraId="6127DB8A"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992" w:type="dxa"/>
            <w:tcBorders>
              <w:top w:val="single" w:sz="4" w:space="0" w:color="A9D08E"/>
              <w:left w:val="nil"/>
              <w:bottom w:val="single" w:sz="4" w:space="0" w:color="A9D08E"/>
              <w:right w:val="nil"/>
            </w:tcBorders>
            <w:shd w:val="clear" w:color="E2EFDA" w:fill="E2EFDA"/>
            <w:noWrap/>
            <w:vAlign w:val="bottom"/>
            <w:hideMark/>
          </w:tcPr>
          <w:p w14:paraId="511E2655"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E2EFDA" w:fill="E2EFDA"/>
            <w:noWrap/>
            <w:vAlign w:val="bottom"/>
            <w:hideMark/>
          </w:tcPr>
          <w:p w14:paraId="0CB1659F"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100,00%</w:t>
            </w:r>
          </w:p>
        </w:tc>
        <w:tc>
          <w:tcPr>
            <w:tcW w:w="1276" w:type="dxa"/>
            <w:tcBorders>
              <w:top w:val="single" w:sz="4" w:space="0" w:color="A9D08E"/>
              <w:left w:val="nil"/>
              <w:bottom w:val="single" w:sz="4" w:space="0" w:color="A9D08E"/>
              <w:right w:val="single" w:sz="4" w:space="0" w:color="A9D08E"/>
            </w:tcBorders>
            <w:shd w:val="clear" w:color="E2EFDA" w:fill="E2EFDA"/>
            <w:noWrap/>
            <w:vAlign w:val="bottom"/>
            <w:hideMark/>
          </w:tcPr>
          <w:p w14:paraId="0C9436F8"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0,00%</w:t>
            </w:r>
          </w:p>
        </w:tc>
      </w:tr>
      <w:tr w:rsidR="008B4A9C" w:rsidRPr="002B3D43" w14:paraId="23F5C8A5"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auto" w:fill="auto"/>
            <w:noWrap/>
            <w:vAlign w:val="bottom"/>
            <w:hideMark/>
          </w:tcPr>
          <w:p w14:paraId="778FB5A0" w14:textId="74BC2B41" w:rsidR="008B4A9C" w:rsidRPr="008C6376" w:rsidRDefault="008B4A9C" w:rsidP="008B4A9C">
            <w:pPr>
              <w:spacing w:after="0" w:line="240" w:lineRule="auto"/>
              <w:jc w:val="both"/>
              <w:rPr>
                <w:rFonts w:ascii="Tahoma" w:eastAsia="Times New Roman" w:hAnsi="Tahoma" w:cs="Tahoma"/>
                <w:sz w:val="16"/>
                <w:szCs w:val="16"/>
                <w:lang w:val="en-GB" w:eastAsia="en-GB"/>
              </w:rPr>
            </w:pPr>
            <w:r w:rsidRPr="008B4A9C">
              <w:rPr>
                <w:rFonts w:ascii="Tahoma" w:eastAsia="Times New Roman" w:hAnsi="Tahoma" w:cs="Tahoma"/>
                <w:sz w:val="16"/>
                <w:szCs w:val="16"/>
                <w:lang w:val="en-GB" w:eastAsia="en-GB"/>
              </w:rPr>
              <w:t xml:space="preserve">Kleine </w:t>
            </w:r>
            <w:proofErr w:type="spellStart"/>
            <w:r w:rsidRPr="008B4A9C">
              <w:rPr>
                <w:rFonts w:ascii="Tahoma" w:eastAsia="Times New Roman" w:hAnsi="Tahoma" w:cs="Tahoma"/>
                <w:sz w:val="16"/>
                <w:szCs w:val="16"/>
                <w:lang w:val="en-GB" w:eastAsia="en-GB"/>
              </w:rPr>
              <w:t>uitrustings-materialen</w:t>
            </w:r>
            <w:proofErr w:type="spellEnd"/>
          </w:p>
        </w:tc>
        <w:tc>
          <w:tcPr>
            <w:tcW w:w="1134" w:type="dxa"/>
            <w:tcBorders>
              <w:top w:val="single" w:sz="4" w:space="0" w:color="A9D08E"/>
              <w:left w:val="nil"/>
              <w:bottom w:val="single" w:sz="4" w:space="0" w:color="A9D08E"/>
              <w:right w:val="nil"/>
            </w:tcBorders>
            <w:shd w:val="clear" w:color="auto" w:fill="auto"/>
            <w:noWrap/>
            <w:vAlign w:val="bottom"/>
            <w:hideMark/>
          </w:tcPr>
          <w:p w14:paraId="5F37A958"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auto" w:fill="auto"/>
            <w:noWrap/>
            <w:vAlign w:val="bottom"/>
            <w:hideMark/>
          </w:tcPr>
          <w:p w14:paraId="7568764C"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w:t>
            </w:r>
          </w:p>
        </w:tc>
        <w:tc>
          <w:tcPr>
            <w:tcW w:w="1134" w:type="dxa"/>
            <w:tcBorders>
              <w:top w:val="single" w:sz="4" w:space="0" w:color="A9D08E"/>
              <w:left w:val="nil"/>
              <w:bottom w:val="single" w:sz="4" w:space="0" w:color="A9D08E"/>
              <w:right w:val="nil"/>
            </w:tcBorders>
            <w:shd w:val="clear" w:color="auto" w:fill="auto"/>
            <w:noWrap/>
            <w:vAlign w:val="bottom"/>
            <w:hideMark/>
          </w:tcPr>
          <w:p w14:paraId="438F3FF0"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276" w:type="dxa"/>
            <w:tcBorders>
              <w:top w:val="single" w:sz="4" w:space="0" w:color="A9D08E"/>
              <w:left w:val="nil"/>
              <w:bottom w:val="single" w:sz="4" w:space="0" w:color="A9D08E"/>
              <w:right w:val="nil"/>
            </w:tcBorders>
            <w:shd w:val="clear" w:color="auto" w:fill="auto"/>
            <w:noWrap/>
            <w:vAlign w:val="bottom"/>
            <w:hideMark/>
          </w:tcPr>
          <w:p w14:paraId="6994BD9D"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992" w:type="dxa"/>
            <w:tcBorders>
              <w:top w:val="single" w:sz="4" w:space="0" w:color="A9D08E"/>
              <w:left w:val="nil"/>
              <w:bottom w:val="single" w:sz="4" w:space="0" w:color="A9D08E"/>
              <w:right w:val="nil"/>
            </w:tcBorders>
            <w:shd w:val="clear" w:color="auto" w:fill="auto"/>
            <w:noWrap/>
            <w:vAlign w:val="bottom"/>
            <w:hideMark/>
          </w:tcPr>
          <w:p w14:paraId="0A3B31AA"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992" w:type="dxa"/>
            <w:tcBorders>
              <w:top w:val="single" w:sz="4" w:space="0" w:color="A9D08E"/>
              <w:left w:val="nil"/>
              <w:bottom w:val="single" w:sz="4" w:space="0" w:color="A9D08E"/>
              <w:right w:val="nil"/>
            </w:tcBorders>
            <w:shd w:val="clear" w:color="auto" w:fill="auto"/>
            <w:noWrap/>
            <w:vAlign w:val="bottom"/>
            <w:hideMark/>
          </w:tcPr>
          <w:p w14:paraId="1BED0361"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80,00%</w:t>
            </w:r>
          </w:p>
        </w:tc>
        <w:tc>
          <w:tcPr>
            <w:tcW w:w="1276" w:type="dxa"/>
            <w:tcBorders>
              <w:top w:val="single" w:sz="4" w:space="0" w:color="A9D08E"/>
              <w:left w:val="nil"/>
              <w:bottom w:val="single" w:sz="4" w:space="0" w:color="A9D08E"/>
              <w:right w:val="single" w:sz="4" w:space="0" w:color="A9D08E"/>
            </w:tcBorders>
            <w:shd w:val="clear" w:color="auto" w:fill="auto"/>
            <w:noWrap/>
            <w:vAlign w:val="bottom"/>
            <w:hideMark/>
          </w:tcPr>
          <w:p w14:paraId="6EA751B0"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20,00%</w:t>
            </w:r>
          </w:p>
        </w:tc>
      </w:tr>
      <w:tr w:rsidR="00100B18" w:rsidRPr="002B3D43" w14:paraId="61A94301"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E2EFDA" w:fill="E2EFDA"/>
            <w:noWrap/>
            <w:vAlign w:val="bottom"/>
            <w:hideMark/>
          </w:tcPr>
          <w:p w14:paraId="271F3796" w14:textId="79810089" w:rsidR="008B4A9C" w:rsidRPr="008C6376" w:rsidRDefault="008B4A9C" w:rsidP="008B4A9C">
            <w:pPr>
              <w:spacing w:after="0" w:line="240" w:lineRule="auto"/>
              <w:jc w:val="both"/>
              <w:rPr>
                <w:rFonts w:ascii="Tahoma" w:eastAsia="Times New Roman" w:hAnsi="Tahoma" w:cs="Tahoma"/>
                <w:sz w:val="16"/>
                <w:szCs w:val="16"/>
                <w:lang w:val="en-GB" w:eastAsia="en-GB"/>
              </w:rPr>
            </w:pPr>
            <w:proofErr w:type="spellStart"/>
            <w:r w:rsidRPr="008B4A9C">
              <w:rPr>
                <w:rFonts w:ascii="Tahoma" w:eastAsia="Times New Roman" w:hAnsi="Tahoma" w:cs="Tahoma"/>
                <w:sz w:val="16"/>
                <w:szCs w:val="16"/>
                <w:lang w:val="en-GB" w:eastAsia="en-GB"/>
              </w:rPr>
              <w:t>Afwijkende</w:t>
            </w:r>
            <w:proofErr w:type="spellEnd"/>
            <w:r w:rsidRPr="008B4A9C">
              <w:rPr>
                <w:rFonts w:ascii="Tahoma" w:eastAsia="Times New Roman" w:hAnsi="Tahoma" w:cs="Tahoma"/>
                <w:sz w:val="16"/>
                <w:szCs w:val="16"/>
                <w:lang w:val="en-GB" w:eastAsia="en-GB"/>
              </w:rPr>
              <w:t xml:space="preserve"> </w:t>
            </w:r>
            <w:proofErr w:type="spellStart"/>
            <w:r w:rsidRPr="008B4A9C">
              <w:rPr>
                <w:rFonts w:ascii="Tahoma" w:eastAsia="Times New Roman" w:hAnsi="Tahoma" w:cs="Tahoma"/>
                <w:sz w:val="16"/>
                <w:szCs w:val="16"/>
                <w:lang w:val="en-GB" w:eastAsia="en-GB"/>
              </w:rPr>
              <w:t>individuele</w:t>
            </w:r>
            <w:proofErr w:type="spellEnd"/>
            <w:r w:rsidRPr="008B4A9C">
              <w:rPr>
                <w:rFonts w:ascii="Tahoma" w:eastAsia="Times New Roman" w:hAnsi="Tahoma" w:cs="Tahoma"/>
                <w:sz w:val="16"/>
                <w:szCs w:val="16"/>
                <w:lang w:val="en-GB" w:eastAsia="en-GB"/>
              </w:rPr>
              <w:t xml:space="preserve"> </w:t>
            </w:r>
            <w:proofErr w:type="spellStart"/>
            <w:r w:rsidRPr="008B4A9C">
              <w:rPr>
                <w:rFonts w:ascii="Tahoma" w:eastAsia="Times New Roman" w:hAnsi="Tahoma" w:cs="Tahoma"/>
                <w:sz w:val="16"/>
                <w:szCs w:val="16"/>
                <w:lang w:val="en-GB" w:eastAsia="en-GB"/>
              </w:rPr>
              <w:t>hulpmiddelen</w:t>
            </w:r>
            <w:proofErr w:type="spellEnd"/>
          </w:p>
        </w:tc>
        <w:tc>
          <w:tcPr>
            <w:tcW w:w="1134" w:type="dxa"/>
            <w:tcBorders>
              <w:top w:val="single" w:sz="4" w:space="0" w:color="A9D08E"/>
              <w:left w:val="nil"/>
              <w:bottom w:val="single" w:sz="4" w:space="0" w:color="A9D08E"/>
              <w:right w:val="nil"/>
            </w:tcBorders>
            <w:shd w:val="clear" w:color="E2EFDA" w:fill="E2EFDA"/>
            <w:noWrap/>
            <w:vAlign w:val="bottom"/>
            <w:hideMark/>
          </w:tcPr>
          <w:p w14:paraId="73A44091"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134" w:type="dxa"/>
            <w:tcBorders>
              <w:top w:val="single" w:sz="4" w:space="0" w:color="A9D08E"/>
              <w:left w:val="nil"/>
              <w:bottom w:val="single" w:sz="4" w:space="0" w:color="A9D08E"/>
              <w:right w:val="nil"/>
            </w:tcBorders>
            <w:shd w:val="clear" w:color="E2EFDA" w:fill="E2EFDA"/>
            <w:noWrap/>
            <w:vAlign w:val="bottom"/>
            <w:hideMark/>
          </w:tcPr>
          <w:p w14:paraId="7F4DFB06"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E2EFDA" w:fill="E2EFDA"/>
            <w:noWrap/>
            <w:vAlign w:val="bottom"/>
            <w:hideMark/>
          </w:tcPr>
          <w:p w14:paraId="6DA41B39"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1276" w:type="dxa"/>
            <w:tcBorders>
              <w:top w:val="single" w:sz="4" w:space="0" w:color="A9D08E"/>
              <w:left w:val="nil"/>
              <w:bottom w:val="single" w:sz="4" w:space="0" w:color="A9D08E"/>
              <w:right w:val="nil"/>
            </w:tcBorders>
            <w:shd w:val="clear" w:color="E2EFDA" w:fill="E2EFDA"/>
            <w:noWrap/>
            <w:vAlign w:val="bottom"/>
            <w:hideMark/>
          </w:tcPr>
          <w:p w14:paraId="4BB55843"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992" w:type="dxa"/>
            <w:tcBorders>
              <w:top w:val="single" w:sz="4" w:space="0" w:color="A9D08E"/>
              <w:left w:val="nil"/>
              <w:bottom w:val="single" w:sz="4" w:space="0" w:color="A9D08E"/>
              <w:right w:val="nil"/>
            </w:tcBorders>
            <w:shd w:val="clear" w:color="E2EFDA" w:fill="E2EFDA"/>
            <w:noWrap/>
            <w:vAlign w:val="bottom"/>
            <w:hideMark/>
          </w:tcPr>
          <w:p w14:paraId="0707D43E"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992" w:type="dxa"/>
            <w:tcBorders>
              <w:top w:val="single" w:sz="4" w:space="0" w:color="A9D08E"/>
              <w:left w:val="nil"/>
              <w:bottom w:val="single" w:sz="4" w:space="0" w:color="A9D08E"/>
              <w:right w:val="nil"/>
            </w:tcBorders>
            <w:shd w:val="clear" w:color="E2EFDA" w:fill="E2EFDA"/>
            <w:noWrap/>
            <w:vAlign w:val="bottom"/>
            <w:hideMark/>
          </w:tcPr>
          <w:p w14:paraId="5265F017"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50,00%</w:t>
            </w:r>
          </w:p>
        </w:tc>
        <w:tc>
          <w:tcPr>
            <w:tcW w:w="1276" w:type="dxa"/>
            <w:tcBorders>
              <w:top w:val="single" w:sz="4" w:space="0" w:color="A9D08E"/>
              <w:left w:val="nil"/>
              <w:bottom w:val="single" w:sz="4" w:space="0" w:color="A9D08E"/>
              <w:right w:val="single" w:sz="4" w:space="0" w:color="A9D08E"/>
            </w:tcBorders>
            <w:shd w:val="clear" w:color="E2EFDA" w:fill="E2EFDA"/>
            <w:noWrap/>
            <w:vAlign w:val="bottom"/>
            <w:hideMark/>
          </w:tcPr>
          <w:p w14:paraId="2BB88A95"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50,00%</w:t>
            </w:r>
          </w:p>
        </w:tc>
      </w:tr>
      <w:tr w:rsidR="008B4A9C" w:rsidRPr="002B3D43" w14:paraId="477871AB" w14:textId="77777777" w:rsidTr="00100B18">
        <w:trPr>
          <w:trHeight w:val="288"/>
        </w:trPr>
        <w:tc>
          <w:tcPr>
            <w:tcW w:w="2127" w:type="dxa"/>
            <w:tcBorders>
              <w:top w:val="single" w:sz="4" w:space="0" w:color="A9D08E"/>
              <w:left w:val="single" w:sz="4" w:space="0" w:color="A9D08E"/>
              <w:bottom w:val="single" w:sz="4" w:space="0" w:color="A9D08E"/>
              <w:right w:val="nil"/>
            </w:tcBorders>
            <w:shd w:val="clear" w:color="auto" w:fill="auto"/>
            <w:noWrap/>
            <w:vAlign w:val="bottom"/>
            <w:hideMark/>
          </w:tcPr>
          <w:p w14:paraId="357C6524" w14:textId="78A5D3C2" w:rsidR="008B4A9C" w:rsidRPr="008C6376" w:rsidRDefault="008B4A9C" w:rsidP="004D4F87">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TOTA</w:t>
            </w:r>
            <w:r w:rsidR="00100B18">
              <w:rPr>
                <w:rFonts w:ascii="Tahoma" w:eastAsia="Times New Roman" w:hAnsi="Tahoma" w:cs="Tahoma"/>
                <w:sz w:val="16"/>
                <w:szCs w:val="16"/>
                <w:lang w:val="en-GB" w:eastAsia="en-GB"/>
              </w:rPr>
              <w:t>A</w:t>
            </w:r>
            <w:r w:rsidRPr="008C6376">
              <w:rPr>
                <w:rFonts w:ascii="Tahoma" w:eastAsia="Times New Roman" w:hAnsi="Tahoma" w:cs="Tahoma"/>
                <w:sz w:val="16"/>
                <w:szCs w:val="16"/>
                <w:lang w:val="en-GB" w:eastAsia="en-GB"/>
              </w:rPr>
              <w:t>L</w:t>
            </w:r>
          </w:p>
        </w:tc>
        <w:tc>
          <w:tcPr>
            <w:tcW w:w="1134" w:type="dxa"/>
            <w:tcBorders>
              <w:top w:val="single" w:sz="4" w:space="0" w:color="A9D08E"/>
              <w:left w:val="nil"/>
              <w:bottom w:val="single" w:sz="4" w:space="0" w:color="A9D08E"/>
              <w:right w:val="nil"/>
            </w:tcBorders>
            <w:shd w:val="clear" w:color="auto" w:fill="auto"/>
            <w:noWrap/>
            <w:vAlign w:val="bottom"/>
            <w:hideMark/>
          </w:tcPr>
          <w:p w14:paraId="0040DF83"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134" w:type="dxa"/>
            <w:tcBorders>
              <w:top w:val="single" w:sz="4" w:space="0" w:color="A9D08E"/>
              <w:left w:val="nil"/>
              <w:bottom w:val="single" w:sz="4" w:space="0" w:color="A9D08E"/>
              <w:right w:val="nil"/>
            </w:tcBorders>
            <w:shd w:val="clear" w:color="auto" w:fill="auto"/>
            <w:noWrap/>
            <w:vAlign w:val="bottom"/>
            <w:hideMark/>
          </w:tcPr>
          <w:p w14:paraId="53CB585D"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40</w:t>
            </w:r>
          </w:p>
        </w:tc>
        <w:tc>
          <w:tcPr>
            <w:tcW w:w="1134" w:type="dxa"/>
            <w:tcBorders>
              <w:top w:val="single" w:sz="4" w:space="0" w:color="A9D08E"/>
              <w:left w:val="nil"/>
              <w:bottom w:val="single" w:sz="4" w:space="0" w:color="A9D08E"/>
              <w:right w:val="nil"/>
            </w:tcBorders>
            <w:shd w:val="clear" w:color="auto" w:fill="auto"/>
            <w:noWrap/>
            <w:vAlign w:val="bottom"/>
            <w:hideMark/>
          </w:tcPr>
          <w:p w14:paraId="3B09D555"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29</w:t>
            </w:r>
          </w:p>
        </w:tc>
        <w:tc>
          <w:tcPr>
            <w:tcW w:w="1276" w:type="dxa"/>
            <w:tcBorders>
              <w:top w:val="single" w:sz="4" w:space="0" w:color="A9D08E"/>
              <w:left w:val="nil"/>
              <w:bottom w:val="single" w:sz="4" w:space="0" w:color="A9D08E"/>
              <w:right w:val="nil"/>
            </w:tcBorders>
            <w:shd w:val="clear" w:color="auto" w:fill="auto"/>
            <w:noWrap/>
            <w:vAlign w:val="bottom"/>
            <w:hideMark/>
          </w:tcPr>
          <w:p w14:paraId="0349F52D"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w:t>
            </w:r>
          </w:p>
        </w:tc>
        <w:tc>
          <w:tcPr>
            <w:tcW w:w="992" w:type="dxa"/>
            <w:tcBorders>
              <w:top w:val="single" w:sz="4" w:space="0" w:color="A9D08E"/>
              <w:left w:val="nil"/>
              <w:bottom w:val="single" w:sz="4" w:space="0" w:color="A9D08E"/>
              <w:right w:val="nil"/>
            </w:tcBorders>
            <w:shd w:val="clear" w:color="auto" w:fill="auto"/>
            <w:noWrap/>
            <w:vAlign w:val="bottom"/>
            <w:hideMark/>
          </w:tcPr>
          <w:p w14:paraId="474F63EA"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w:t>
            </w:r>
          </w:p>
        </w:tc>
        <w:tc>
          <w:tcPr>
            <w:tcW w:w="992" w:type="dxa"/>
            <w:tcBorders>
              <w:top w:val="single" w:sz="4" w:space="0" w:color="A9D08E"/>
              <w:left w:val="nil"/>
              <w:bottom w:val="single" w:sz="4" w:space="0" w:color="A9D08E"/>
              <w:right w:val="nil"/>
            </w:tcBorders>
            <w:shd w:val="clear" w:color="auto" w:fill="auto"/>
            <w:noWrap/>
            <w:vAlign w:val="bottom"/>
            <w:hideMark/>
          </w:tcPr>
          <w:p w14:paraId="4BB8D410"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80,56%</w:t>
            </w:r>
          </w:p>
        </w:tc>
        <w:tc>
          <w:tcPr>
            <w:tcW w:w="1276" w:type="dxa"/>
            <w:tcBorders>
              <w:top w:val="single" w:sz="4" w:space="0" w:color="A9D08E"/>
              <w:left w:val="nil"/>
              <w:bottom w:val="single" w:sz="4" w:space="0" w:color="A9D08E"/>
              <w:right w:val="single" w:sz="4" w:space="0" w:color="A9D08E"/>
            </w:tcBorders>
            <w:shd w:val="clear" w:color="auto" w:fill="auto"/>
            <w:noWrap/>
            <w:vAlign w:val="bottom"/>
            <w:hideMark/>
          </w:tcPr>
          <w:p w14:paraId="0CAC424E" w14:textId="77777777" w:rsidR="008B4A9C" w:rsidRPr="008C6376" w:rsidRDefault="008B4A9C" w:rsidP="00100B18">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19,44%</w:t>
            </w:r>
          </w:p>
        </w:tc>
      </w:tr>
    </w:tbl>
    <w:p w14:paraId="72AD83F6" w14:textId="77777777" w:rsidR="008B4A9C" w:rsidRPr="002B3D43" w:rsidRDefault="008B4A9C" w:rsidP="008B4A9C">
      <w:pPr>
        <w:jc w:val="both"/>
        <w:rPr>
          <w:rFonts w:ascii="Tahoma" w:hAnsi="Tahoma" w:cs="Tahoma"/>
          <w:sz w:val="18"/>
          <w:szCs w:val="18"/>
        </w:rPr>
      </w:pPr>
    </w:p>
    <w:p w14:paraId="05AC6237" w14:textId="77777777" w:rsidR="008B4A9C" w:rsidRPr="002B3D43" w:rsidRDefault="008B4A9C" w:rsidP="008B4A9C">
      <w:pPr>
        <w:jc w:val="both"/>
        <w:rPr>
          <w:rFonts w:ascii="Tahoma" w:hAnsi="Tahoma" w:cs="Tahoma"/>
          <w:sz w:val="20"/>
          <w:szCs w:val="20"/>
        </w:rPr>
      </w:pPr>
    </w:p>
    <w:p w14:paraId="4140968C" w14:textId="77777777" w:rsidR="008B4A9C" w:rsidRPr="002B3D43" w:rsidRDefault="008B4A9C" w:rsidP="008B4A9C">
      <w:pPr>
        <w:jc w:val="both"/>
        <w:rPr>
          <w:rFonts w:ascii="Tahoma" w:hAnsi="Tahoma" w:cs="Tahoma"/>
          <w:sz w:val="20"/>
          <w:szCs w:val="20"/>
        </w:rPr>
      </w:pPr>
    </w:p>
    <w:p w14:paraId="56822D8E" w14:textId="77777777" w:rsidR="007654BA" w:rsidRPr="005A6F34" w:rsidRDefault="007654BA" w:rsidP="007654BA">
      <w:pPr>
        <w:jc w:val="both"/>
        <w:rPr>
          <w:rFonts w:ascii="Tahoma" w:hAnsi="Tahoma" w:cs="Tahoma"/>
          <w:sz w:val="20"/>
          <w:szCs w:val="20"/>
          <w:lang w:val="nl-BE"/>
        </w:rPr>
      </w:pPr>
    </w:p>
    <w:p w14:paraId="4495172D" w14:textId="402B164A" w:rsidR="000B0F64" w:rsidRDefault="000B0F64" w:rsidP="000B0F64">
      <w:pPr>
        <w:pStyle w:val="FootnoteText"/>
      </w:pPr>
    </w:p>
    <w:p w14:paraId="5B1A976C" w14:textId="77777777" w:rsidR="007654BA" w:rsidRPr="000B0F64" w:rsidRDefault="007654BA" w:rsidP="007654BA">
      <w:pPr>
        <w:jc w:val="both"/>
        <w:rPr>
          <w:rFonts w:ascii="Tahoma" w:hAnsi="Tahoma" w:cs="Tahoma"/>
          <w:sz w:val="20"/>
          <w:szCs w:val="20"/>
          <w:lang w:val="x-none"/>
        </w:rPr>
      </w:pPr>
    </w:p>
    <w:p w14:paraId="262FE739" w14:textId="07EFB226" w:rsidR="007654BA" w:rsidRPr="00A00F11" w:rsidRDefault="007654BA" w:rsidP="00A00F11">
      <w:pPr>
        <w:pStyle w:val="Style1"/>
        <w:ind w:left="567" w:hanging="567"/>
        <w:rPr>
          <w:sz w:val="20"/>
          <w:u w:val="none"/>
        </w:rPr>
      </w:pPr>
      <w:r w:rsidRPr="00A00F11">
        <w:rPr>
          <w:sz w:val="20"/>
          <w:u w:val="none"/>
        </w:rPr>
        <w:t xml:space="preserve">2. </w:t>
      </w:r>
      <w:r w:rsidR="00A00F11">
        <w:rPr>
          <w:sz w:val="20"/>
          <w:u w:val="none"/>
        </w:rPr>
        <w:tab/>
      </w:r>
      <w:proofErr w:type="spellStart"/>
      <w:r w:rsidRPr="00C107D4">
        <w:rPr>
          <w:sz w:val="20"/>
        </w:rPr>
        <w:t>Gezondheidsadviseurs</w:t>
      </w:r>
      <w:proofErr w:type="spellEnd"/>
      <w:r w:rsidR="000B0F64">
        <w:rPr>
          <w:rStyle w:val="FootnoteReference"/>
          <w:sz w:val="20"/>
        </w:rPr>
        <w:footnoteReference w:id="1"/>
      </w:r>
      <w:r w:rsidRPr="00A00F11">
        <w:rPr>
          <w:sz w:val="20"/>
          <w:u w:val="none"/>
        </w:rPr>
        <w:t>:</w:t>
      </w:r>
    </w:p>
    <w:p w14:paraId="16C63925" w14:textId="77777777" w:rsidR="007654BA" w:rsidRPr="005A6F34" w:rsidRDefault="007654BA" w:rsidP="007654BA">
      <w:pPr>
        <w:jc w:val="both"/>
        <w:rPr>
          <w:rFonts w:ascii="Tahoma" w:hAnsi="Tahoma" w:cs="Tahoma"/>
          <w:b/>
          <w:bCs/>
          <w:sz w:val="20"/>
          <w:szCs w:val="20"/>
          <w:lang w:val="nl-BE"/>
        </w:rPr>
      </w:pPr>
    </w:p>
    <w:p w14:paraId="4D8B0633" w14:textId="28C44FAD" w:rsidR="007654BA" w:rsidRPr="005A6F34" w:rsidRDefault="007654BA" w:rsidP="00A00F11">
      <w:pPr>
        <w:ind w:left="567"/>
        <w:jc w:val="both"/>
        <w:rPr>
          <w:rFonts w:ascii="Tahoma" w:hAnsi="Tahoma" w:cs="Tahoma"/>
          <w:sz w:val="20"/>
          <w:szCs w:val="20"/>
          <w:lang w:val="nl-BE"/>
        </w:rPr>
      </w:pPr>
      <w:r w:rsidRPr="005A6F34">
        <w:rPr>
          <w:rFonts w:ascii="Tahoma" w:hAnsi="Tahoma" w:cs="Tahoma"/>
          <w:sz w:val="20"/>
          <w:szCs w:val="20"/>
          <w:lang w:val="nl-BE"/>
        </w:rPr>
        <w:t xml:space="preserve">Het pilootproject « Gezondheidsadviseurs » is een </w:t>
      </w:r>
      <w:proofErr w:type="spellStart"/>
      <w:r w:rsidRPr="005A6F34">
        <w:rPr>
          <w:rFonts w:ascii="Tahoma" w:hAnsi="Tahoma" w:cs="Tahoma"/>
          <w:sz w:val="20"/>
          <w:szCs w:val="20"/>
          <w:lang w:val="nl-BE"/>
        </w:rPr>
        <w:t>intermutualistisch</w:t>
      </w:r>
      <w:proofErr w:type="spellEnd"/>
      <w:r w:rsidRPr="005A6F34">
        <w:rPr>
          <w:rFonts w:ascii="Tahoma" w:hAnsi="Tahoma" w:cs="Tahoma"/>
          <w:sz w:val="20"/>
          <w:szCs w:val="20"/>
          <w:lang w:val="nl-BE"/>
        </w:rPr>
        <w:t xml:space="preserve"> project dat tijdens de covidcrisis in Brussel werd opgestart. Het wordt gecoördineerd door de Onafhankelijke Ziekenfondsen, in samenwerking met de belangrijkste Brusselse ziekenfondsen die betrokken zijn bij de projectgroep</w:t>
      </w:r>
      <w:r w:rsidR="00AA444A">
        <w:rPr>
          <w:rFonts w:ascii="Tahoma" w:hAnsi="Tahoma" w:cs="Tahoma"/>
          <w:sz w:val="20"/>
          <w:szCs w:val="20"/>
          <w:lang w:val="nl-BE"/>
        </w:rPr>
        <w:t>.</w:t>
      </w:r>
    </w:p>
    <w:p w14:paraId="6979B07C" w14:textId="77777777" w:rsidR="007654BA" w:rsidRPr="005A6F34" w:rsidRDefault="007654BA" w:rsidP="00A00F11">
      <w:pPr>
        <w:ind w:left="567"/>
        <w:jc w:val="both"/>
        <w:rPr>
          <w:rFonts w:ascii="Tahoma" w:hAnsi="Tahoma" w:cs="Tahoma"/>
          <w:sz w:val="20"/>
          <w:szCs w:val="20"/>
          <w:lang w:val="nl-BE"/>
        </w:rPr>
      </w:pPr>
      <w:r w:rsidRPr="005A6F34">
        <w:rPr>
          <w:rFonts w:ascii="Tahoma" w:hAnsi="Tahoma" w:cs="Tahoma"/>
          <w:sz w:val="20"/>
          <w:szCs w:val="20"/>
          <w:lang w:val="nl-BE"/>
        </w:rPr>
        <w:t xml:space="preserve">Dit project blijft momenteel behouden en een project </w:t>
      </w:r>
      <w:r>
        <w:rPr>
          <w:rFonts w:ascii="Tahoma" w:hAnsi="Tahoma" w:cs="Tahoma"/>
          <w:sz w:val="20"/>
          <w:szCs w:val="20"/>
          <w:lang w:val="nl-BE"/>
        </w:rPr>
        <w:t>van</w:t>
      </w:r>
      <w:r w:rsidRPr="005A6F34">
        <w:rPr>
          <w:rFonts w:ascii="Tahoma" w:hAnsi="Tahoma" w:cs="Tahoma"/>
          <w:sz w:val="20"/>
          <w:szCs w:val="20"/>
          <w:lang w:val="nl-BE"/>
        </w:rPr>
        <w:t xml:space="preserve"> </w:t>
      </w:r>
      <w:proofErr w:type="spellStart"/>
      <w:r w:rsidRPr="005A6F34">
        <w:rPr>
          <w:rFonts w:ascii="Tahoma" w:hAnsi="Tahoma" w:cs="Tahoma"/>
          <w:sz w:val="20"/>
          <w:szCs w:val="20"/>
          <w:lang w:val="nl-BE"/>
        </w:rPr>
        <w:t>meerjarenovereenkomst</w:t>
      </w:r>
      <w:proofErr w:type="spellEnd"/>
      <w:r w:rsidRPr="005A6F34">
        <w:rPr>
          <w:rFonts w:ascii="Tahoma" w:hAnsi="Tahoma" w:cs="Tahoma"/>
          <w:sz w:val="20"/>
          <w:szCs w:val="20"/>
          <w:lang w:val="nl-BE"/>
        </w:rPr>
        <w:t xml:space="preserve"> wordt nu geanalyseerd, ook al </w:t>
      </w:r>
      <w:r>
        <w:rPr>
          <w:rFonts w:ascii="Tahoma" w:hAnsi="Tahoma" w:cs="Tahoma"/>
          <w:sz w:val="20"/>
          <w:szCs w:val="20"/>
          <w:lang w:val="nl-BE"/>
        </w:rPr>
        <w:t xml:space="preserve">ontkomt </w:t>
      </w:r>
      <w:r w:rsidRPr="005A6F34">
        <w:rPr>
          <w:rFonts w:ascii="Tahoma" w:hAnsi="Tahoma" w:cs="Tahoma"/>
          <w:sz w:val="20"/>
          <w:szCs w:val="20"/>
          <w:lang w:val="nl-BE"/>
        </w:rPr>
        <w:t xml:space="preserve">het </w:t>
      </w:r>
      <w:r>
        <w:rPr>
          <w:rFonts w:ascii="Tahoma" w:hAnsi="Tahoma" w:cs="Tahoma"/>
          <w:sz w:val="20"/>
          <w:szCs w:val="20"/>
          <w:lang w:val="nl-BE"/>
        </w:rPr>
        <w:t xml:space="preserve">uiteraard niet aan </w:t>
      </w:r>
      <w:r w:rsidRPr="005A6F34">
        <w:rPr>
          <w:rFonts w:ascii="Tahoma" w:hAnsi="Tahoma" w:cs="Tahoma"/>
          <w:sz w:val="20"/>
          <w:szCs w:val="20"/>
          <w:lang w:val="nl-BE"/>
        </w:rPr>
        <w:t xml:space="preserve">de besparingsmaatregelen van de komende regering.  </w:t>
      </w:r>
    </w:p>
    <w:p w14:paraId="7C747CB4" w14:textId="77777777" w:rsidR="007654BA" w:rsidRPr="005A6F34" w:rsidRDefault="007654BA" w:rsidP="00A00F11">
      <w:pPr>
        <w:ind w:left="567"/>
        <w:jc w:val="both"/>
        <w:rPr>
          <w:rFonts w:ascii="Tahoma" w:hAnsi="Tahoma" w:cs="Tahoma"/>
          <w:sz w:val="20"/>
          <w:szCs w:val="20"/>
          <w:lang w:val="nl-BE"/>
        </w:rPr>
      </w:pPr>
      <w:r w:rsidRPr="005A6F34">
        <w:rPr>
          <w:rFonts w:ascii="Tahoma" w:hAnsi="Tahoma" w:cs="Tahoma"/>
          <w:sz w:val="20"/>
          <w:szCs w:val="20"/>
          <w:lang w:val="nl-BE"/>
        </w:rPr>
        <w:t>De financiering werd toegekend voor het hele jaar 2024 en verlengd tot 30/06/2025, bij gebrek aan regering.  </w:t>
      </w:r>
    </w:p>
    <w:p w14:paraId="1BE108AB" w14:textId="77777777" w:rsidR="007654BA" w:rsidRPr="005A6F34" w:rsidRDefault="007654BA" w:rsidP="00A00F11">
      <w:pPr>
        <w:ind w:left="567"/>
        <w:jc w:val="both"/>
        <w:rPr>
          <w:rFonts w:ascii="Tahoma" w:hAnsi="Tahoma" w:cs="Tahoma"/>
          <w:sz w:val="20"/>
          <w:szCs w:val="20"/>
          <w:lang w:val="nl-BE"/>
        </w:rPr>
      </w:pPr>
      <w:r w:rsidRPr="005A6F34">
        <w:rPr>
          <w:rFonts w:ascii="Tahoma" w:hAnsi="Tahoma" w:cs="Tahoma"/>
          <w:sz w:val="20"/>
          <w:szCs w:val="20"/>
          <w:lang w:val="nl-BE"/>
        </w:rPr>
        <w:t>De financiering van het project dekt de personeelskosten (lonen van de gezondheidsadviseurs, van de ziekenfondsverantwoordelijken en van de coördinator), de opleiding en de werkingskosten die met het beheer van het project worden geassocieerd. </w:t>
      </w:r>
    </w:p>
    <w:p w14:paraId="28521EBD" w14:textId="77777777" w:rsidR="007654BA" w:rsidRPr="005A6F34" w:rsidRDefault="007654BA" w:rsidP="00A00F11">
      <w:pPr>
        <w:ind w:left="567"/>
        <w:jc w:val="both"/>
        <w:rPr>
          <w:rFonts w:ascii="Tahoma" w:hAnsi="Tahoma" w:cs="Tahoma"/>
          <w:sz w:val="20"/>
          <w:szCs w:val="20"/>
          <w:lang w:val="nl-BE"/>
        </w:rPr>
      </w:pPr>
      <w:r w:rsidRPr="005A6F34">
        <w:rPr>
          <w:rFonts w:ascii="Tahoma" w:hAnsi="Tahoma" w:cs="Tahoma"/>
          <w:sz w:val="20"/>
          <w:szCs w:val="20"/>
          <w:lang w:val="nl-BE"/>
        </w:rPr>
        <w:t>In 2024 werden twee missies aangevat : </w:t>
      </w:r>
    </w:p>
    <w:p w14:paraId="7171EFE1" w14:textId="77777777" w:rsidR="007654BA" w:rsidRPr="005A6F34" w:rsidRDefault="007654BA" w:rsidP="00A00F11">
      <w:pPr>
        <w:numPr>
          <w:ilvl w:val="0"/>
          <w:numId w:val="22"/>
        </w:numPr>
        <w:tabs>
          <w:tab w:val="clear" w:pos="720"/>
          <w:tab w:val="num" w:pos="1134"/>
        </w:tabs>
        <w:spacing w:after="160" w:line="278" w:lineRule="auto"/>
        <w:ind w:left="1134" w:hanging="567"/>
        <w:jc w:val="both"/>
        <w:rPr>
          <w:rFonts w:ascii="Tahoma" w:hAnsi="Tahoma" w:cs="Tahoma"/>
          <w:sz w:val="20"/>
          <w:szCs w:val="20"/>
          <w:lang w:val="nl-BE"/>
        </w:rPr>
      </w:pPr>
      <w:r w:rsidRPr="005A6F34">
        <w:rPr>
          <w:rFonts w:ascii="Tahoma" w:hAnsi="Tahoma" w:cs="Tahoma"/>
          <w:b/>
          <w:bCs/>
          <w:sz w:val="20"/>
          <w:szCs w:val="20"/>
          <w:lang w:val="nl-BE"/>
        </w:rPr>
        <w:t>De eenoudergezinnen – voortzetting van 2022/2023</w:t>
      </w:r>
      <w:r w:rsidRPr="005A6F34">
        <w:rPr>
          <w:rFonts w:ascii="Tahoma" w:hAnsi="Tahoma" w:cs="Tahoma"/>
          <w:sz w:val="20"/>
          <w:szCs w:val="20"/>
          <w:lang w:val="nl-BE"/>
        </w:rPr>
        <w:t> </w:t>
      </w:r>
    </w:p>
    <w:p w14:paraId="3B0C85EC" w14:textId="77777777" w:rsidR="007654BA" w:rsidRPr="005A6F34" w:rsidRDefault="007654BA" w:rsidP="00A00F11">
      <w:pPr>
        <w:numPr>
          <w:ilvl w:val="0"/>
          <w:numId w:val="23"/>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b/>
          <w:bCs/>
          <w:sz w:val="20"/>
          <w:szCs w:val="20"/>
          <w:lang w:val="nl-BE"/>
        </w:rPr>
        <w:t>Doelgroep :</w:t>
      </w:r>
      <w:r w:rsidRPr="005A6F34">
        <w:rPr>
          <w:rFonts w:ascii="Tahoma" w:hAnsi="Tahoma" w:cs="Tahoma"/>
          <w:sz w:val="20"/>
          <w:szCs w:val="20"/>
          <w:lang w:val="nl-BE"/>
        </w:rPr>
        <w:t xml:space="preserve"> 12 000 personen, met of zonder RVV-statuut. </w:t>
      </w:r>
    </w:p>
    <w:p w14:paraId="6A7A79E3" w14:textId="77777777" w:rsidR="007654BA" w:rsidRPr="005A6F34" w:rsidRDefault="007654BA" w:rsidP="00A00F11">
      <w:pPr>
        <w:numPr>
          <w:ilvl w:val="0"/>
          <w:numId w:val="24"/>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b/>
          <w:bCs/>
          <w:sz w:val="20"/>
          <w:szCs w:val="20"/>
          <w:lang w:val="nl-BE"/>
        </w:rPr>
        <w:t>Tussenkomstgebied :</w:t>
      </w:r>
      <w:r w:rsidRPr="005A6F34">
        <w:rPr>
          <w:rFonts w:ascii="Tahoma" w:hAnsi="Tahoma" w:cs="Tahoma"/>
          <w:sz w:val="20"/>
          <w:szCs w:val="20"/>
          <w:lang w:val="nl-BE"/>
        </w:rPr>
        <w:t xml:space="preserve"> 48 wijken waar de grootste </w:t>
      </w:r>
      <w:proofErr w:type="spellStart"/>
      <w:r w:rsidRPr="005A6F34">
        <w:rPr>
          <w:rFonts w:ascii="Tahoma" w:hAnsi="Tahoma" w:cs="Tahoma"/>
          <w:sz w:val="20"/>
          <w:szCs w:val="20"/>
          <w:lang w:val="nl-BE"/>
        </w:rPr>
        <w:t>sociaal-economische</w:t>
      </w:r>
      <w:proofErr w:type="spellEnd"/>
      <w:r w:rsidRPr="005A6F34">
        <w:rPr>
          <w:rFonts w:ascii="Tahoma" w:hAnsi="Tahoma" w:cs="Tahoma"/>
          <w:sz w:val="20"/>
          <w:szCs w:val="20"/>
          <w:lang w:val="nl-BE"/>
        </w:rPr>
        <w:t xml:space="preserve"> moeilijkheden werden geïdentificeerd. </w:t>
      </w:r>
    </w:p>
    <w:p w14:paraId="77A2DA6B" w14:textId="4973837F" w:rsidR="007654BA" w:rsidRPr="005A6F34" w:rsidRDefault="007654BA" w:rsidP="00A00F11">
      <w:pPr>
        <w:numPr>
          <w:ilvl w:val="0"/>
          <w:numId w:val="25"/>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b/>
          <w:bCs/>
          <w:sz w:val="20"/>
          <w:szCs w:val="20"/>
          <w:lang w:val="nl-BE"/>
        </w:rPr>
        <w:t>Rechtvaardiging :</w:t>
      </w:r>
      <w:r w:rsidRPr="005A6F34">
        <w:rPr>
          <w:rFonts w:ascii="Tahoma" w:hAnsi="Tahoma" w:cs="Tahoma"/>
          <w:sz w:val="20"/>
          <w:szCs w:val="20"/>
          <w:lang w:val="nl-BE"/>
        </w:rPr>
        <w:t xml:space="preserve"> Aangezien 32,6 % van de gezinnen met kinderen in Brussel </w:t>
      </w:r>
      <w:r w:rsidR="00A00F11">
        <w:rPr>
          <w:rFonts w:ascii="Tahoma" w:hAnsi="Tahoma" w:cs="Tahoma"/>
          <w:sz w:val="20"/>
          <w:szCs w:val="20"/>
          <w:lang w:val="nl-BE"/>
        </w:rPr>
        <w:t>e</w:t>
      </w:r>
      <w:r w:rsidRPr="005A6F34">
        <w:rPr>
          <w:rFonts w:ascii="Tahoma" w:hAnsi="Tahoma" w:cs="Tahoma"/>
          <w:sz w:val="20"/>
          <w:szCs w:val="20"/>
          <w:lang w:val="nl-BE"/>
        </w:rPr>
        <w:t>enoudergezinnen zijn, staat deze bevolkingsgroep voor veelvuldige uitdagingen (kans op armoede, huiselijk geweld, impact op de mentale en fysieke gezondheid, sociaal isolement, enz.). </w:t>
      </w:r>
    </w:p>
    <w:p w14:paraId="3DA23CB9" w14:textId="77777777" w:rsidR="007654BA" w:rsidRPr="005A6F34" w:rsidRDefault="007654BA" w:rsidP="00A00F11">
      <w:pPr>
        <w:numPr>
          <w:ilvl w:val="0"/>
          <w:numId w:val="26"/>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b/>
          <w:bCs/>
          <w:sz w:val="20"/>
          <w:szCs w:val="20"/>
          <w:lang w:val="nl-BE"/>
        </w:rPr>
        <w:t>Voortzetting van de missie :</w:t>
      </w:r>
      <w:r w:rsidRPr="005A6F34">
        <w:rPr>
          <w:rFonts w:ascii="Tahoma" w:hAnsi="Tahoma" w:cs="Tahoma"/>
          <w:sz w:val="20"/>
          <w:szCs w:val="20"/>
          <w:lang w:val="nl-BE"/>
        </w:rPr>
        <w:t xml:space="preserve"> Gezien het belang van deze problemen en de positieve feedback die werd verkregen, werd deze missie in 2024 voortgezet.  </w:t>
      </w:r>
    </w:p>
    <w:p w14:paraId="140056CF" w14:textId="77777777" w:rsidR="007654BA" w:rsidRPr="005A6F34" w:rsidRDefault="007654BA" w:rsidP="007654BA">
      <w:pPr>
        <w:jc w:val="both"/>
        <w:rPr>
          <w:rFonts w:ascii="Tahoma" w:hAnsi="Tahoma" w:cs="Tahoma"/>
          <w:sz w:val="20"/>
          <w:szCs w:val="20"/>
          <w:lang w:val="nl-BE"/>
        </w:rPr>
      </w:pPr>
      <w:r w:rsidRPr="005A6F34">
        <w:rPr>
          <w:rFonts w:ascii="Tahoma" w:hAnsi="Tahoma" w:cs="Tahoma"/>
          <w:sz w:val="20"/>
          <w:szCs w:val="20"/>
          <w:lang w:val="nl-BE"/>
        </w:rPr>
        <w:t xml:space="preserve">De gezondheidsadviseurs konden 824 personen bereiken en konden in gesprek gaan met 60% </w:t>
      </w:r>
      <w:r>
        <w:rPr>
          <w:rFonts w:ascii="Tahoma" w:hAnsi="Tahoma" w:cs="Tahoma"/>
          <w:sz w:val="20"/>
          <w:szCs w:val="20"/>
          <w:lang w:val="nl-BE"/>
        </w:rPr>
        <w:t xml:space="preserve">van de </w:t>
      </w:r>
      <w:r w:rsidRPr="005A6F34">
        <w:rPr>
          <w:rFonts w:ascii="Tahoma" w:hAnsi="Tahoma" w:cs="Tahoma"/>
          <w:sz w:val="20"/>
          <w:szCs w:val="20"/>
          <w:lang w:val="nl-BE"/>
        </w:rPr>
        <w:t xml:space="preserve">personen die gevolg hebben gegeven aan de oproep ; er vonden dus 492 gesprekken plaats (N=824). </w:t>
      </w:r>
    </w:p>
    <w:p w14:paraId="6C0EEF41" w14:textId="77777777" w:rsidR="007654BA" w:rsidRPr="005A6F34" w:rsidRDefault="007654BA" w:rsidP="00A00F11">
      <w:pPr>
        <w:pStyle w:val="ListParagraph"/>
        <w:numPr>
          <w:ilvl w:val="0"/>
          <w:numId w:val="37"/>
        </w:numPr>
        <w:spacing w:after="160" w:line="278" w:lineRule="auto"/>
        <w:ind w:left="1134" w:hanging="567"/>
        <w:contextualSpacing/>
        <w:jc w:val="both"/>
        <w:rPr>
          <w:rFonts w:ascii="Tahoma" w:hAnsi="Tahoma" w:cs="Tahoma"/>
          <w:sz w:val="20"/>
          <w:szCs w:val="20"/>
          <w:lang w:val="nl-BE"/>
        </w:rPr>
      </w:pPr>
      <w:r w:rsidRPr="005A6F34">
        <w:rPr>
          <w:rFonts w:ascii="Tahoma" w:hAnsi="Tahoma" w:cs="Tahoma"/>
          <w:b/>
          <w:bCs/>
          <w:sz w:val="20"/>
          <w:szCs w:val="20"/>
          <w:lang w:val="nl-BE"/>
        </w:rPr>
        <w:t xml:space="preserve">De screening van </w:t>
      </w:r>
      <w:r>
        <w:rPr>
          <w:rFonts w:ascii="Tahoma" w:hAnsi="Tahoma" w:cs="Tahoma"/>
          <w:b/>
          <w:bCs/>
          <w:sz w:val="20"/>
          <w:szCs w:val="20"/>
          <w:lang w:val="nl-BE"/>
        </w:rPr>
        <w:t xml:space="preserve">vrouwelijke </w:t>
      </w:r>
      <w:r w:rsidRPr="005A6F34">
        <w:rPr>
          <w:rFonts w:ascii="Tahoma" w:hAnsi="Tahoma" w:cs="Tahoma"/>
          <w:b/>
          <w:bCs/>
          <w:sz w:val="20"/>
          <w:szCs w:val="20"/>
          <w:lang w:val="nl-BE"/>
        </w:rPr>
        <w:t xml:space="preserve">soorten kanker </w:t>
      </w:r>
      <w:r w:rsidRPr="005A6F34">
        <w:rPr>
          <w:rFonts w:ascii="Tahoma" w:hAnsi="Tahoma" w:cs="Tahoma"/>
          <w:sz w:val="20"/>
          <w:szCs w:val="20"/>
          <w:lang w:val="nl-BE"/>
        </w:rPr>
        <w:t> </w:t>
      </w:r>
    </w:p>
    <w:p w14:paraId="13FD8953" w14:textId="77777777" w:rsidR="007654BA" w:rsidRPr="005A6F34" w:rsidRDefault="007654BA" w:rsidP="00A00F11">
      <w:pPr>
        <w:numPr>
          <w:ilvl w:val="0"/>
          <w:numId w:val="27"/>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b/>
          <w:bCs/>
          <w:sz w:val="20"/>
          <w:szCs w:val="20"/>
          <w:lang w:val="nl-BE"/>
        </w:rPr>
        <w:t>Doelgroep</w:t>
      </w:r>
      <w:r w:rsidRPr="005A6F34">
        <w:rPr>
          <w:rFonts w:ascii="Tahoma" w:hAnsi="Tahoma" w:cs="Tahoma"/>
          <w:sz w:val="20"/>
          <w:szCs w:val="20"/>
          <w:lang w:val="nl-BE"/>
        </w:rPr>
        <w:t xml:space="preserve"> : 22 450 personen die voldeden aan criteria inzake kwetsbaarheid. </w:t>
      </w:r>
    </w:p>
    <w:p w14:paraId="008A009C" w14:textId="14C0F948" w:rsidR="00C107D4" w:rsidRDefault="007654BA" w:rsidP="00A00F11">
      <w:pPr>
        <w:numPr>
          <w:ilvl w:val="0"/>
          <w:numId w:val="28"/>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sz w:val="20"/>
          <w:szCs w:val="20"/>
          <w:lang w:val="nl-BE"/>
        </w:rPr>
        <w:t xml:space="preserve">Voor </w:t>
      </w:r>
      <w:r w:rsidRPr="005A6F34">
        <w:rPr>
          <w:rFonts w:ascii="Tahoma" w:hAnsi="Tahoma" w:cs="Tahoma"/>
          <w:b/>
          <w:bCs/>
          <w:sz w:val="20"/>
          <w:szCs w:val="20"/>
          <w:lang w:val="nl-BE"/>
        </w:rPr>
        <w:t>borstkanker</w:t>
      </w:r>
      <w:r w:rsidRPr="005A6F34">
        <w:rPr>
          <w:rFonts w:ascii="Tahoma" w:hAnsi="Tahoma" w:cs="Tahoma"/>
          <w:sz w:val="20"/>
          <w:szCs w:val="20"/>
          <w:lang w:val="nl-BE"/>
        </w:rPr>
        <w:t xml:space="preserve"> : vrouwen van 56 tot 69 jaar die de voorbije zes jaar nooit aan de screening hebben deelgenomen, zonder opvolging voor borstkanker en die voldoen aan bepaalde criteria inzake kwetsbaarheid (leefloon, IGO, afkomst, enz.). </w:t>
      </w:r>
    </w:p>
    <w:p w14:paraId="4A27F58E" w14:textId="77777777" w:rsidR="00C107D4" w:rsidRDefault="00C107D4">
      <w:pPr>
        <w:spacing w:after="0" w:line="240" w:lineRule="auto"/>
        <w:rPr>
          <w:rFonts w:ascii="Tahoma" w:hAnsi="Tahoma" w:cs="Tahoma"/>
          <w:sz w:val="20"/>
          <w:szCs w:val="20"/>
          <w:lang w:val="nl-BE"/>
        </w:rPr>
      </w:pPr>
      <w:r>
        <w:rPr>
          <w:rFonts w:ascii="Tahoma" w:hAnsi="Tahoma" w:cs="Tahoma"/>
          <w:sz w:val="20"/>
          <w:szCs w:val="20"/>
          <w:lang w:val="nl-BE"/>
        </w:rPr>
        <w:br w:type="page"/>
      </w:r>
    </w:p>
    <w:p w14:paraId="494610C7" w14:textId="77777777" w:rsidR="007654BA" w:rsidRPr="005A6F34" w:rsidRDefault="007654BA" w:rsidP="00A00F11">
      <w:pPr>
        <w:numPr>
          <w:ilvl w:val="0"/>
          <w:numId w:val="29"/>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sz w:val="20"/>
          <w:szCs w:val="20"/>
          <w:lang w:val="nl-BE"/>
        </w:rPr>
        <w:t xml:space="preserve">Voor </w:t>
      </w:r>
      <w:r w:rsidRPr="005A6F34">
        <w:rPr>
          <w:rFonts w:ascii="Tahoma" w:hAnsi="Tahoma" w:cs="Tahoma"/>
          <w:b/>
          <w:bCs/>
          <w:sz w:val="20"/>
          <w:szCs w:val="20"/>
          <w:lang w:val="nl-BE"/>
        </w:rPr>
        <w:t>baarmoederhalskanker</w:t>
      </w:r>
      <w:r w:rsidRPr="005A6F34">
        <w:rPr>
          <w:rFonts w:ascii="Tahoma" w:hAnsi="Tahoma" w:cs="Tahoma"/>
          <w:sz w:val="20"/>
          <w:szCs w:val="20"/>
          <w:lang w:val="nl-BE"/>
        </w:rPr>
        <w:t xml:space="preserve"> : vrouwen van 25 tot 64 jaar die de voorbije zes jaar nooit aan de screening hebben deelgenomen, met een selectie gebaseerd op gelijkaardige criteria.  </w:t>
      </w:r>
    </w:p>
    <w:p w14:paraId="1FFE6D4D" w14:textId="77777777" w:rsidR="007654BA" w:rsidRPr="005A6F34" w:rsidRDefault="007654BA" w:rsidP="00A00F11">
      <w:pPr>
        <w:numPr>
          <w:ilvl w:val="0"/>
          <w:numId w:val="30"/>
        </w:numPr>
        <w:tabs>
          <w:tab w:val="clear" w:pos="720"/>
          <w:tab w:val="num" w:pos="1701"/>
        </w:tabs>
        <w:spacing w:after="160" w:line="278" w:lineRule="auto"/>
        <w:ind w:left="1701" w:hanging="567"/>
        <w:jc w:val="both"/>
        <w:rPr>
          <w:rFonts w:ascii="Tahoma" w:hAnsi="Tahoma" w:cs="Tahoma"/>
          <w:sz w:val="20"/>
          <w:szCs w:val="20"/>
          <w:lang w:val="nl-BE"/>
        </w:rPr>
      </w:pPr>
      <w:r w:rsidRPr="005A6F34">
        <w:rPr>
          <w:rFonts w:ascii="Tahoma" w:hAnsi="Tahoma" w:cs="Tahoma"/>
          <w:b/>
          <w:bCs/>
          <w:sz w:val="20"/>
          <w:szCs w:val="20"/>
          <w:lang w:val="nl-BE"/>
        </w:rPr>
        <w:t>Rechtvaardiging</w:t>
      </w:r>
      <w:r w:rsidRPr="005A6F34">
        <w:rPr>
          <w:rFonts w:ascii="Tahoma" w:hAnsi="Tahoma" w:cs="Tahoma"/>
          <w:sz w:val="20"/>
          <w:szCs w:val="20"/>
          <w:lang w:val="nl-BE"/>
        </w:rPr>
        <w:t xml:space="preserve"> : Deze groep werd bepaald om het percentage van niet-deelname aan de screenings te verlagen en de gevolgen van een laattijdige diagnose te voorkomen door de vrouwen te beogen met de eigenschappen waarvoor de laagste screening- en/of diagnosepercentages werden waargenomen.  </w:t>
      </w:r>
    </w:p>
    <w:p w14:paraId="54E9036E" w14:textId="77777777" w:rsidR="007654BA" w:rsidRPr="005A6F34" w:rsidRDefault="007654BA" w:rsidP="00A00F11">
      <w:pPr>
        <w:ind w:left="1134"/>
        <w:jc w:val="both"/>
        <w:rPr>
          <w:rFonts w:ascii="Tahoma" w:hAnsi="Tahoma" w:cs="Tahoma"/>
          <w:sz w:val="20"/>
          <w:szCs w:val="20"/>
          <w:lang w:val="nl-BE"/>
        </w:rPr>
      </w:pPr>
      <w:r w:rsidRPr="005A6F34">
        <w:rPr>
          <w:rFonts w:ascii="Tahoma" w:hAnsi="Tahoma" w:cs="Tahoma"/>
          <w:sz w:val="20"/>
          <w:szCs w:val="20"/>
          <w:lang w:val="nl-BE"/>
        </w:rPr>
        <w:t>De doelgroep van de ondernomen acties evolueert, zoals bijvoorbeeld de screening van de vrouwelijke kankersoorten. Ook de rol van de gezondheidsadviseurs wordt uitgebreid door gezondheidsworkshops over specifieke onderwerpen zoals colorectale kanker.</w:t>
      </w:r>
    </w:p>
    <w:p w14:paraId="0A357964" w14:textId="77777777" w:rsidR="007654BA" w:rsidRPr="005A6F34" w:rsidRDefault="007654BA" w:rsidP="00A00F11">
      <w:pPr>
        <w:numPr>
          <w:ilvl w:val="0"/>
          <w:numId w:val="31"/>
        </w:numPr>
        <w:tabs>
          <w:tab w:val="clear" w:pos="720"/>
          <w:tab w:val="num" w:pos="1134"/>
        </w:tabs>
        <w:spacing w:after="160" w:line="278" w:lineRule="auto"/>
        <w:ind w:left="1134" w:hanging="567"/>
        <w:jc w:val="both"/>
        <w:rPr>
          <w:rFonts w:ascii="Tahoma" w:hAnsi="Tahoma" w:cs="Tahoma"/>
          <w:sz w:val="20"/>
          <w:szCs w:val="20"/>
          <w:lang w:val="nl-BE"/>
        </w:rPr>
      </w:pPr>
      <w:r w:rsidRPr="005A6F34">
        <w:rPr>
          <w:rFonts w:ascii="Tahoma" w:hAnsi="Tahoma" w:cs="Tahoma"/>
          <w:b/>
          <w:bCs/>
          <w:sz w:val="20"/>
          <w:szCs w:val="20"/>
          <w:lang w:val="nl-BE"/>
        </w:rPr>
        <w:t xml:space="preserve">In totaal </w:t>
      </w:r>
      <w:r w:rsidRPr="005A6F34">
        <w:rPr>
          <w:rFonts w:ascii="Tahoma" w:hAnsi="Tahoma" w:cs="Tahoma"/>
          <w:sz w:val="20"/>
          <w:szCs w:val="20"/>
          <w:lang w:val="nl-BE"/>
        </w:rPr>
        <w:t>werden</w:t>
      </w:r>
      <w:r w:rsidRPr="005A6F34">
        <w:rPr>
          <w:rFonts w:ascii="Tahoma" w:hAnsi="Tahoma" w:cs="Tahoma"/>
          <w:b/>
          <w:bCs/>
          <w:sz w:val="20"/>
          <w:szCs w:val="20"/>
          <w:lang w:val="nl-BE"/>
        </w:rPr>
        <w:t xml:space="preserve"> 16 gezondheidsadviseurs</w:t>
      </w:r>
      <w:r w:rsidRPr="005A6F34">
        <w:rPr>
          <w:rFonts w:ascii="Tahoma" w:hAnsi="Tahoma" w:cs="Tahoma"/>
          <w:sz w:val="20"/>
          <w:szCs w:val="20"/>
          <w:lang w:val="nl-BE"/>
        </w:rPr>
        <w:t xml:space="preserve"> opgeleid om de proactieve telefoonoproepen te voeren, de behoeften van de rechthebbenden te identificeren en ze door te verwijzen naar de juiste diensten. </w:t>
      </w:r>
    </w:p>
    <w:p w14:paraId="407EB06B" w14:textId="77777777" w:rsidR="007654BA" w:rsidRPr="005A6F34" w:rsidRDefault="007654BA" w:rsidP="00A00F11">
      <w:pPr>
        <w:numPr>
          <w:ilvl w:val="0"/>
          <w:numId w:val="32"/>
        </w:numPr>
        <w:tabs>
          <w:tab w:val="clear" w:pos="720"/>
          <w:tab w:val="num" w:pos="1134"/>
        </w:tabs>
        <w:spacing w:after="160" w:line="278" w:lineRule="auto"/>
        <w:ind w:left="1134" w:hanging="567"/>
        <w:jc w:val="both"/>
        <w:rPr>
          <w:rFonts w:ascii="Tahoma" w:hAnsi="Tahoma" w:cs="Tahoma"/>
          <w:sz w:val="20"/>
          <w:szCs w:val="20"/>
          <w:lang w:val="nl-BE"/>
        </w:rPr>
      </w:pPr>
      <w:r w:rsidRPr="005A6F34">
        <w:rPr>
          <w:rFonts w:ascii="Tahoma" w:hAnsi="Tahoma" w:cs="Tahoma"/>
          <w:sz w:val="20"/>
          <w:szCs w:val="20"/>
          <w:lang w:val="nl-BE"/>
        </w:rPr>
        <w:t xml:space="preserve">Ze waren ook moderator tijdens de </w:t>
      </w:r>
      <w:r w:rsidRPr="005A6F34">
        <w:rPr>
          <w:rFonts w:ascii="Tahoma" w:hAnsi="Tahoma" w:cs="Tahoma"/>
          <w:b/>
          <w:bCs/>
          <w:sz w:val="20"/>
          <w:szCs w:val="20"/>
          <w:lang w:val="nl-BE"/>
        </w:rPr>
        <w:t>gezondheidsworkshops</w:t>
      </w:r>
      <w:r w:rsidRPr="005A6F34">
        <w:rPr>
          <w:rFonts w:ascii="Tahoma" w:hAnsi="Tahoma" w:cs="Tahoma"/>
          <w:sz w:val="20"/>
          <w:szCs w:val="20"/>
          <w:lang w:val="nl-BE"/>
        </w:rPr>
        <w:t>, waar ze instonden voor rechtstreekse uitwisselingen met de doelgroep over gevarieerde onderwerpen in verband met gezondheid en welzijn. </w:t>
      </w:r>
    </w:p>
    <w:p w14:paraId="5742D076" w14:textId="77777777" w:rsidR="007654BA" w:rsidRPr="005A6F34" w:rsidRDefault="007654BA" w:rsidP="007654BA">
      <w:pPr>
        <w:jc w:val="both"/>
        <w:rPr>
          <w:rFonts w:ascii="Tahoma" w:hAnsi="Tahoma" w:cs="Tahoma"/>
          <w:sz w:val="20"/>
          <w:szCs w:val="20"/>
          <w:lang w:val="nl-BE"/>
        </w:rPr>
      </w:pPr>
      <w:r w:rsidRPr="005A6F34">
        <w:rPr>
          <w:rFonts w:ascii="Tahoma" w:hAnsi="Tahoma" w:cs="Tahoma"/>
          <w:sz w:val="20"/>
          <w:szCs w:val="20"/>
          <w:lang w:val="nl-BE"/>
        </w:rPr>
        <w:t xml:space="preserve">In 2024 werden </w:t>
      </w:r>
      <w:r w:rsidRPr="005A6F34">
        <w:rPr>
          <w:rFonts w:ascii="Tahoma" w:hAnsi="Tahoma" w:cs="Tahoma"/>
          <w:b/>
          <w:bCs/>
          <w:sz w:val="20"/>
          <w:szCs w:val="20"/>
          <w:lang w:val="nl-BE"/>
        </w:rPr>
        <w:t>21 gezondheidsworkshops</w:t>
      </w:r>
      <w:r w:rsidRPr="005A6F34">
        <w:rPr>
          <w:rFonts w:ascii="Tahoma" w:hAnsi="Tahoma" w:cs="Tahoma"/>
          <w:sz w:val="20"/>
          <w:szCs w:val="20"/>
          <w:lang w:val="nl-BE"/>
        </w:rPr>
        <w:t xml:space="preserve"> georganiseerd, in samenwerking met 13 verenigingen. In totaal namen </w:t>
      </w:r>
      <w:r w:rsidRPr="005A6F34">
        <w:rPr>
          <w:rFonts w:ascii="Tahoma" w:hAnsi="Tahoma" w:cs="Tahoma"/>
          <w:b/>
          <w:bCs/>
          <w:sz w:val="20"/>
          <w:szCs w:val="20"/>
          <w:lang w:val="nl-BE"/>
        </w:rPr>
        <w:t>356 personen</w:t>
      </w:r>
      <w:r w:rsidRPr="005A6F34">
        <w:rPr>
          <w:rFonts w:ascii="Tahoma" w:hAnsi="Tahoma" w:cs="Tahoma"/>
          <w:sz w:val="20"/>
          <w:szCs w:val="20"/>
          <w:lang w:val="nl-BE"/>
        </w:rPr>
        <w:t xml:space="preserve"> aan de gezondheidsworkshops deel. </w:t>
      </w:r>
    </w:p>
    <w:p w14:paraId="0665F30E" w14:textId="67C120BF" w:rsidR="007654BA" w:rsidRPr="005A6F34" w:rsidRDefault="007654BA" w:rsidP="007654BA">
      <w:pPr>
        <w:jc w:val="both"/>
        <w:rPr>
          <w:rFonts w:ascii="Tahoma" w:hAnsi="Tahoma" w:cs="Tahoma"/>
          <w:sz w:val="20"/>
          <w:szCs w:val="20"/>
          <w:lang w:val="nl-BE"/>
        </w:rPr>
      </w:pPr>
      <w:r w:rsidRPr="005A6F34">
        <w:rPr>
          <w:rFonts w:ascii="Tahoma" w:hAnsi="Tahoma" w:cs="Tahoma"/>
          <w:sz w:val="20"/>
          <w:szCs w:val="20"/>
          <w:lang w:val="nl-BE"/>
        </w:rPr>
        <w:t xml:space="preserve">De thema’s die tijdens de workshops aan bod kwamen, zijn vrij ruim en kunnen worden ondergebracht in </w:t>
      </w:r>
      <w:r w:rsidR="00D0517A" w:rsidRPr="00AA0EDE">
        <w:rPr>
          <w:rFonts w:ascii="Tahoma" w:hAnsi="Tahoma" w:cs="Tahoma"/>
          <w:sz w:val="20"/>
          <w:szCs w:val="20"/>
          <w:highlight w:val="green"/>
          <w:lang w:val="nl-BE"/>
        </w:rPr>
        <w:t>4</w:t>
      </w:r>
      <w:r w:rsidRPr="005A6F34">
        <w:rPr>
          <w:rFonts w:ascii="Tahoma" w:hAnsi="Tahoma" w:cs="Tahoma"/>
          <w:sz w:val="20"/>
          <w:szCs w:val="20"/>
          <w:lang w:val="nl-BE"/>
        </w:rPr>
        <w:t xml:space="preserve"> grote groepen :  </w:t>
      </w:r>
    </w:p>
    <w:p w14:paraId="102A2313" w14:textId="77777777" w:rsidR="007654BA" w:rsidRPr="005A6F34" w:rsidRDefault="007654BA" w:rsidP="007654BA">
      <w:pPr>
        <w:numPr>
          <w:ilvl w:val="0"/>
          <w:numId w:val="33"/>
        </w:numPr>
        <w:spacing w:after="160" w:line="278" w:lineRule="auto"/>
        <w:jc w:val="both"/>
        <w:rPr>
          <w:rFonts w:ascii="Tahoma" w:hAnsi="Tahoma" w:cs="Tahoma"/>
          <w:sz w:val="20"/>
          <w:szCs w:val="20"/>
          <w:lang w:val="nl-BE"/>
        </w:rPr>
      </w:pPr>
      <w:r w:rsidRPr="005A6F34">
        <w:rPr>
          <w:rFonts w:ascii="Tahoma" w:hAnsi="Tahoma" w:cs="Tahoma"/>
          <w:b/>
          <w:bCs/>
          <w:sz w:val="20"/>
          <w:szCs w:val="20"/>
          <w:lang w:val="nl-BE"/>
        </w:rPr>
        <w:t xml:space="preserve">Toegang tot zorg en sociale dekking : </w:t>
      </w:r>
      <w:r w:rsidRPr="005A6F34">
        <w:rPr>
          <w:rFonts w:ascii="Tahoma" w:hAnsi="Tahoma" w:cs="Tahoma"/>
          <w:sz w:val="20"/>
          <w:szCs w:val="20"/>
          <w:lang w:val="nl-BE"/>
        </w:rPr>
        <w:t>ziekenfondsen, rechten van de patiënten en GMD (globaal medisch dossier, RVV-statuut (rechthebbenden op de verhoogde verzekeringstegemoetkoming), financiële aspecten, sociale hulp (huisvesting, tewerkstelling, mobiliteit, onderlinge hulp, …). </w:t>
      </w:r>
    </w:p>
    <w:p w14:paraId="3B905237" w14:textId="77777777" w:rsidR="007654BA" w:rsidRPr="005A6F34" w:rsidRDefault="007654BA" w:rsidP="007654BA">
      <w:pPr>
        <w:numPr>
          <w:ilvl w:val="0"/>
          <w:numId w:val="34"/>
        </w:numPr>
        <w:spacing w:after="160" w:line="278" w:lineRule="auto"/>
        <w:jc w:val="both"/>
        <w:rPr>
          <w:rFonts w:ascii="Tahoma" w:hAnsi="Tahoma" w:cs="Tahoma"/>
          <w:sz w:val="20"/>
          <w:szCs w:val="20"/>
          <w:lang w:val="nl-BE"/>
        </w:rPr>
      </w:pPr>
      <w:r w:rsidRPr="005A6F34">
        <w:rPr>
          <w:rFonts w:ascii="Tahoma" w:hAnsi="Tahoma" w:cs="Tahoma"/>
          <w:b/>
          <w:bCs/>
          <w:sz w:val="20"/>
          <w:szCs w:val="20"/>
          <w:lang w:val="nl-BE"/>
        </w:rPr>
        <w:t xml:space="preserve">Preventie en screening : </w:t>
      </w:r>
      <w:r w:rsidRPr="005A6F34">
        <w:rPr>
          <w:rFonts w:ascii="Tahoma" w:hAnsi="Tahoma" w:cs="Tahoma"/>
          <w:sz w:val="20"/>
          <w:szCs w:val="20"/>
          <w:lang w:val="nl-BE"/>
        </w:rPr>
        <w:t>kankerscreening, diabetespreventie. </w:t>
      </w:r>
    </w:p>
    <w:p w14:paraId="2AAED84E" w14:textId="77777777" w:rsidR="007654BA" w:rsidRPr="005A6F34" w:rsidRDefault="007654BA" w:rsidP="007654BA">
      <w:pPr>
        <w:numPr>
          <w:ilvl w:val="0"/>
          <w:numId w:val="35"/>
        </w:numPr>
        <w:spacing w:after="160" w:line="278" w:lineRule="auto"/>
        <w:jc w:val="both"/>
        <w:rPr>
          <w:rFonts w:ascii="Tahoma" w:hAnsi="Tahoma" w:cs="Tahoma"/>
          <w:sz w:val="20"/>
          <w:szCs w:val="20"/>
          <w:lang w:val="nl-BE"/>
        </w:rPr>
      </w:pPr>
      <w:r w:rsidRPr="005A6F34">
        <w:rPr>
          <w:rFonts w:ascii="Tahoma" w:hAnsi="Tahoma" w:cs="Tahoma"/>
          <w:b/>
          <w:bCs/>
          <w:sz w:val="20"/>
          <w:szCs w:val="20"/>
          <w:lang w:val="nl-BE"/>
        </w:rPr>
        <w:t xml:space="preserve">Specifieke zorg en mentale gezondheid :  </w:t>
      </w:r>
      <w:r w:rsidRPr="005A6F34">
        <w:rPr>
          <w:rFonts w:ascii="Tahoma" w:hAnsi="Tahoma" w:cs="Tahoma"/>
          <w:sz w:val="20"/>
          <w:szCs w:val="20"/>
          <w:lang w:val="nl-BE"/>
        </w:rPr>
        <w:t>tandzorg &lt;18 jaar, mentale gezondheid. </w:t>
      </w:r>
    </w:p>
    <w:p w14:paraId="10ACF763" w14:textId="77777777" w:rsidR="007654BA" w:rsidRPr="005A6F34" w:rsidRDefault="007654BA" w:rsidP="007654BA">
      <w:pPr>
        <w:numPr>
          <w:ilvl w:val="0"/>
          <w:numId w:val="36"/>
        </w:numPr>
        <w:spacing w:after="160" w:line="278" w:lineRule="auto"/>
        <w:jc w:val="both"/>
        <w:rPr>
          <w:rFonts w:ascii="Tahoma" w:hAnsi="Tahoma" w:cs="Tahoma"/>
          <w:sz w:val="20"/>
          <w:szCs w:val="20"/>
          <w:lang w:val="nl-BE"/>
        </w:rPr>
      </w:pPr>
      <w:r w:rsidRPr="005A6F34">
        <w:rPr>
          <w:rFonts w:ascii="Tahoma" w:hAnsi="Tahoma" w:cs="Tahoma"/>
          <w:b/>
          <w:bCs/>
          <w:sz w:val="20"/>
          <w:szCs w:val="20"/>
          <w:lang w:val="nl-BE"/>
        </w:rPr>
        <w:t>Levenswijze en welzijn :</w:t>
      </w:r>
      <w:r w:rsidRPr="005A6F34">
        <w:rPr>
          <w:rFonts w:ascii="Tahoma" w:hAnsi="Tahoma" w:cs="Tahoma"/>
          <w:sz w:val="20"/>
          <w:szCs w:val="20"/>
          <w:lang w:val="nl-BE"/>
        </w:rPr>
        <w:t xml:space="preserve"> lichaamsbeweging, voeding. </w:t>
      </w:r>
    </w:p>
    <w:p w14:paraId="5F6B5147" w14:textId="77777777" w:rsidR="007654BA" w:rsidRDefault="007654BA" w:rsidP="007654BA">
      <w:pPr>
        <w:pStyle w:val="Heading3"/>
        <w:ind w:left="284" w:hanging="284"/>
        <w:jc w:val="both"/>
        <w:rPr>
          <w:rFonts w:ascii="Tahoma" w:hAnsi="Tahoma" w:cs="Tahoma"/>
          <w:sz w:val="20"/>
          <w:lang w:val="nl-BE"/>
        </w:rPr>
      </w:pPr>
    </w:p>
    <w:p w14:paraId="330C71CC" w14:textId="77777777" w:rsidR="00C107D4" w:rsidRPr="00C107D4" w:rsidRDefault="00C107D4" w:rsidP="00C107D4">
      <w:pPr>
        <w:rPr>
          <w:lang w:val="nl-BE"/>
        </w:rPr>
      </w:pPr>
    </w:p>
    <w:p w14:paraId="331A0B4D" w14:textId="40B962EC" w:rsidR="007654BA" w:rsidRPr="003E53B2" w:rsidRDefault="007654BA" w:rsidP="00C107D4">
      <w:pPr>
        <w:pStyle w:val="Style1"/>
        <w:ind w:left="567" w:hanging="567"/>
        <w:rPr>
          <w:sz w:val="20"/>
          <w:u w:val="none"/>
          <w:lang w:val="nl-NL"/>
        </w:rPr>
      </w:pPr>
      <w:r w:rsidRPr="003E53B2">
        <w:rPr>
          <w:sz w:val="20"/>
          <w:u w:val="none"/>
          <w:lang w:val="nl-NL"/>
        </w:rPr>
        <w:t xml:space="preserve">3. </w:t>
      </w:r>
      <w:r w:rsidR="00C107D4" w:rsidRPr="003E53B2">
        <w:rPr>
          <w:sz w:val="20"/>
          <w:u w:val="none"/>
          <w:lang w:val="nl-NL"/>
        </w:rPr>
        <w:tab/>
      </w:r>
      <w:r w:rsidRPr="003E53B2">
        <w:rPr>
          <w:sz w:val="20"/>
          <w:lang w:val="nl-NL"/>
        </w:rPr>
        <w:t>Het Geïntegreerd Welzijns- en Gezondheidsplan (GWGP)</w:t>
      </w:r>
      <w:r w:rsidRPr="000B0F64">
        <w:rPr>
          <w:sz w:val="20"/>
          <w:vertAlign w:val="superscript"/>
        </w:rPr>
        <w:footnoteReference w:id="2"/>
      </w:r>
      <w:r w:rsidRPr="003E53B2">
        <w:rPr>
          <w:sz w:val="20"/>
          <w:lang w:val="nl-NL"/>
        </w:rPr>
        <w:t xml:space="preserve">, </w:t>
      </w:r>
      <w:proofErr w:type="spellStart"/>
      <w:r w:rsidRPr="003E53B2">
        <w:rPr>
          <w:sz w:val="20"/>
          <w:lang w:val="nl-NL"/>
        </w:rPr>
        <w:t>territorialisering</w:t>
      </w:r>
      <w:proofErr w:type="spellEnd"/>
      <w:r w:rsidRPr="003E53B2">
        <w:rPr>
          <w:sz w:val="20"/>
          <w:lang w:val="nl-NL"/>
        </w:rPr>
        <w:t xml:space="preserve"> en invoering van hulp- en zorgzones</w:t>
      </w:r>
      <w:r w:rsidRPr="003E53B2">
        <w:rPr>
          <w:sz w:val="20"/>
          <w:u w:val="none"/>
          <w:lang w:val="nl-NL"/>
        </w:rPr>
        <w:t> :</w:t>
      </w:r>
    </w:p>
    <w:p w14:paraId="09306224" w14:textId="77777777" w:rsidR="007654BA" w:rsidRPr="005A6F34" w:rsidRDefault="007654BA" w:rsidP="007654BA">
      <w:pPr>
        <w:jc w:val="both"/>
        <w:rPr>
          <w:rFonts w:ascii="Tahoma" w:hAnsi="Tahoma" w:cs="Tahoma"/>
          <w:b/>
          <w:bCs/>
          <w:sz w:val="20"/>
          <w:szCs w:val="20"/>
          <w:u w:val="single"/>
          <w:lang w:val="nl-BE"/>
        </w:rPr>
      </w:pPr>
    </w:p>
    <w:p w14:paraId="2031B867" w14:textId="77777777" w:rsidR="007654BA" w:rsidRPr="005A6F34" w:rsidRDefault="007654BA" w:rsidP="00C107D4">
      <w:pPr>
        <w:ind w:left="709"/>
        <w:jc w:val="both"/>
        <w:rPr>
          <w:rFonts w:ascii="Tahoma" w:hAnsi="Tahoma" w:cs="Tahoma"/>
          <w:b/>
          <w:bCs/>
          <w:sz w:val="20"/>
          <w:szCs w:val="20"/>
          <w:lang w:val="nl-BE"/>
        </w:rPr>
      </w:pPr>
      <w:r w:rsidRPr="005A6F34">
        <w:rPr>
          <w:rFonts w:ascii="Tahoma" w:hAnsi="Tahoma" w:cs="Tahoma"/>
          <w:sz w:val="20"/>
          <w:szCs w:val="20"/>
          <w:lang w:val="nl-BE"/>
        </w:rPr>
        <w:t>Dit plan, dat werd ingevoerd in oktober 2022, beoogt voornamelijk het </w:t>
      </w:r>
      <w:r w:rsidRPr="005A6F34">
        <w:rPr>
          <w:rFonts w:ascii="Tahoma" w:hAnsi="Tahoma" w:cs="Tahoma"/>
          <w:b/>
          <w:bCs/>
          <w:sz w:val="20"/>
          <w:szCs w:val="20"/>
          <w:lang w:val="nl-BE"/>
        </w:rPr>
        <w:t xml:space="preserve">reorganiseren van het aanbod </w:t>
      </w:r>
      <w:r w:rsidRPr="005A6F34">
        <w:rPr>
          <w:rFonts w:ascii="Tahoma" w:hAnsi="Tahoma" w:cs="Tahoma"/>
          <w:sz w:val="20"/>
          <w:szCs w:val="20"/>
          <w:lang w:val="nl-BE"/>
        </w:rPr>
        <w:t xml:space="preserve">van ambulante </w:t>
      </w:r>
      <w:proofErr w:type="spellStart"/>
      <w:r w:rsidRPr="005A6F34">
        <w:rPr>
          <w:rFonts w:ascii="Tahoma" w:hAnsi="Tahoma" w:cs="Tahoma"/>
          <w:sz w:val="20"/>
          <w:szCs w:val="20"/>
          <w:lang w:val="nl-BE"/>
        </w:rPr>
        <w:t>eertelijnsdiensten</w:t>
      </w:r>
      <w:proofErr w:type="spellEnd"/>
      <w:r w:rsidRPr="005A6F34">
        <w:rPr>
          <w:rFonts w:ascii="Tahoma" w:hAnsi="Tahoma" w:cs="Tahoma"/>
          <w:sz w:val="20"/>
          <w:szCs w:val="20"/>
          <w:lang w:val="nl-BE"/>
        </w:rPr>
        <w:t xml:space="preserve"> </w:t>
      </w:r>
      <w:r w:rsidRPr="005A6F34">
        <w:rPr>
          <w:rFonts w:ascii="Tahoma" w:hAnsi="Tahoma" w:cs="Tahoma"/>
          <w:b/>
          <w:bCs/>
          <w:sz w:val="20"/>
          <w:szCs w:val="20"/>
          <w:lang w:val="nl-BE"/>
        </w:rPr>
        <w:t xml:space="preserve">op territoriale basis </w:t>
      </w:r>
      <w:r w:rsidRPr="005A6F34">
        <w:rPr>
          <w:rFonts w:ascii="Tahoma" w:hAnsi="Tahoma" w:cs="Tahoma"/>
          <w:sz w:val="20"/>
          <w:szCs w:val="20"/>
          <w:lang w:val="nl-BE"/>
        </w:rPr>
        <w:t>en het </w:t>
      </w:r>
      <w:r w:rsidRPr="005A6F34">
        <w:rPr>
          <w:rFonts w:ascii="Tahoma" w:hAnsi="Tahoma" w:cs="Tahoma"/>
          <w:b/>
          <w:bCs/>
          <w:sz w:val="20"/>
          <w:szCs w:val="20"/>
          <w:lang w:val="nl-BE"/>
        </w:rPr>
        <w:t>beter beheren</w:t>
      </w:r>
      <w:r w:rsidRPr="005A6F34">
        <w:rPr>
          <w:rFonts w:ascii="Tahoma" w:hAnsi="Tahoma" w:cs="Tahoma"/>
          <w:sz w:val="20"/>
          <w:szCs w:val="20"/>
          <w:lang w:val="nl-BE"/>
        </w:rPr>
        <w:t xml:space="preserve"> van de activiteiten van de professionals in de </w:t>
      </w:r>
      <w:r w:rsidRPr="005A6F34">
        <w:rPr>
          <w:rFonts w:ascii="Tahoma" w:hAnsi="Tahoma" w:cs="Tahoma"/>
          <w:b/>
          <w:bCs/>
          <w:sz w:val="20"/>
          <w:szCs w:val="20"/>
          <w:lang w:val="nl-BE"/>
        </w:rPr>
        <w:t>sociale hulpverlening en de gezondheid.</w:t>
      </w:r>
    </w:p>
    <w:p w14:paraId="2E7BF92C" w14:textId="0EA228AC" w:rsidR="00C107D4" w:rsidRDefault="00C107D4">
      <w:pPr>
        <w:spacing w:after="0" w:line="240" w:lineRule="auto"/>
        <w:rPr>
          <w:rFonts w:ascii="Tahoma" w:hAnsi="Tahoma" w:cs="Tahoma"/>
          <w:b/>
          <w:bCs/>
          <w:sz w:val="20"/>
          <w:szCs w:val="20"/>
          <w:lang w:val="nl-BE"/>
        </w:rPr>
      </w:pPr>
      <w:r>
        <w:rPr>
          <w:rFonts w:ascii="Tahoma" w:hAnsi="Tahoma" w:cs="Tahoma"/>
          <w:b/>
          <w:bCs/>
          <w:sz w:val="20"/>
          <w:szCs w:val="20"/>
          <w:lang w:val="nl-BE"/>
        </w:rPr>
        <w:br w:type="page"/>
      </w:r>
    </w:p>
    <w:p w14:paraId="6512D7D6" w14:textId="77777777" w:rsidR="007654BA" w:rsidRPr="005A6F34" w:rsidRDefault="007654BA" w:rsidP="00C107D4">
      <w:pPr>
        <w:ind w:left="709"/>
        <w:jc w:val="both"/>
        <w:rPr>
          <w:rFonts w:ascii="Tahoma" w:hAnsi="Tahoma" w:cs="Tahoma"/>
          <w:b/>
          <w:bCs/>
          <w:sz w:val="20"/>
          <w:szCs w:val="20"/>
          <w:lang w:val="nl-BE"/>
        </w:rPr>
      </w:pPr>
      <w:r w:rsidRPr="005A6F34">
        <w:rPr>
          <w:rFonts w:ascii="Tahoma" w:hAnsi="Tahoma" w:cs="Tahoma"/>
          <w:b/>
          <w:bCs/>
          <w:sz w:val="20"/>
          <w:szCs w:val="20"/>
          <w:lang w:val="nl-BE"/>
        </w:rPr>
        <w:t xml:space="preserve">Vier assen : </w:t>
      </w:r>
    </w:p>
    <w:p w14:paraId="52CADE68" w14:textId="77777777" w:rsidR="006976AC" w:rsidRDefault="007654BA" w:rsidP="00C107D4">
      <w:pPr>
        <w:ind w:left="709"/>
        <w:jc w:val="both"/>
        <w:rPr>
          <w:rFonts w:ascii="Tahoma" w:hAnsi="Tahoma" w:cs="Tahoma"/>
          <w:sz w:val="20"/>
          <w:szCs w:val="20"/>
          <w:lang w:val="nl-BE"/>
        </w:rPr>
      </w:pPr>
      <w:r w:rsidRPr="005A6F34">
        <w:rPr>
          <w:rFonts w:ascii="Tahoma" w:hAnsi="Tahoma" w:cs="Tahoma"/>
          <w:sz w:val="20"/>
          <w:szCs w:val="20"/>
          <w:lang w:val="nl-BE"/>
        </w:rPr>
        <w:t>Het referentiekader van het GWGP stelt een vernieuwd aanbod voor van de beleidslijnen inzake welzijn en gezondheid van Brussel en bevordert de visie van « de gezondheid in alle beleidslijnen</w:t>
      </w:r>
      <w:r w:rsidR="006976AC" w:rsidRPr="006976AC">
        <w:rPr>
          <w:rFonts w:ascii="Tahoma" w:hAnsi="Tahoma" w:cs="Tahoma"/>
          <w:sz w:val="20"/>
          <w:szCs w:val="20"/>
          <w:lang w:val="nl-NL"/>
        </w:rPr>
        <w:t>».</w:t>
      </w:r>
      <w:r w:rsidRPr="005A6F34">
        <w:rPr>
          <w:rFonts w:ascii="Tahoma" w:hAnsi="Tahoma" w:cs="Tahoma"/>
          <w:sz w:val="20"/>
          <w:szCs w:val="20"/>
          <w:lang w:val="nl-BE"/>
        </w:rPr>
        <w:t xml:space="preserve"> </w:t>
      </w:r>
    </w:p>
    <w:p w14:paraId="1EEF1831" w14:textId="0ADCC6FF" w:rsidR="007654BA" w:rsidRPr="005A6F34" w:rsidRDefault="007654BA" w:rsidP="00C107D4">
      <w:pPr>
        <w:ind w:left="709"/>
        <w:jc w:val="both"/>
        <w:rPr>
          <w:rFonts w:ascii="Tahoma" w:hAnsi="Tahoma" w:cs="Tahoma"/>
          <w:sz w:val="20"/>
          <w:szCs w:val="20"/>
          <w:lang w:val="nl-BE"/>
        </w:rPr>
      </w:pPr>
      <w:r w:rsidRPr="005A6F34">
        <w:rPr>
          <w:rFonts w:ascii="Tahoma" w:hAnsi="Tahoma" w:cs="Tahoma"/>
          <w:sz w:val="20"/>
          <w:szCs w:val="20"/>
          <w:lang w:val="nl-BE"/>
        </w:rPr>
        <w:t xml:space="preserve">De structuur is samengesteld uit vier assen : </w:t>
      </w:r>
    </w:p>
    <w:p w14:paraId="557FD568" w14:textId="77777777" w:rsidR="007654BA" w:rsidRPr="000B0F64" w:rsidRDefault="007654BA" w:rsidP="00C107D4">
      <w:pPr>
        <w:ind w:left="709"/>
        <w:jc w:val="both"/>
        <w:rPr>
          <w:rFonts w:ascii="Tahoma" w:hAnsi="Tahoma" w:cs="Tahoma"/>
          <w:i/>
          <w:iCs/>
          <w:sz w:val="20"/>
          <w:szCs w:val="20"/>
          <w:lang w:val="nl-BE"/>
        </w:rPr>
      </w:pPr>
      <w:r w:rsidRPr="000B0F64">
        <w:rPr>
          <w:rFonts w:ascii="Tahoma" w:hAnsi="Tahoma" w:cs="Tahoma"/>
          <w:i/>
          <w:iCs/>
          <w:sz w:val="20"/>
          <w:szCs w:val="20"/>
          <w:lang w:val="nl-BE"/>
        </w:rPr>
        <w:t>As 1</w:t>
      </w:r>
    </w:p>
    <w:p w14:paraId="242AED2C" w14:textId="77777777" w:rsidR="007654BA" w:rsidRPr="001575CC" w:rsidRDefault="007654BA" w:rsidP="00C107D4">
      <w:pPr>
        <w:ind w:left="709"/>
        <w:jc w:val="both"/>
        <w:rPr>
          <w:rFonts w:ascii="Tahoma" w:hAnsi="Tahoma" w:cs="Tahoma"/>
          <w:b/>
          <w:bCs/>
          <w:sz w:val="20"/>
          <w:szCs w:val="20"/>
          <w:lang w:val="nl-BE"/>
        </w:rPr>
      </w:pPr>
      <w:r w:rsidRPr="001575CC">
        <w:rPr>
          <w:rFonts w:ascii="Tahoma" w:hAnsi="Tahoma" w:cs="Tahoma"/>
          <w:b/>
          <w:bCs/>
          <w:sz w:val="20"/>
          <w:szCs w:val="20"/>
          <w:lang w:val="nl-BE"/>
        </w:rPr>
        <w:t>De levenskwaliteit en gezondheid verbeteren en de sociale en gezondheidsongelijkheden verminderen</w:t>
      </w:r>
    </w:p>
    <w:p w14:paraId="1DD9642A" w14:textId="77777777" w:rsidR="007654BA" w:rsidRPr="001575CC" w:rsidRDefault="007654BA" w:rsidP="00C107D4">
      <w:pPr>
        <w:ind w:left="709"/>
        <w:jc w:val="both"/>
        <w:rPr>
          <w:rFonts w:ascii="Tahoma" w:hAnsi="Tahoma" w:cs="Tahoma"/>
          <w:sz w:val="20"/>
          <w:szCs w:val="20"/>
          <w:lang w:val="nl-BE"/>
        </w:rPr>
      </w:pPr>
      <w:r w:rsidRPr="001575CC">
        <w:rPr>
          <w:rFonts w:ascii="Tahoma" w:hAnsi="Tahoma" w:cs="Tahoma"/>
          <w:sz w:val="20"/>
          <w:szCs w:val="20"/>
          <w:lang w:val="nl-BE"/>
        </w:rPr>
        <w:t xml:space="preserve">In Brussel zijn de sociale en gezondheidsongelijkheden groot. </w:t>
      </w:r>
      <w:r w:rsidRPr="005A6F34">
        <w:rPr>
          <w:rFonts w:ascii="Tahoma" w:hAnsi="Tahoma" w:cs="Tahoma"/>
          <w:sz w:val="20"/>
          <w:szCs w:val="20"/>
          <w:lang w:val="nl-BE"/>
        </w:rPr>
        <w:t>In sommige wijken is er veel meer kansarmoede dan in andere. En de verschillen hebben de neiging elkaar nog te versterken</w:t>
      </w:r>
      <w:r w:rsidRPr="001575CC">
        <w:rPr>
          <w:rFonts w:ascii="Tahoma" w:hAnsi="Tahoma" w:cs="Tahoma"/>
          <w:sz w:val="20"/>
          <w:szCs w:val="20"/>
          <w:lang w:val="nl-BE"/>
        </w:rPr>
        <w:t>. </w:t>
      </w:r>
    </w:p>
    <w:p w14:paraId="37E4550F" w14:textId="77777777" w:rsidR="007654BA" w:rsidRPr="001575CC" w:rsidRDefault="007654BA" w:rsidP="00C107D4">
      <w:pPr>
        <w:ind w:left="709"/>
        <w:jc w:val="both"/>
        <w:rPr>
          <w:rFonts w:ascii="Tahoma" w:hAnsi="Tahoma" w:cs="Tahoma"/>
          <w:sz w:val="20"/>
          <w:szCs w:val="20"/>
          <w:lang w:val="nl-BE"/>
        </w:rPr>
      </w:pPr>
      <w:r w:rsidRPr="005A6F34">
        <w:rPr>
          <w:rFonts w:ascii="Tahoma" w:hAnsi="Tahoma" w:cs="Tahoma"/>
          <w:sz w:val="20"/>
          <w:szCs w:val="20"/>
          <w:lang w:val="nl-BE"/>
        </w:rPr>
        <w:t xml:space="preserve">Er moet een daadkrachtig beleid worden uitgewerkt </w:t>
      </w:r>
      <w:r w:rsidRPr="001575CC">
        <w:rPr>
          <w:rFonts w:ascii="Tahoma" w:hAnsi="Tahoma" w:cs="Tahoma"/>
          <w:sz w:val="20"/>
          <w:szCs w:val="20"/>
          <w:lang w:val="nl-BE"/>
        </w:rPr>
        <w:t xml:space="preserve">om </w:t>
      </w:r>
      <w:r w:rsidRPr="005A6F34">
        <w:rPr>
          <w:rFonts w:ascii="Tahoma" w:hAnsi="Tahoma" w:cs="Tahoma"/>
          <w:sz w:val="20"/>
          <w:szCs w:val="20"/>
          <w:lang w:val="nl-BE"/>
        </w:rPr>
        <w:t xml:space="preserve">de </w:t>
      </w:r>
      <w:r w:rsidRPr="001575CC">
        <w:rPr>
          <w:rFonts w:ascii="Tahoma" w:hAnsi="Tahoma" w:cs="Tahoma"/>
          <w:sz w:val="20"/>
          <w:szCs w:val="20"/>
          <w:lang w:val="nl-BE"/>
        </w:rPr>
        <w:t xml:space="preserve">sociale en gezondheidsongelijkheden te verminderen, in alle beleidsdomeinen en op alle politieke niveaus, ook op de terreinen en niveaus die op het eerste gezicht ver van die problematiek af staan. </w:t>
      </w:r>
      <w:r w:rsidRPr="005A6F34">
        <w:rPr>
          <w:rFonts w:ascii="Tahoma" w:hAnsi="Tahoma" w:cs="Tahoma"/>
          <w:sz w:val="20"/>
          <w:szCs w:val="20"/>
          <w:lang w:val="nl-BE"/>
        </w:rPr>
        <w:t xml:space="preserve">Dit is enkel mogelijk door </w:t>
      </w:r>
      <w:r w:rsidRPr="001575CC">
        <w:rPr>
          <w:rFonts w:ascii="Tahoma" w:hAnsi="Tahoma" w:cs="Tahoma"/>
          <w:sz w:val="20"/>
          <w:szCs w:val="20"/>
          <w:lang w:val="nl-BE"/>
        </w:rPr>
        <w:t>een gecoördineerde en goed geïnformeerde aanpak op de verschillende beleidsterreinen. </w:t>
      </w:r>
    </w:p>
    <w:p w14:paraId="4D9FE3F6" w14:textId="77777777" w:rsidR="007654BA" w:rsidRPr="001575CC" w:rsidRDefault="007654BA" w:rsidP="00C107D4">
      <w:pPr>
        <w:ind w:left="709"/>
        <w:jc w:val="both"/>
        <w:rPr>
          <w:rFonts w:ascii="Tahoma" w:hAnsi="Tahoma" w:cs="Tahoma"/>
          <w:sz w:val="20"/>
          <w:szCs w:val="20"/>
          <w:lang w:val="nl-BE"/>
        </w:rPr>
      </w:pPr>
      <w:r w:rsidRPr="005A6F34">
        <w:rPr>
          <w:rFonts w:ascii="Tahoma" w:hAnsi="Tahoma" w:cs="Tahoma"/>
          <w:sz w:val="20"/>
          <w:szCs w:val="20"/>
          <w:lang w:val="nl-BE"/>
        </w:rPr>
        <w:t xml:space="preserve">De actiethema’s houden verband met de </w:t>
      </w:r>
      <w:r w:rsidRPr="001575CC">
        <w:rPr>
          <w:rFonts w:ascii="Tahoma" w:hAnsi="Tahoma" w:cs="Tahoma"/>
          <w:sz w:val="20"/>
          <w:szCs w:val="20"/>
          <w:lang w:val="nl-BE"/>
        </w:rPr>
        <w:t>gezondheidsdeterminanten, preventie, seksuele en reproductieve gezondheid, de strijd tegen genderongelijkheden en discriminatie.</w:t>
      </w:r>
    </w:p>
    <w:p w14:paraId="09F92119" w14:textId="77777777" w:rsidR="007654BA" w:rsidRPr="000B0F64" w:rsidRDefault="007654BA" w:rsidP="00C107D4">
      <w:pPr>
        <w:ind w:left="709"/>
        <w:jc w:val="both"/>
        <w:rPr>
          <w:rFonts w:ascii="Tahoma" w:hAnsi="Tahoma" w:cs="Tahoma"/>
          <w:i/>
          <w:iCs/>
          <w:sz w:val="20"/>
          <w:szCs w:val="20"/>
          <w:lang w:val="nl-BE"/>
        </w:rPr>
      </w:pPr>
      <w:r w:rsidRPr="000B0F64">
        <w:rPr>
          <w:rFonts w:ascii="Tahoma" w:hAnsi="Tahoma" w:cs="Tahoma"/>
          <w:i/>
          <w:iCs/>
          <w:sz w:val="20"/>
          <w:szCs w:val="20"/>
          <w:lang w:val="nl-BE"/>
        </w:rPr>
        <w:t>As 2</w:t>
      </w:r>
    </w:p>
    <w:p w14:paraId="35776F8F" w14:textId="77777777" w:rsidR="007654BA" w:rsidRPr="005A6F34" w:rsidRDefault="007654BA" w:rsidP="00C107D4">
      <w:pPr>
        <w:ind w:left="709"/>
        <w:jc w:val="both"/>
        <w:rPr>
          <w:rFonts w:ascii="Tahoma" w:hAnsi="Tahoma" w:cs="Tahoma"/>
          <w:b/>
          <w:bCs/>
          <w:sz w:val="20"/>
          <w:szCs w:val="20"/>
          <w:lang w:val="nl-BE"/>
        </w:rPr>
      </w:pPr>
      <w:r w:rsidRPr="005A6F34">
        <w:rPr>
          <w:rFonts w:ascii="Tahoma" w:hAnsi="Tahoma" w:cs="Tahoma"/>
          <w:b/>
          <w:bCs/>
          <w:sz w:val="20"/>
          <w:szCs w:val="20"/>
          <w:lang w:val="nl-BE"/>
        </w:rPr>
        <w:t>De toegang tot zorg waarborgen </w:t>
      </w:r>
    </w:p>
    <w:p w14:paraId="41FF929F" w14:textId="77777777" w:rsidR="007654BA" w:rsidRPr="005A6F34" w:rsidRDefault="007654BA" w:rsidP="00C107D4">
      <w:pPr>
        <w:ind w:left="709"/>
        <w:jc w:val="both"/>
        <w:rPr>
          <w:rFonts w:ascii="Tahoma" w:hAnsi="Tahoma" w:cs="Tahoma"/>
          <w:sz w:val="20"/>
          <w:szCs w:val="20"/>
          <w:lang w:val="nl-BE"/>
        </w:rPr>
      </w:pPr>
      <w:r w:rsidRPr="005A6F34">
        <w:rPr>
          <w:rFonts w:ascii="Tahoma" w:hAnsi="Tahoma" w:cs="Tahoma"/>
          <w:sz w:val="20"/>
          <w:szCs w:val="20"/>
          <w:lang w:val="nl-BE"/>
        </w:rPr>
        <w:t xml:space="preserve">Een centrale doelstelling van het welzijns- en gezondheidsbeleid in het Brussels gewest is iedere Brusselaar de mogelijkheid te bieden het hoogste mogelijke niveau van fysiek, mentaal en sociaal welzijn te bereiken vanuit zijn verwachtingen en zijn situatie.  </w:t>
      </w:r>
    </w:p>
    <w:p w14:paraId="04A8B728" w14:textId="77777777" w:rsidR="007654BA" w:rsidRPr="005A6F34" w:rsidRDefault="007654BA" w:rsidP="00C107D4">
      <w:pPr>
        <w:ind w:left="709"/>
        <w:jc w:val="both"/>
        <w:rPr>
          <w:rFonts w:ascii="Tahoma" w:hAnsi="Tahoma" w:cs="Tahoma"/>
          <w:sz w:val="20"/>
          <w:szCs w:val="20"/>
          <w:lang w:val="nl-BE"/>
        </w:rPr>
      </w:pPr>
      <w:r w:rsidRPr="005A6F34">
        <w:rPr>
          <w:rFonts w:ascii="Tahoma" w:hAnsi="Tahoma" w:cs="Tahoma"/>
          <w:sz w:val="20"/>
          <w:szCs w:val="20"/>
          <w:lang w:val="nl-BE"/>
        </w:rPr>
        <w:t xml:space="preserve">Momenteel zijn er te veel mensen die niet ten volle van hun basisrechten genieten en er niet in slagen  gemakkelijk gebruik te maken van het aanbod aan sociale hulpverlening en gezondheidszorg. Echter, het verbeteren van de ieders toegang tot de bestaande rechten en diensten is een absolute voorwaarde om te komen tot meer gelijkheid in de gezondheidszorg en meer sociale gerechtigheid. </w:t>
      </w:r>
    </w:p>
    <w:p w14:paraId="57872164" w14:textId="77777777" w:rsidR="007654BA" w:rsidRPr="005A6F34" w:rsidRDefault="007654BA" w:rsidP="00C107D4">
      <w:pPr>
        <w:ind w:left="709"/>
        <w:jc w:val="both"/>
        <w:rPr>
          <w:rFonts w:ascii="Tahoma" w:hAnsi="Tahoma" w:cs="Tahoma"/>
          <w:sz w:val="20"/>
          <w:szCs w:val="20"/>
          <w:lang w:val="nl-BE"/>
        </w:rPr>
      </w:pPr>
      <w:r w:rsidRPr="005A6F34">
        <w:rPr>
          <w:rFonts w:ascii="Tahoma" w:hAnsi="Tahoma" w:cs="Tahoma"/>
          <w:sz w:val="20"/>
          <w:szCs w:val="20"/>
          <w:lang w:val="nl-BE"/>
        </w:rPr>
        <w:t xml:space="preserve">Het gaat om een kwestie van toegankelijkheid van de rechten en diensten, door </w:t>
      </w:r>
      <w:r w:rsidRPr="003E1B63">
        <w:rPr>
          <w:rFonts w:ascii="Tahoma" w:hAnsi="Tahoma" w:cs="Tahoma"/>
          <w:sz w:val="20"/>
          <w:szCs w:val="20"/>
          <w:lang w:val="nl-BE"/>
        </w:rPr>
        <w:t>te kijken naar de uitdaging van het bestrijden van non-take-up van rechten</w:t>
      </w:r>
      <w:r w:rsidRPr="005A6F34">
        <w:rPr>
          <w:rFonts w:ascii="Tahoma" w:hAnsi="Tahoma" w:cs="Tahoma"/>
          <w:sz w:val="20"/>
          <w:szCs w:val="20"/>
          <w:lang w:val="nl-BE"/>
        </w:rPr>
        <w:t xml:space="preserve">, maar ook naar de meer specifieke kwesties die verband houden met eenoudergezinnen, te grote schuldenlast, dakloosheid, bevolkingsgroepen die het verst van de rechten en diensten staan, of nog de praktijken van de </w:t>
      </w:r>
      <w:proofErr w:type="spellStart"/>
      <w:r w:rsidRPr="005A6F34">
        <w:rPr>
          <w:rFonts w:ascii="Tahoma" w:hAnsi="Tahoma" w:cs="Tahoma"/>
          <w:sz w:val="20"/>
          <w:szCs w:val="20"/>
          <w:lang w:val="nl-BE"/>
        </w:rPr>
        <w:t>OCMW’s</w:t>
      </w:r>
      <w:proofErr w:type="spellEnd"/>
      <w:r w:rsidRPr="005A6F34">
        <w:rPr>
          <w:rFonts w:ascii="Tahoma" w:hAnsi="Tahoma" w:cs="Tahoma"/>
          <w:sz w:val="20"/>
          <w:szCs w:val="20"/>
          <w:lang w:val="nl-BE"/>
        </w:rPr>
        <w:t>.</w:t>
      </w:r>
    </w:p>
    <w:p w14:paraId="7618EB71" w14:textId="16636376" w:rsidR="007654BA" w:rsidRPr="000B0F64" w:rsidRDefault="006976AC" w:rsidP="00C107D4">
      <w:pPr>
        <w:ind w:left="709"/>
        <w:jc w:val="both"/>
        <w:rPr>
          <w:rFonts w:ascii="Tahoma" w:hAnsi="Tahoma" w:cs="Tahoma"/>
          <w:i/>
          <w:iCs/>
          <w:sz w:val="20"/>
          <w:szCs w:val="20"/>
          <w:lang w:val="nl-BE"/>
        </w:rPr>
      </w:pPr>
      <w:r w:rsidRPr="000B0F64">
        <w:rPr>
          <w:rFonts w:ascii="Tahoma" w:hAnsi="Tahoma" w:cs="Tahoma"/>
          <w:i/>
          <w:iCs/>
          <w:sz w:val="20"/>
          <w:szCs w:val="20"/>
          <w:lang w:val="nl-BE"/>
        </w:rPr>
        <w:t>A</w:t>
      </w:r>
      <w:r w:rsidR="007654BA" w:rsidRPr="000B0F64">
        <w:rPr>
          <w:rFonts w:ascii="Tahoma" w:hAnsi="Tahoma" w:cs="Tahoma"/>
          <w:i/>
          <w:iCs/>
          <w:sz w:val="20"/>
          <w:szCs w:val="20"/>
          <w:lang w:val="nl-BE"/>
        </w:rPr>
        <w:t>s 3</w:t>
      </w:r>
    </w:p>
    <w:p w14:paraId="350D4064" w14:textId="77777777" w:rsidR="007654BA" w:rsidRPr="00CA4703" w:rsidRDefault="007654BA" w:rsidP="00C107D4">
      <w:pPr>
        <w:ind w:left="709"/>
        <w:jc w:val="both"/>
        <w:rPr>
          <w:rFonts w:ascii="Tahoma" w:hAnsi="Tahoma" w:cs="Tahoma"/>
          <w:b/>
          <w:bCs/>
          <w:sz w:val="20"/>
          <w:szCs w:val="20"/>
          <w:lang w:val="nl-BE"/>
        </w:rPr>
      </w:pPr>
      <w:r w:rsidRPr="00CA4703">
        <w:rPr>
          <w:rFonts w:ascii="Tahoma" w:hAnsi="Tahoma" w:cs="Tahoma"/>
          <w:b/>
          <w:bCs/>
          <w:sz w:val="20"/>
          <w:szCs w:val="20"/>
          <w:lang w:val="nl-BE"/>
        </w:rPr>
        <w:t>De structuur en de coördinatie van het aanbod van hulp- en zorgdiensten verbeteren</w:t>
      </w:r>
    </w:p>
    <w:p w14:paraId="586C1D5C" w14:textId="77777777"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Brussel beschikt over een aanbod van welzijns- en gezondheidsdiensten, geleid door geëngageerde actoren die dicht bij de bevolking staan. Er is een breed scala van overheids-, verenigings- en onafhankelijke actoren. Die verschillende actoren hebben dezelfde doelstellingen, maar werken niet altijd samen.  </w:t>
      </w:r>
    </w:p>
    <w:p w14:paraId="46AF34E1" w14:textId="77777777"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De behoeften van de bevolking worden complexer en verweven steeds vaker welzijns- en gezondheidsproblemen met elkaar. Op regionaal niveau is de verdeling van de middelen niet altijd optimaal. </w:t>
      </w:r>
    </w:p>
    <w:p w14:paraId="4A8C6924" w14:textId="0B0B2E95"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 xml:space="preserve">Deze breed gedeelde </w:t>
      </w:r>
      <w:r w:rsidR="005A788A" w:rsidRPr="000B4B67">
        <w:rPr>
          <w:rFonts w:ascii="Tahoma" w:hAnsi="Tahoma" w:cs="Tahoma"/>
          <w:sz w:val="20"/>
          <w:szCs w:val="20"/>
          <w:lang w:val="nl-BE"/>
        </w:rPr>
        <w:t>waarnem</w:t>
      </w:r>
      <w:r w:rsidRPr="000B4B67">
        <w:rPr>
          <w:rFonts w:ascii="Tahoma" w:hAnsi="Tahoma" w:cs="Tahoma"/>
          <w:sz w:val="20"/>
          <w:szCs w:val="20"/>
          <w:lang w:val="nl-BE"/>
        </w:rPr>
        <w:t>in</w:t>
      </w:r>
      <w:r w:rsidRPr="00CA4703">
        <w:rPr>
          <w:rFonts w:ascii="Tahoma" w:hAnsi="Tahoma" w:cs="Tahoma"/>
          <w:sz w:val="20"/>
          <w:szCs w:val="20"/>
          <w:lang w:val="nl-BE"/>
        </w:rPr>
        <w:t>gen wijzen op de wegen die moeten worden ingeslagen om de meest dringende problemen aan te pakken en een doeltreffend en hoogwaardig wel</w:t>
      </w:r>
      <w:r w:rsidRPr="005A6F34">
        <w:rPr>
          <w:rFonts w:ascii="Tahoma" w:hAnsi="Tahoma" w:cs="Tahoma"/>
          <w:sz w:val="20"/>
          <w:szCs w:val="20"/>
          <w:lang w:val="nl-BE"/>
        </w:rPr>
        <w:t>z</w:t>
      </w:r>
      <w:r w:rsidRPr="00CA4703">
        <w:rPr>
          <w:rFonts w:ascii="Tahoma" w:hAnsi="Tahoma" w:cs="Tahoma"/>
          <w:sz w:val="20"/>
          <w:szCs w:val="20"/>
          <w:lang w:val="nl-BE"/>
        </w:rPr>
        <w:t>ijns- en gezondheidsaanbod op te bouwen. Er moet ook bijzondere aandacht worden besteed aan de werkwijzen van de diensten in het kader van de gezondheidsbevordering. </w:t>
      </w:r>
    </w:p>
    <w:p w14:paraId="07AA55E9" w14:textId="77777777"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In het kader van deze as zal worden ingespeeld op die behoeften door de kwesties aan te kaarten van de territoriale organisatie van het aanbod, de continuïteit van de zorg, de banden tussen de eerste lijn en het ziekenhuis, de hulp aan en de zorg voor ouderen, en de verbetering van de geestelijke gezondheid v</w:t>
      </w:r>
      <w:r w:rsidRPr="005A6F34">
        <w:rPr>
          <w:rFonts w:ascii="Tahoma" w:hAnsi="Tahoma" w:cs="Tahoma"/>
          <w:sz w:val="20"/>
          <w:szCs w:val="20"/>
          <w:lang w:val="nl-BE"/>
        </w:rPr>
        <w:t>a</w:t>
      </w:r>
      <w:r w:rsidRPr="00CA4703">
        <w:rPr>
          <w:rFonts w:ascii="Tahoma" w:hAnsi="Tahoma" w:cs="Tahoma"/>
          <w:sz w:val="20"/>
          <w:szCs w:val="20"/>
          <w:lang w:val="nl-BE"/>
        </w:rPr>
        <w:t>n de bevolking. </w:t>
      </w:r>
    </w:p>
    <w:p w14:paraId="2CAE783A" w14:textId="77777777" w:rsidR="007654BA" w:rsidRPr="000B0F64" w:rsidRDefault="007654BA" w:rsidP="00C107D4">
      <w:pPr>
        <w:ind w:left="709"/>
        <w:jc w:val="both"/>
        <w:rPr>
          <w:rFonts w:ascii="Tahoma" w:hAnsi="Tahoma" w:cs="Tahoma"/>
          <w:i/>
          <w:iCs/>
          <w:sz w:val="20"/>
          <w:szCs w:val="20"/>
          <w:lang w:val="nl-BE"/>
        </w:rPr>
      </w:pPr>
      <w:r w:rsidRPr="000B0F64">
        <w:rPr>
          <w:rFonts w:ascii="Tahoma" w:hAnsi="Tahoma" w:cs="Tahoma"/>
          <w:i/>
          <w:iCs/>
          <w:sz w:val="20"/>
          <w:szCs w:val="20"/>
          <w:lang w:val="nl-BE"/>
        </w:rPr>
        <w:t>As 4</w:t>
      </w:r>
    </w:p>
    <w:p w14:paraId="3C4725D5" w14:textId="77777777" w:rsidR="007654BA" w:rsidRPr="00CA4703" w:rsidRDefault="007654BA" w:rsidP="00C107D4">
      <w:pPr>
        <w:ind w:left="709"/>
        <w:jc w:val="both"/>
        <w:rPr>
          <w:rFonts w:ascii="Tahoma" w:hAnsi="Tahoma" w:cs="Tahoma"/>
          <w:b/>
          <w:bCs/>
          <w:sz w:val="20"/>
          <w:szCs w:val="20"/>
          <w:lang w:val="nl-BE"/>
        </w:rPr>
      </w:pPr>
      <w:r w:rsidRPr="00CA4703">
        <w:rPr>
          <w:rFonts w:ascii="Tahoma" w:hAnsi="Tahoma" w:cs="Tahoma"/>
          <w:b/>
          <w:bCs/>
          <w:sz w:val="20"/>
          <w:szCs w:val="20"/>
          <w:lang w:val="nl-BE"/>
        </w:rPr>
        <w:t>Gezamenlijk een geïntegreerd welzijns- en gezondheidsbeleid uitbouwen</w:t>
      </w:r>
    </w:p>
    <w:p w14:paraId="10833147" w14:textId="77777777"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De versnippering van de bevoegdheden op het gebied van welzijns- en gezondheidsbeleid is schadelijk voor alle betrokken partijen. In het Brussels gewest zijn de bevoegdheden op het gebied van maatschappelijk welzijn en gezondheid verdeeld over zeven bevoegdheidsniveaus. </w:t>
      </w:r>
    </w:p>
    <w:p w14:paraId="14061C8E" w14:textId="77777777"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Deze situatie veroorzaakt inconsistenties tussen de gevoerde beleidslijnen, leidt tot overlappingen of creëert dekkingsfouten, maakt het aanbod, de leesbaarheid ervan en de toegang tot diensten complexer. </w:t>
      </w:r>
    </w:p>
    <w:p w14:paraId="49822A0F" w14:textId="77777777"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 xml:space="preserve">De klemtoon moet worden gelegd op het werken aan harmonisatie, vereenvoudiging en coördinatie tussen de entiteiten die bevoegd zijn voor welzijn en gezondheid in het </w:t>
      </w:r>
      <w:r w:rsidRPr="005A6F34">
        <w:rPr>
          <w:rFonts w:ascii="Tahoma" w:hAnsi="Tahoma" w:cs="Tahoma"/>
          <w:sz w:val="20"/>
          <w:szCs w:val="20"/>
          <w:lang w:val="nl-BE"/>
        </w:rPr>
        <w:t>g</w:t>
      </w:r>
      <w:r w:rsidRPr="00CA4703">
        <w:rPr>
          <w:rFonts w:ascii="Tahoma" w:hAnsi="Tahoma" w:cs="Tahoma"/>
          <w:sz w:val="20"/>
          <w:szCs w:val="20"/>
          <w:lang w:val="nl-BE"/>
        </w:rPr>
        <w:t>ewest. </w:t>
      </w:r>
    </w:p>
    <w:p w14:paraId="21945D50" w14:textId="77777777" w:rsidR="007654BA" w:rsidRPr="00CA4703" w:rsidRDefault="007654BA" w:rsidP="00C107D4">
      <w:pPr>
        <w:ind w:left="709"/>
        <w:jc w:val="both"/>
        <w:rPr>
          <w:rFonts w:ascii="Tahoma" w:hAnsi="Tahoma" w:cs="Tahoma"/>
          <w:sz w:val="20"/>
          <w:szCs w:val="20"/>
          <w:lang w:val="nl-BE"/>
        </w:rPr>
      </w:pPr>
      <w:r w:rsidRPr="00CA4703">
        <w:rPr>
          <w:rFonts w:ascii="Tahoma" w:hAnsi="Tahoma" w:cs="Tahoma"/>
          <w:sz w:val="20"/>
          <w:szCs w:val="20"/>
          <w:lang w:val="nl-BE"/>
        </w:rPr>
        <w:t>Deze as zal het mogelijk maken om de vragen van beleidsintegratie tussen de FGC en de GGC, het rapport inzake armoede en sociale en gezondheidsongelijkheden, evenals de ondersteuning van de besluitvorming en de sociaal-sanitaire interventie aan te pakken</w:t>
      </w:r>
      <w:r w:rsidRPr="005A6F34">
        <w:rPr>
          <w:rFonts w:ascii="Tahoma" w:hAnsi="Tahoma" w:cs="Tahoma"/>
          <w:sz w:val="20"/>
          <w:szCs w:val="20"/>
          <w:lang w:val="nl-BE"/>
        </w:rPr>
        <w:t>.</w:t>
      </w:r>
    </w:p>
    <w:p w14:paraId="53CC9410" w14:textId="77777777" w:rsidR="007654BA" w:rsidRPr="005A6F34" w:rsidRDefault="007654BA" w:rsidP="007654BA">
      <w:pPr>
        <w:jc w:val="both"/>
        <w:rPr>
          <w:rFonts w:ascii="Tahoma" w:hAnsi="Tahoma" w:cs="Tahoma"/>
          <w:sz w:val="20"/>
          <w:szCs w:val="20"/>
          <w:lang w:val="nl-BE"/>
        </w:rPr>
      </w:pPr>
    </w:p>
    <w:p w14:paraId="6A590705" w14:textId="6B337A94" w:rsidR="007654BA" w:rsidRPr="005A6F34" w:rsidRDefault="005A788A" w:rsidP="00C107D4">
      <w:pPr>
        <w:ind w:left="709"/>
        <w:jc w:val="both"/>
        <w:rPr>
          <w:rFonts w:ascii="Tahoma" w:hAnsi="Tahoma" w:cs="Tahoma"/>
          <w:sz w:val="20"/>
          <w:szCs w:val="20"/>
          <w:lang w:val="nl-BE"/>
        </w:rPr>
      </w:pPr>
      <w:r w:rsidRPr="000B4B67">
        <w:rPr>
          <w:rFonts w:ascii="Tahoma" w:hAnsi="Tahoma" w:cs="Tahoma"/>
          <w:sz w:val="20"/>
          <w:szCs w:val="20"/>
          <w:lang w:val="nl-BE"/>
        </w:rPr>
        <w:t>Sinds de invoering ervan heeft het aanzienlijke vooruitgang geboekt</w:t>
      </w:r>
      <w:r w:rsidR="007654BA" w:rsidRPr="000B4B67">
        <w:rPr>
          <w:rFonts w:ascii="Tahoma" w:hAnsi="Tahoma" w:cs="Tahoma"/>
          <w:sz w:val="20"/>
          <w:szCs w:val="20"/>
          <w:lang w:val="nl-BE"/>
        </w:rPr>
        <w:t xml:space="preserve"> :</w:t>
      </w:r>
    </w:p>
    <w:p w14:paraId="746F4984" w14:textId="77777777" w:rsidR="007654BA" w:rsidRPr="005A6F34" w:rsidRDefault="007654BA" w:rsidP="00C107D4">
      <w:pPr>
        <w:ind w:left="709"/>
        <w:jc w:val="both"/>
        <w:rPr>
          <w:rFonts w:ascii="Tahoma" w:hAnsi="Tahoma" w:cs="Tahoma"/>
          <w:sz w:val="20"/>
          <w:szCs w:val="20"/>
          <w:lang w:val="nl-BE"/>
        </w:rPr>
      </w:pPr>
      <w:r w:rsidRPr="005A6F34">
        <w:rPr>
          <w:rFonts w:ascii="Tahoma" w:hAnsi="Tahoma" w:cs="Tahoma"/>
          <w:b/>
          <w:bCs/>
          <w:sz w:val="20"/>
          <w:szCs w:val="20"/>
          <w:lang w:val="nl-BE"/>
        </w:rPr>
        <w:t>1°</w:t>
      </w:r>
      <w:r w:rsidRPr="005A6F34">
        <w:rPr>
          <w:rFonts w:ascii="Tahoma" w:hAnsi="Tahoma" w:cs="Tahoma"/>
          <w:sz w:val="20"/>
          <w:szCs w:val="20"/>
          <w:lang w:val="nl-BE"/>
        </w:rPr>
        <w:t> de geografische afbakeningen van de hulp- en zorgzones en van de 56 wijken waarop het GWGP van toepassing is, zijn definitief vastgelegd (zie onderstaande kaarten).</w:t>
      </w:r>
    </w:p>
    <w:p w14:paraId="5B38834C" w14:textId="77777777" w:rsidR="009630A1" w:rsidRPr="00D0517A" w:rsidRDefault="009630A1" w:rsidP="009630A1">
      <w:pPr>
        <w:rPr>
          <w:lang w:val="nl-BE"/>
        </w:rPr>
      </w:pPr>
    </w:p>
    <w:p w14:paraId="2211E6BC" w14:textId="77777777" w:rsidR="009630A1" w:rsidRPr="00D0517A" w:rsidRDefault="009630A1" w:rsidP="009630A1">
      <w:pPr>
        <w:rPr>
          <w:lang w:val="nl-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520"/>
        <w:gridCol w:w="1797"/>
        <w:gridCol w:w="1810"/>
      </w:tblGrid>
      <w:tr w:rsidR="009630A1" w14:paraId="1A83DCA5" w14:textId="77777777" w:rsidTr="00446452">
        <w:tc>
          <w:tcPr>
            <w:tcW w:w="4356" w:type="dxa"/>
          </w:tcPr>
          <w:p w14:paraId="23CD71E5" w14:textId="77777777" w:rsidR="009630A1" w:rsidRDefault="009630A1" w:rsidP="00446452">
            <w:pPr>
              <w:rPr>
                <w:lang w:val="en-US"/>
              </w:rPr>
            </w:pPr>
            <w:r w:rsidRPr="00C07A52">
              <w:rPr>
                <w:noProof/>
                <w:lang w:val="en-US"/>
              </w:rPr>
              <w:drawing>
                <wp:inline distT="0" distB="0" distL="0" distR="0" wp14:anchorId="4FB45D50" wp14:editId="21E4D634">
                  <wp:extent cx="1609725" cy="1386604"/>
                  <wp:effectExtent l="0" t="0" r="0" b="4445"/>
                  <wp:docPr id="7" name="Afbeelding 7" descr="Une image contenant texte, carte, atlas,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Une image contenant texte, carte, atlas, Police&#10;&#10;Le contenu généré par l’IA peut être incorrect."/>
                          <pic:cNvPicPr/>
                        </pic:nvPicPr>
                        <pic:blipFill>
                          <a:blip r:embed="rId38"/>
                          <a:stretch>
                            <a:fillRect/>
                          </a:stretch>
                        </pic:blipFill>
                        <pic:spPr>
                          <a:xfrm>
                            <a:off x="0" y="0"/>
                            <a:ext cx="1663193" cy="1432661"/>
                          </a:xfrm>
                          <a:prstGeom prst="rect">
                            <a:avLst/>
                          </a:prstGeom>
                        </pic:spPr>
                      </pic:pic>
                    </a:graphicData>
                  </a:graphic>
                </wp:inline>
              </w:drawing>
            </w:r>
          </w:p>
        </w:tc>
        <w:tc>
          <w:tcPr>
            <w:tcW w:w="3474" w:type="dxa"/>
          </w:tcPr>
          <w:p w14:paraId="1B972F7E" w14:textId="77777777" w:rsidR="009630A1" w:rsidRDefault="009630A1" w:rsidP="00446452">
            <w:pPr>
              <w:rPr>
                <w:lang w:val="en-US"/>
              </w:rPr>
            </w:pPr>
            <w:r>
              <w:rPr>
                <w:noProof/>
                <w:lang w:val="en-US"/>
              </w:rPr>
              <mc:AlternateContent>
                <mc:Choice Requires="wps">
                  <w:drawing>
                    <wp:anchor distT="0" distB="0" distL="114300" distR="114300" simplePos="0" relativeHeight="251669504" behindDoc="0" locked="0" layoutInCell="1" allowOverlap="1" wp14:anchorId="44954333" wp14:editId="064B51CE">
                      <wp:simplePos x="0" y="0"/>
                      <wp:positionH relativeFrom="column">
                        <wp:posOffset>-285750</wp:posOffset>
                      </wp:positionH>
                      <wp:positionV relativeFrom="paragraph">
                        <wp:posOffset>-40005</wp:posOffset>
                      </wp:positionV>
                      <wp:extent cx="1828800" cy="609600"/>
                      <wp:effectExtent l="0" t="0" r="0" b="0"/>
                      <wp:wrapNone/>
                      <wp:docPr id="13" name="Tekstvak 13"/>
                      <wp:cNvGraphicFramePr/>
                      <a:graphic xmlns:a="http://schemas.openxmlformats.org/drawingml/2006/main">
                        <a:graphicData uri="http://schemas.microsoft.com/office/word/2010/wordprocessingShape">
                          <wps:wsp>
                            <wps:cNvSpPr txBox="1"/>
                            <wps:spPr>
                              <a:xfrm>
                                <a:off x="0" y="0"/>
                                <a:ext cx="1828800" cy="609600"/>
                              </a:xfrm>
                              <a:prstGeom prst="rect">
                                <a:avLst/>
                              </a:prstGeom>
                              <a:noFill/>
                              <a:ln w="6350">
                                <a:noFill/>
                              </a:ln>
                            </wps:spPr>
                            <wps:txbx>
                              <w:txbxContent>
                                <w:p w14:paraId="5AF62F96" w14:textId="7FA4E764" w:rsidR="009630A1" w:rsidRPr="009630A1" w:rsidRDefault="009630A1" w:rsidP="009630A1">
                                  <w:pPr>
                                    <w:spacing w:after="0"/>
                                    <w:jc w:val="center"/>
                                    <w:rPr>
                                      <w:rFonts w:ascii="Bahnschrift SemiBold SemiConden" w:hAnsi="Bahnschrift SemiBold SemiConden"/>
                                      <w:color w:val="EAEDF1" w:themeColor="text2" w:themeTint="1A"/>
                                      <w:sz w:val="24"/>
                                      <w:szCs w:val="24"/>
                                      <w:lang w:val="en-US"/>
                                    </w:rPr>
                                  </w:pPr>
                                  <w:r w:rsidRPr="009630A1">
                                    <w:rPr>
                                      <w:rFonts w:ascii="Bahnschrift SemiBold SemiConden" w:hAnsi="Bahnschrift SemiBold SemiConden"/>
                                      <w:color w:val="EAEDF1" w:themeColor="text2" w:themeTint="1A"/>
                                      <w:sz w:val="24"/>
                                      <w:szCs w:val="24"/>
                                      <w:lang w:val="en-US"/>
                                    </w:rPr>
                                    <w:t>19 Gemeenten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54333" id="Tekstvak 13" o:spid="_x0000_s1031" type="#_x0000_t202" style="position:absolute;margin-left:-22.5pt;margin-top:-3.15pt;width:2in;height: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" filled="f" stroked="f" strokeweight=".5pt">
                      <v:textbox>
                        <w:txbxContent>
                          <w:p w14:paraId="5AF62F96" w14:textId="7FA4E764" w:rsidR="009630A1" w:rsidRPr="009630A1" w:rsidRDefault="009630A1" w:rsidP="009630A1">
                            <w:pPr>
                              <w:spacing w:after="0"/>
                              <w:jc w:val="center"/>
                              <w:rPr>
                                <w:rFonts w:ascii="Bahnschrift SemiBold SemiConden" w:hAnsi="Bahnschrift SemiBold SemiConden"/>
                                <w:color w:val="EAEDF1" w:themeColor="text2" w:themeTint="1A"/>
                                <w:sz w:val="24"/>
                                <w:szCs w:val="24"/>
                                <w:lang w:val="en-US"/>
                              </w:rPr>
                            </w:pPr>
                            <w:r w:rsidRPr="009630A1">
                              <w:rPr>
                                <w:rFonts w:ascii="Bahnschrift SemiBold SemiConden" w:hAnsi="Bahnschrift SemiBold SemiConden"/>
                                <w:color w:val="EAEDF1" w:themeColor="text2" w:themeTint="1A"/>
                                <w:sz w:val="24"/>
                                <w:szCs w:val="24"/>
                                <w:lang w:val="en-US"/>
                              </w:rPr>
                              <w:t>19 Gemeenten</w:t>
                            </w:r>
                          </w:p>
                        </w:txbxContent>
                      </v:textbox>
                    </v:shape>
                  </w:pict>
                </mc:Fallback>
              </mc:AlternateContent>
            </w:r>
            <w:r>
              <w:rPr>
                <w:noProof/>
                <w:lang w:val="en-US"/>
              </w:rPr>
              <w:drawing>
                <wp:inline distT="0" distB="0" distL="0" distR="0" wp14:anchorId="06171B3F" wp14:editId="6F2CD97F">
                  <wp:extent cx="1381125" cy="327109"/>
                  <wp:effectExtent l="0" t="0" r="0" b="0"/>
                  <wp:docPr id="12" name="Afbeelding 12" descr="Une image contenant capture d’écran, Rectang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Une image contenant capture d’écran, Rectangle&#10;&#10;Le contenu généré par l’IA peut êtr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62166" cy="346303"/>
                          </a:xfrm>
                          <a:prstGeom prst="rect">
                            <a:avLst/>
                          </a:prstGeom>
                          <a:noFill/>
                          <a:ln>
                            <a:noFill/>
                          </a:ln>
                        </pic:spPr>
                      </pic:pic>
                    </a:graphicData>
                  </a:graphic>
                </wp:inline>
              </w:drawing>
            </w:r>
            <w:r>
              <w:rPr>
                <w:noProof/>
              </w:rPr>
              <w:t xml:space="preserve">   </w:t>
            </w:r>
            <w:r>
              <w:rPr>
                <w:noProof/>
              </w:rPr>
              <w:drawing>
                <wp:inline distT="0" distB="0" distL="0" distR="0" wp14:anchorId="35E4BBBA" wp14:editId="72B118A0">
                  <wp:extent cx="1314450" cy="1043390"/>
                  <wp:effectExtent l="0" t="0" r="0" b="4445"/>
                  <wp:docPr id="1542043980" name="Afbeelding 2" descr="Bruxelle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uxelles Ma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47222" cy="1069404"/>
                          </a:xfrm>
                          <a:prstGeom prst="rect">
                            <a:avLst/>
                          </a:prstGeom>
                          <a:noFill/>
                          <a:ln>
                            <a:noFill/>
                          </a:ln>
                        </pic:spPr>
                      </pic:pic>
                    </a:graphicData>
                  </a:graphic>
                </wp:inline>
              </w:drawing>
            </w:r>
          </w:p>
        </w:tc>
        <w:tc>
          <w:tcPr>
            <w:tcW w:w="3061" w:type="dxa"/>
          </w:tcPr>
          <w:p w14:paraId="1205AB53" w14:textId="77777777" w:rsidR="009630A1" w:rsidRDefault="009630A1" w:rsidP="00446452">
            <w:pPr>
              <w:rPr>
                <w:lang w:val="en-US"/>
              </w:rPr>
            </w:pPr>
            <w:r w:rsidRPr="00751D9B">
              <w:rPr>
                <w:noProof/>
                <w:lang w:val="en-US"/>
              </w:rPr>
              <w:drawing>
                <wp:inline distT="0" distB="0" distL="0" distR="0" wp14:anchorId="37FAF635" wp14:editId="30FAD808">
                  <wp:extent cx="890078" cy="1190625"/>
                  <wp:effectExtent l="0" t="0" r="5715" b="0"/>
                  <wp:docPr id="1386517073" name="Afbeelding 8" descr="Une image contenant texte, cart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517073" name="Afbeelding 8" descr="Une image contenant texte, carte, Police&#10;&#10;Le contenu généré par l’IA peut être incorrect."/>
                          <pic:cNvPicPr/>
                        </pic:nvPicPr>
                        <pic:blipFill>
                          <a:blip r:embed="rId41"/>
                          <a:stretch>
                            <a:fillRect/>
                          </a:stretch>
                        </pic:blipFill>
                        <pic:spPr>
                          <a:xfrm>
                            <a:off x="0" y="0"/>
                            <a:ext cx="928470" cy="1241981"/>
                          </a:xfrm>
                          <a:prstGeom prst="rect">
                            <a:avLst/>
                          </a:prstGeom>
                        </pic:spPr>
                      </pic:pic>
                    </a:graphicData>
                  </a:graphic>
                </wp:inline>
              </w:drawing>
            </w:r>
          </w:p>
        </w:tc>
        <w:tc>
          <w:tcPr>
            <w:tcW w:w="3057" w:type="dxa"/>
          </w:tcPr>
          <w:p w14:paraId="7E8A4B9E" w14:textId="77777777" w:rsidR="009630A1" w:rsidRDefault="009630A1" w:rsidP="00446452">
            <w:pPr>
              <w:rPr>
                <w:lang w:val="en-US"/>
              </w:rPr>
            </w:pPr>
            <w:r w:rsidRPr="00542B46">
              <w:rPr>
                <w:noProof/>
                <w:lang w:val="en-US"/>
              </w:rPr>
              <w:drawing>
                <wp:inline distT="0" distB="0" distL="0" distR="0" wp14:anchorId="49729D0B" wp14:editId="1C2DEE38">
                  <wp:extent cx="904875" cy="1214361"/>
                  <wp:effectExtent l="0" t="0" r="0" b="5080"/>
                  <wp:docPr id="9" name="Afbeelding 9" descr="Une image contenant texte, Police, car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Une image contenant texte, Police, carte&#10;&#10;Le contenu généré par l’IA peut être incorrect."/>
                          <pic:cNvPicPr/>
                        </pic:nvPicPr>
                        <pic:blipFill>
                          <a:blip r:embed="rId42"/>
                          <a:stretch>
                            <a:fillRect/>
                          </a:stretch>
                        </pic:blipFill>
                        <pic:spPr>
                          <a:xfrm>
                            <a:off x="0" y="0"/>
                            <a:ext cx="938604" cy="1259626"/>
                          </a:xfrm>
                          <a:prstGeom prst="rect">
                            <a:avLst/>
                          </a:prstGeom>
                        </pic:spPr>
                      </pic:pic>
                    </a:graphicData>
                  </a:graphic>
                </wp:inline>
              </w:drawing>
            </w:r>
          </w:p>
        </w:tc>
      </w:tr>
    </w:tbl>
    <w:p w14:paraId="5FD3DF22" w14:textId="6EFD3F6A" w:rsidR="007654BA" w:rsidRPr="005A6F34" w:rsidRDefault="007654BA" w:rsidP="007654BA">
      <w:pPr>
        <w:jc w:val="both"/>
        <w:rPr>
          <w:rFonts w:ascii="Tahoma" w:hAnsi="Tahoma" w:cs="Tahoma"/>
          <w:sz w:val="20"/>
          <w:szCs w:val="20"/>
          <w:lang w:val="nl-BE"/>
        </w:rPr>
      </w:pPr>
    </w:p>
    <w:p w14:paraId="5E241675" w14:textId="571C9FEC" w:rsidR="006976AC" w:rsidRDefault="006976AC">
      <w:pPr>
        <w:spacing w:after="0" w:line="240" w:lineRule="auto"/>
        <w:rPr>
          <w:rFonts w:ascii="Tahoma" w:hAnsi="Tahoma" w:cs="Tahoma"/>
          <w:sz w:val="20"/>
          <w:szCs w:val="20"/>
          <w:lang w:val="nl-BE"/>
        </w:rPr>
      </w:pPr>
      <w:r>
        <w:rPr>
          <w:rFonts w:ascii="Tahoma" w:hAnsi="Tahoma" w:cs="Tahoma"/>
          <w:sz w:val="20"/>
          <w:szCs w:val="20"/>
          <w:lang w:val="nl-BE"/>
        </w:rPr>
        <w:br w:type="page"/>
      </w:r>
    </w:p>
    <w:p w14:paraId="297E710E"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b/>
          <w:bCs/>
          <w:sz w:val="20"/>
          <w:szCs w:val="20"/>
          <w:lang w:val="nl-BE"/>
        </w:rPr>
        <w:t>2°</w:t>
      </w:r>
      <w:r w:rsidRPr="005A6F34">
        <w:rPr>
          <w:rFonts w:ascii="Tahoma" w:hAnsi="Tahoma" w:cs="Tahoma"/>
          <w:sz w:val="20"/>
          <w:szCs w:val="20"/>
          <w:lang w:val="nl-BE"/>
        </w:rPr>
        <w:t> terzelfdertijd werd </w:t>
      </w:r>
      <w:r w:rsidRPr="005A6F34">
        <w:rPr>
          <w:rFonts w:ascii="Tahoma" w:hAnsi="Tahoma" w:cs="Tahoma"/>
          <w:b/>
          <w:bCs/>
          <w:sz w:val="20"/>
          <w:szCs w:val="20"/>
          <w:lang w:val="nl-BE"/>
        </w:rPr>
        <w:t>een tweede golf van lokale welzijns- en gezondheidscontracten (LWGC) opgestart.</w:t>
      </w:r>
      <w:r w:rsidRPr="005A6F34">
        <w:rPr>
          <w:rFonts w:ascii="Tahoma" w:hAnsi="Tahoma" w:cs="Tahoma"/>
          <w:sz w:val="20"/>
          <w:szCs w:val="20"/>
          <w:lang w:val="nl-BE"/>
        </w:rPr>
        <w:t> Aan de negen bestaande wijken werden negen nieuwe wijken toegevoegd, met vernieuwde doelstellingen, die zich toespitsen op toegankelijkheid, de ontwikkeling van een geïntegreerd netwerk en een omgeving die de gezondheid</w:t>
      </w:r>
      <w:r>
        <w:rPr>
          <w:rFonts w:ascii="Tahoma" w:hAnsi="Tahoma" w:cs="Tahoma"/>
          <w:sz w:val="20"/>
          <w:szCs w:val="20"/>
          <w:lang w:val="nl-BE"/>
        </w:rPr>
        <w:t xml:space="preserve"> ten goede komt</w:t>
      </w:r>
      <w:r w:rsidRPr="005A6F34">
        <w:rPr>
          <w:rFonts w:ascii="Tahoma" w:hAnsi="Tahoma" w:cs="Tahoma"/>
          <w:sz w:val="20"/>
          <w:szCs w:val="20"/>
          <w:lang w:val="nl-BE"/>
        </w:rPr>
        <w:t>.</w:t>
      </w:r>
    </w:p>
    <w:p w14:paraId="72C3E4CC"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b/>
          <w:bCs/>
          <w:sz w:val="20"/>
          <w:szCs w:val="20"/>
          <w:lang w:val="nl-BE"/>
        </w:rPr>
        <w:t xml:space="preserve">De LWGC vormen het hart van </w:t>
      </w:r>
      <w:r>
        <w:rPr>
          <w:rFonts w:ascii="Tahoma" w:hAnsi="Tahoma" w:cs="Tahoma"/>
          <w:b/>
          <w:bCs/>
          <w:sz w:val="20"/>
          <w:szCs w:val="20"/>
          <w:lang w:val="nl-BE"/>
        </w:rPr>
        <w:t>de voorziening</w:t>
      </w:r>
      <w:r w:rsidRPr="005A6F34">
        <w:rPr>
          <w:rFonts w:ascii="Tahoma" w:hAnsi="Tahoma" w:cs="Tahoma"/>
          <w:b/>
          <w:bCs/>
          <w:sz w:val="20"/>
          <w:szCs w:val="20"/>
          <w:lang w:val="nl-BE"/>
        </w:rPr>
        <w:t xml:space="preserve"> op schaal van de wijk.</w:t>
      </w:r>
      <w:r w:rsidRPr="005A6F34">
        <w:rPr>
          <w:rFonts w:ascii="Tahoma" w:hAnsi="Tahoma" w:cs="Tahoma"/>
          <w:sz w:val="20"/>
          <w:szCs w:val="20"/>
          <w:lang w:val="nl-BE"/>
        </w:rPr>
        <w:t xml:space="preserve"> Ze beogen een betere coördinatie van de welzijns- en gezondheidsactoren binnen de lokale welzijns- en gezondheidscontracten evenals een plan voor geïntegreerde acties voor de inwoners. </w:t>
      </w:r>
    </w:p>
    <w:p w14:paraId="48EBBA89"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b/>
          <w:bCs/>
          <w:sz w:val="20"/>
          <w:szCs w:val="20"/>
          <w:lang w:val="nl-BE"/>
        </w:rPr>
        <w:t>3°</w:t>
      </w:r>
      <w:r w:rsidRPr="005A6F34">
        <w:rPr>
          <w:rFonts w:ascii="Tahoma" w:hAnsi="Tahoma" w:cs="Tahoma"/>
          <w:sz w:val="20"/>
          <w:szCs w:val="20"/>
          <w:lang w:val="nl-BE"/>
        </w:rPr>
        <w:t xml:space="preserve"> Om de missies inzake coördinatie en nodige overleg zo dicht mogelijk bij het terrein te garanderen, werden </w:t>
      </w:r>
      <w:r w:rsidRPr="005A6F34">
        <w:rPr>
          <w:rFonts w:ascii="Tahoma" w:hAnsi="Tahoma" w:cs="Tahoma"/>
          <w:b/>
          <w:bCs/>
          <w:sz w:val="20"/>
          <w:szCs w:val="20"/>
          <w:lang w:val="nl-BE"/>
        </w:rPr>
        <w:t>vijf hulpposten</w:t>
      </w:r>
      <w:r w:rsidRPr="005A6F34">
        <w:rPr>
          <w:rFonts w:ascii="Tahoma" w:hAnsi="Tahoma" w:cs="Tahoma"/>
          <w:sz w:val="20"/>
          <w:szCs w:val="20"/>
          <w:lang w:val="nl-BE"/>
        </w:rPr>
        <w:t xml:space="preserve"> opgericht, </w:t>
      </w:r>
      <w:r w:rsidRPr="005A6F34">
        <w:rPr>
          <w:rFonts w:ascii="Tahoma" w:hAnsi="Tahoma" w:cs="Tahoma"/>
          <w:b/>
          <w:bCs/>
          <w:sz w:val="20"/>
          <w:szCs w:val="20"/>
          <w:lang w:val="nl-BE"/>
        </w:rPr>
        <w:t>één per zorgzone</w:t>
      </w:r>
      <w:r w:rsidRPr="005A6F34">
        <w:rPr>
          <w:rFonts w:ascii="Tahoma" w:hAnsi="Tahoma" w:cs="Tahoma"/>
          <w:sz w:val="20"/>
          <w:szCs w:val="20"/>
          <w:lang w:val="nl-BE"/>
        </w:rPr>
        <w:t>. Er werden extra medewerkers aangeworven, zodat iedere hulppost over een team van 3 tot 6 leden beschikt, die ook het basisteam op regionaal niveau kunnen versterken, dat is belast met de wetenschappelijke inbreng, de innovatie, de communicatie, het preventiebeleid en het inspelen op gezondheidscrisissen.</w:t>
      </w:r>
    </w:p>
    <w:p w14:paraId="165FF9D5"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Concreet zullen de hulpposten de</w:t>
      </w:r>
      <w:r w:rsidRPr="005A6F34">
        <w:rPr>
          <w:rFonts w:ascii="Tahoma" w:hAnsi="Tahoma" w:cs="Tahoma"/>
          <w:b/>
          <w:bCs/>
          <w:sz w:val="20"/>
          <w:szCs w:val="20"/>
          <w:lang w:val="nl-BE"/>
        </w:rPr>
        <w:t xml:space="preserve"> mobilisatie van de actoren organiseren via een raad voor hulpverlening en zorg</w:t>
      </w:r>
      <w:r w:rsidRPr="005A6F34">
        <w:rPr>
          <w:rFonts w:ascii="Tahoma" w:hAnsi="Tahoma" w:cs="Tahoma"/>
          <w:sz w:val="20"/>
          <w:szCs w:val="20"/>
          <w:lang w:val="nl-BE"/>
        </w:rPr>
        <w:t> die alle actoren en inwoners die in deze kwesties zijn geïnteresseerd</w:t>
      </w:r>
      <w:r>
        <w:rPr>
          <w:rFonts w:ascii="Tahoma" w:hAnsi="Tahoma" w:cs="Tahoma"/>
          <w:sz w:val="20"/>
          <w:szCs w:val="20"/>
          <w:lang w:val="nl-BE"/>
        </w:rPr>
        <w:t xml:space="preserve">, </w:t>
      </w:r>
      <w:r w:rsidRPr="005A6F34">
        <w:rPr>
          <w:rFonts w:ascii="Tahoma" w:hAnsi="Tahoma" w:cs="Tahoma"/>
          <w:sz w:val="20"/>
          <w:szCs w:val="20"/>
          <w:lang w:val="nl-BE"/>
        </w:rPr>
        <w:t>zal samenbrengen.</w:t>
      </w:r>
    </w:p>
    <w:p w14:paraId="7B000E9B"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Daarnaast zijn ook </w:t>
      </w:r>
      <w:r w:rsidRPr="005A6F34">
        <w:rPr>
          <w:rFonts w:ascii="Tahoma" w:hAnsi="Tahoma" w:cs="Tahoma"/>
          <w:b/>
          <w:bCs/>
          <w:sz w:val="20"/>
          <w:szCs w:val="20"/>
          <w:lang w:val="nl-BE"/>
        </w:rPr>
        <w:t xml:space="preserve">specifieke werkgroepen </w:t>
      </w:r>
      <w:r w:rsidRPr="005A6F34">
        <w:rPr>
          <w:rFonts w:ascii="Tahoma" w:hAnsi="Tahoma" w:cs="Tahoma"/>
          <w:sz w:val="20"/>
          <w:szCs w:val="20"/>
          <w:lang w:val="nl-BE"/>
        </w:rPr>
        <w:t>(preventie, mentale gezondheid, ziekenhuis, gezondheidscrisis) en « </w:t>
      </w:r>
      <w:r w:rsidRPr="005A6F34">
        <w:rPr>
          <w:rFonts w:ascii="Tahoma" w:hAnsi="Tahoma" w:cs="Tahoma"/>
          <w:b/>
          <w:bCs/>
          <w:sz w:val="20"/>
          <w:szCs w:val="20"/>
          <w:lang w:val="nl-BE"/>
        </w:rPr>
        <w:t>permanente workshops</w:t>
      </w:r>
      <w:r w:rsidRPr="005A6F34">
        <w:rPr>
          <w:rFonts w:ascii="Tahoma" w:hAnsi="Tahoma" w:cs="Tahoma"/>
          <w:sz w:val="20"/>
          <w:szCs w:val="20"/>
          <w:lang w:val="nl-BE"/>
        </w:rPr>
        <w:t> » voorzien </w:t>
      </w:r>
      <w:r w:rsidRPr="005A6F34">
        <w:rPr>
          <w:rFonts w:ascii="Tahoma" w:hAnsi="Tahoma" w:cs="Tahoma"/>
          <w:b/>
          <w:bCs/>
          <w:sz w:val="20"/>
          <w:szCs w:val="20"/>
          <w:lang w:val="nl-BE"/>
        </w:rPr>
        <w:t xml:space="preserve">voor het verwezenlijken van de actieplannen </w:t>
      </w:r>
      <w:r>
        <w:rPr>
          <w:rFonts w:ascii="Tahoma" w:hAnsi="Tahoma" w:cs="Tahoma"/>
          <w:b/>
          <w:bCs/>
          <w:sz w:val="20"/>
          <w:szCs w:val="20"/>
          <w:lang w:val="nl-BE"/>
        </w:rPr>
        <w:t>waartoe</w:t>
      </w:r>
      <w:r w:rsidRPr="005A6F34">
        <w:rPr>
          <w:rFonts w:ascii="Tahoma" w:hAnsi="Tahoma" w:cs="Tahoma"/>
          <w:b/>
          <w:bCs/>
          <w:sz w:val="20"/>
          <w:szCs w:val="20"/>
          <w:lang w:val="nl-BE"/>
        </w:rPr>
        <w:t xml:space="preserve"> in elke zorgzone werden beslist.</w:t>
      </w:r>
      <w:r w:rsidRPr="005A6F34">
        <w:rPr>
          <w:rFonts w:ascii="Tahoma" w:hAnsi="Tahoma" w:cs="Tahoma"/>
          <w:sz w:val="20"/>
          <w:szCs w:val="20"/>
          <w:lang w:val="nl-BE"/>
        </w:rPr>
        <w:t> Deze zullen zich toeleggen op de centrale missies van de zorgzones : overleg van de actoren, verbetering van de toegankelijkheid en van de continuïteit van de hulpverlening en de zorg.</w:t>
      </w:r>
    </w:p>
    <w:p w14:paraId="3446BDAA"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b/>
          <w:bCs/>
          <w:sz w:val="20"/>
          <w:szCs w:val="20"/>
          <w:lang w:val="nl-BE"/>
        </w:rPr>
        <w:t>4°</w:t>
      </w:r>
      <w:r w:rsidRPr="005A6F34">
        <w:rPr>
          <w:rFonts w:ascii="Tahoma" w:hAnsi="Tahoma" w:cs="Tahoma"/>
          <w:sz w:val="20"/>
          <w:szCs w:val="20"/>
          <w:lang w:val="nl-BE"/>
        </w:rPr>
        <w:t xml:space="preserve"> Ter hoogte van de </w:t>
      </w:r>
      <w:r w:rsidRPr="005A6F34">
        <w:rPr>
          <w:rFonts w:ascii="Tahoma" w:hAnsi="Tahoma" w:cs="Tahoma"/>
          <w:b/>
          <w:bCs/>
          <w:sz w:val="20"/>
          <w:szCs w:val="20"/>
          <w:lang w:val="nl-BE"/>
        </w:rPr>
        <w:t>zorgzones</w:t>
      </w:r>
      <w:r w:rsidRPr="005A6F34">
        <w:rPr>
          <w:rFonts w:ascii="Tahoma" w:hAnsi="Tahoma" w:cs="Tahoma"/>
          <w:sz w:val="20"/>
          <w:szCs w:val="20"/>
          <w:lang w:val="nl-BE"/>
        </w:rPr>
        <w:t xml:space="preserve"> wordt er gewerkt aan een operationalisering.</w:t>
      </w:r>
    </w:p>
    <w:p w14:paraId="18E6DF4D" w14:textId="77777777" w:rsidR="007654BA" w:rsidRPr="005A6F34" w:rsidRDefault="007654BA" w:rsidP="00C107D4">
      <w:pPr>
        <w:ind w:left="567"/>
        <w:jc w:val="both"/>
        <w:rPr>
          <w:rFonts w:ascii="Tahoma" w:hAnsi="Tahoma" w:cs="Tahoma"/>
          <w:sz w:val="20"/>
          <w:szCs w:val="20"/>
          <w:lang w:val="nl-BE"/>
        </w:rPr>
      </w:pPr>
      <w:proofErr w:type="spellStart"/>
      <w:r w:rsidRPr="005A6F34">
        <w:rPr>
          <w:rFonts w:ascii="Tahoma" w:hAnsi="Tahoma" w:cs="Tahoma"/>
          <w:sz w:val="20"/>
          <w:szCs w:val="20"/>
          <w:lang w:val="nl-BE"/>
        </w:rPr>
        <w:t>Brusano</w:t>
      </w:r>
      <w:proofErr w:type="spellEnd"/>
      <w:r w:rsidRPr="005A6F34">
        <w:rPr>
          <w:rStyle w:val="FootnoteReference"/>
          <w:rFonts w:ascii="Tahoma" w:hAnsi="Tahoma" w:cs="Tahoma"/>
          <w:sz w:val="20"/>
          <w:szCs w:val="20"/>
          <w:lang w:val="nl-BE"/>
        </w:rPr>
        <w:footnoteReference w:id="3"/>
      </w:r>
      <w:r w:rsidRPr="005A6F34">
        <w:rPr>
          <w:rFonts w:ascii="Tahoma" w:hAnsi="Tahoma" w:cs="Tahoma"/>
          <w:sz w:val="20"/>
          <w:szCs w:val="20"/>
          <w:lang w:val="nl-BE"/>
        </w:rPr>
        <w:t xml:space="preserve"> werd officieel aangesteld als « </w:t>
      </w:r>
      <w:r w:rsidRPr="005A6F34">
        <w:rPr>
          <w:rFonts w:ascii="Tahoma" w:hAnsi="Tahoma" w:cs="Tahoma"/>
          <w:b/>
          <w:bCs/>
          <w:sz w:val="20"/>
          <w:szCs w:val="20"/>
          <w:lang w:val="nl-BE"/>
        </w:rPr>
        <w:t xml:space="preserve">Ondersteunende structuur bij de </w:t>
      </w:r>
      <w:proofErr w:type="spellStart"/>
      <w:r w:rsidRPr="005A6F34">
        <w:rPr>
          <w:rFonts w:ascii="Tahoma" w:hAnsi="Tahoma" w:cs="Tahoma"/>
          <w:b/>
          <w:bCs/>
          <w:sz w:val="20"/>
          <w:szCs w:val="20"/>
          <w:lang w:val="nl-BE"/>
        </w:rPr>
        <w:t>eerste</w:t>
      </w:r>
      <w:r>
        <w:rPr>
          <w:rFonts w:ascii="Tahoma" w:hAnsi="Tahoma" w:cs="Tahoma"/>
          <w:b/>
          <w:bCs/>
          <w:sz w:val="20"/>
          <w:szCs w:val="20"/>
          <w:lang w:val="nl-BE"/>
        </w:rPr>
        <w:t>-</w:t>
      </w:r>
      <w:r w:rsidRPr="005A6F34">
        <w:rPr>
          <w:rFonts w:ascii="Tahoma" w:hAnsi="Tahoma" w:cs="Tahoma"/>
          <w:b/>
          <w:bCs/>
          <w:sz w:val="20"/>
          <w:szCs w:val="20"/>
          <w:lang w:val="nl-BE"/>
        </w:rPr>
        <w:t>lijnshulpverlening</w:t>
      </w:r>
      <w:proofErr w:type="spellEnd"/>
      <w:r w:rsidRPr="005A6F34">
        <w:rPr>
          <w:rFonts w:ascii="Tahoma" w:hAnsi="Tahoma" w:cs="Tahoma"/>
          <w:b/>
          <w:bCs/>
          <w:sz w:val="20"/>
          <w:szCs w:val="20"/>
          <w:lang w:val="nl-BE"/>
        </w:rPr>
        <w:t xml:space="preserve"> en zorg</w:t>
      </w:r>
      <w:r w:rsidRPr="005A6F34">
        <w:rPr>
          <w:rFonts w:ascii="Tahoma" w:hAnsi="Tahoma" w:cs="Tahoma"/>
          <w:sz w:val="20"/>
          <w:szCs w:val="20"/>
          <w:lang w:val="nl-BE"/>
        </w:rPr>
        <w:t xml:space="preserve"> ». Voortaan is </w:t>
      </w: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belast met de hele besturing van het niveau van de zorg</w:t>
      </w:r>
      <w:r>
        <w:rPr>
          <w:rFonts w:ascii="Tahoma" w:hAnsi="Tahoma" w:cs="Tahoma"/>
          <w:sz w:val="20"/>
          <w:szCs w:val="20"/>
          <w:lang w:val="nl-BE"/>
        </w:rPr>
        <w:t>z</w:t>
      </w:r>
      <w:r w:rsidRPr="005A6F34">
        <w:rPr>
          <w:rFonts w:ascii="Tahoma" w:hAnsi="Tahoma" w:cs="Tahoma"/>
          <w:sz w:val="20"/>
          <w:szCs w:val="20"/>
          <w:lang w:val="nl-BE"/>
        </w:rPr>
        <w:t xml:space="preserve">ones en </w:t>
      </w:r>
      <w:r>
        <w:rPr>
          <w:rFonts w:ascii="Tahoma" w:hAnsi="Tahoma" w:cs="Tahoma"/>
          <w:sz w:val="20"/>
          <w:szCs w:val="20"/>
          <w:lang w:val="nl-BE"/>
        </w:rPr>
        <w:t xml:space="preserve">de </w:t>
      </w:r>
      <w:r w:rsidRPr="005A6F34">
        <w:rPr>
          <w:rFonts w:ascii="Tahoma" w:hAnsi="Tahoma" w:cs="Tahoma"/>
          <w:sz w:val="20"/>
          <w:szCs w:val="20"/>
          <w:lang w:val="nl-BE"/>
        </w:rPr>
        <w:t xml:space="preserve">koppeling </w:t>
      </w:r>
      <w:r>
        <w:rPr>
          <w:rFonts w:ascii="Tahoma" w:hAnsi="Tahoma" w:cs="Tahoma"/>
          <w:sz w:val="20"/>
          <w:szCs w:val="20"/>
          <w:lang w:val="nl-BE"/>
        </w:rPr>
        <w:t xml:space="preserve">met </w:t>
      </w:r>
      <w:r w:rsidRPr="005A6F34">
        <w:rPr>
          <w:rFonts w:ascii="Tahoma" w:hAnsi="Tahoma" w:cs="Tahoma"/>
          <w:sz w:val="20"/>
          <w:szCs w:val="20"/>
          <w:lang w:val="nl-BE"/>
        </w:rPr>
        <w:t>de wijken en het gewest.</w:t>
      </w:r>
    </w:p>
    <w:p w14:paraId="6C115DD1" w14:textId="77777777" w:rsidR="007654BA" w:rsidRPr="005A6F34" w:rsidRDefault="007654BA" w:rsidP="00C107D4">
      <w:pPr>
        <w:ind w:left="567"/>
        <w:jc w:val="both"/>
        <w:rPr>
          <w:rFonts w:ascii="Tahoma" w:hAnsi="Tahoma" w:cs="Tahoma"/>
          <w:sz w:val="20"/>
          <w:szCs w:val="20"/>
          <w:lang w:val="nl-BE"/>
        </w:rPr>
      </w:pP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blijft een structuur van privaatrecht</w:t>
      </w:r>
      <w:r>
        <w:rPr>
          <w:rFonts w:ascii="Tahoma" w:hAnsi="Tahoma" w:cs="Tahoma"/>
          <w:sz w:val="20"/>
          <w:szCs w:val="20"/>
          <w:lang w:val="nl-BE"/>
        </w:rPr>
        <w:t>,</w:t>
      </w:r>
      <w:r w:rsidRPr="005A6F34">
        <w:rPr>
          <w:rFonts w:ascii="Tahoma" w:hAnsi="Tahoma" w:cs="Tahoma"/>
          <w:sz w:val="20"/>
          <w:szCs w:val="20"/>
          <w:lang w:val="nl-BE"/>
        </w:rPr>
        <w:t xml:space="preserve"> afgesproken met de GGC.</w:t>
      </w:r>
    </w:p>
    <w:p w14:paraId="71491AC0"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3 missies van </w:t>
      </w: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(geïntegreerd) </w:t>
      </w:r>
    </w:p>
    <w:p w14:paraId="1C943376" w14:textId="77777777" w:rsidR="007654BA" w:rsidRPr="005A6F34" w:rsidRDefault="007654BA" w:rsidP="00C107D4">
      <w:pPr>
        <w:ind w:left="567"/>
        <w:jc w:val="both"/>
        <w:rPr>
          <w:rFonts w:ascii="Tahoma" w:hAnsi="Tahoma" w:cs="Tahoma"/>
          <w:sz w:val="20"/>
          <w:szCs w:val="20"/>
          <w:lang w:val="nl-BE"/>
        </w:rPr>
      </w:pPr>
      <w:r w:rsidRPr="005A6F34">
        <w:rPr>
          <w:rFonts w:ascii="Segoe UI Symbol" w:hAnsi="Segoe UI Symbol" w:cs="Segoe UI Symbol"/>
          <w:sz w:val="20"/>
          <w:szCs w:val="20"/>
          <w:lang w:val="nl-BE"/>
        </w:rPr>
        <w:t>➢</w:t>
      </w:r>
      <w:r w:rsidRPr="005A6F34">
        <w:rPr>
          <w:rFonts w:ascii="Tahoma" w:hAnsi="Tahoma" w:cs="Tahoma"/>
          <w:sz w:val="20"/>
          <w:szCs w:val="20"/>
          <w:lang w:val="nl-BE"/>
        </w:rPr>
        <w:t xml:space="preserve"> ondersteuning en coördinatie van ambulante</w:t>
      </w:r>
      <w:r>
        <w:rPr>
          <w:rFonts w:ascii="Tahoma" w:hAnsi="Tahoma" w:cs="Tahoma"/>
          <w:sz w:val="20"/>
          <w:szCs w:val="20"/>
          <w:lang w:val="nl-BE"/>
        </w:rPr>
        <w:t xml:space="preserve"> zorgverlening</w:t>
      </w:r>
    </w:p>
    <w:p w14:paraId="7C86E525" w14:textId="77777777" w:rsidR="007654BA" w:rsidRPr="005A6F34" w:rsidRDefault="007654BA" w:rsidP="00C107D4">
      <w:pPr>
        <w:ind w:left="567"/>
        <w:jc w:val="both"/>
        <w:rPr>
          <w:rFonts w:ascii="Tahoma" w:hAnsi="Tahoma" w:cs="Tahoma"/>
          <w:sz w:val="20"/>
          <w:szCs w:val="20"/>
          <w:lang w:val="nl-BE"/>
        </w:rPr>
      </w:pPr>
      <w:r w:rsidRPr="005A6F34">
        <w:rPr>
          <w:rFonts w:ascii="Segoe UI Symbol" w:hAnsi="Segoe UI Symbol" w:cs="Segoe UI Symbol"/>
          <w:sz w:val="20"/>
          <w:szCs w:val="20"/>
          <w:lang w:val="nl-BE"/>
        </w:rPr>
        <w:t>➢</w:t>
      </w:r>
      <w:r w:rsidRPr="005A6F34">
        <w:rPr>
          <w:rFonts w:ascii="Tahoma" w:hAnsi="Tahoma" w:cs="Tahoma"/>
          <w:sz w:val="20"/>
          <w:szCs w:val="20"/>
          <w:lang w:val="nl-BE"/>
        </w:rPr>
        <w:t xml:space="preserve"> platform voor palliatieve zorg </w:t>
      </w:r>
    </w:p>
    <w:p w14:paraId="5E11ADE2" w14:textId="77777777" w:rsidR="007654BA" w:rsidRPr="005A6F34" w:rsidRDefault="007654BA" w:rsidP="00C107D4">
      <w:pPr>
        <w:ind w:left="567"/>
        <w:jc w:val="both"/>
        <w:rPr>
          <w:rFonts w:ascii="Tahoma" w:hAnsi="Tahoma" w:cs="Tahoma"/>
          <w:sz w:val="20"/>
          <w:szCs w:val="20"/>
          <w:lang w:val="nl-BE"/>
        </w:rPr>
      </w:pPr>
      <w:r w:rsidRPr="005A6F34">
        <w:rPr>
          <w:rFonts w:ascii="Segoe UI Symbol" w:hAnsi="Segoe UI Symbol" w:cs="Segoe UI Symbol"/>
          <w:sz w:val="20"/>
          <w:szCs w:val="20"/>
          <w:lang w:val="nl-BE"/>
        </w:rPr>
        <w:t>➢</w:t>
      </w:r>
      <w:r w:rsidRPr="005A6F34">
        <w:rPr>
          <w:rFonts w:ascii="Tahoma" w:hAnsi="Tahoma" w:cs="Tahoma"/>
          <w:sz w:val="20"/>
          <w:szCs w:val="20"/>
          <w:lang w:val="nl-BE"/>
        </w:rPr>
        <w:t xml:space="preserve"> coördinatie van de hulp- en zorgzones</w:t>
      </w:r>
    </w:p>
    <w:p w14:paraId="65F8BEB4" w14:textId="0354EFD2"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Sinds oktober 2024 zijn de VI aanwezig als lid van de RvB van </w:t>
      </w: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waardoor ze een rol spelen in de </w:t>
      </w:r>
      <w:r w:rsidR="003E15D3" w:rsidRPr="000B2101">
        <w:rPr>
          <w:rFonts w:ascii="Tahoma" w:hAnsi="Tahoma" w:cs="Tahoma"/>
          <w:sz w:val="20"/>
          <w:szCs w:val="20"/>
          <w:lang w:val="nl-BE"/>
        </w:rPr>
        <w:t>IMA</w:t>
      </w:r>
      <w:r w:rsidRPr="005A6F34">
        <w:rPr>
          <w:rFonts w:ascii="Tahoma" w:hAnsi="Tahoma" w:cs="Tahoma"/>
          <w:sz w:val="20"/>
          <w:szCs w:val="20"/>
          <w:lang w:val="nl-BE"/>
        </w:rPr>
        <w:t xml:space="preserve">-gegevens en de monitoring van het GWGP. Tot op heden heeft dit nog geen gevolg op operationeel niveau ; het is eerder een politieke opvolging. </w:t>
      </w:r>
    </w:p>
    <w:p w14:paraId="2CB06B42" w14:textId="77777777" w:rsidR="006976AC" w:rsidRDefault="006976AC">
      <w:pPr>
        <w:spacing w:after="0" w:line="240" w:lineRule="auto"/>
        <w:rPr>
          <w:rFonts w:ascii="Tahoma" w:hAnsi="Tahoma" w:cs="Tahoma"/>
          <w:sz w:val="20"/>
          <w:szCs w:val="20"/>
          <w:lang w:val="nl-BE"/>
        </w:rPr>
      </w:pPr>
      <w:r>
        <w:rPr>
          <w:rFonts w:ascii="Tahoma" w:hAnsi="Tahoma" w:cs="Tahoma"/>
          <w:sz w:val="20"/>
          <w:szCs w:val="20"/>
          <w:lang w:val="nl-BE"/>
        </w:rPr>
        <w:br w:type="page"/>
      </w:r>
    </w:p>
    <w:p w14:paraId="12B8EEAA" w14:textId="15099BF3"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Dit biedt immers de kans om de hervormingen directer op te volgen via </w:t>
      </w: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een goede hefboom om op termijn gezondheidsdoelstellingen vast te leggen. Eén van de missies van </w:t>
      </w: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is trouwens bij te dragen tot besprekingen met een meer politieke inhoud, met een combinatie van de feedback van het terrein en de expertise van de VI op het niveau van de gegevens inzake zorgconsumptie.</w:t>
      </w:r>
    </w:p>
    <w:p w14:paraId="5BA8991E"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De </w:t>
      </w:r>
      <w:r>
        <w:rPr>
          <w:rFonts w:ascii="Tahoma" w:hAnsi="Tahoma" w:cs="Tahoma"/>
          <w:sz w:val="20"/>
          <w:szCs w:val="20"/>
          <w:lang w:val="nl-BE"/>
        </w:rPr>
        <w:t>zorgzones</w:t>
      </w:r>
      <w:r w:rsidRPr="005A6F34">
        <w:rPr>
          <w:rFonts w:ascii="Tahoma" w:hAnsi="Tahoma" w:cs="Tahoma"/>
          <w:sz w:val="20"/>
          <w:szCs w:val="20"/>
          <w:lang w:val="nl-BE"/>
        </w:rPr>
        <w:t xml:space="preserve"> beginnen zich te installeren, maar voor de VI is er in 2024 dus geen verschil vanuit operationeel oogpunt.</w:t>
      </w:r>
    </w:p>
    <w:p w14:paraId="6E06F7ED"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Uiteraard moeten we de evolutie afwachten op het moment dat er een nieuwe regering komt, aangezien het gaat om een project van de uittredende minister, de heer Maron.  </w:t>
      </w:r>
    </w:p>
    <w:p w14:paraId="1C622BBF" w14:textId="5754C37A" w:rsidR="007654BA" w:rsidRDefault="006976AC" w:rsidP="006976AC">
      <w:pPr>
        <w:pStyle w:val="Style1"/>
        <w:ind w:left="567" w:hanging="567"/>
        <w:rPr>
          <w:sz w:val="20"/>
          <w:u w:val="none"/>
          <w:lang w:val="nl-NL"/>
        </w:rPr>
      </w:pPr>
      <w:r w:rsidRPr="006976AC">
        <w:rPr>
          <w:sz w:val="20"/>
          <w:u w:val="none"/>
          <w:lang w:val="nl-NL"/>
        </w:rPr>
        <w:t>4.</w:t>
      </w:r>
      <w:r w:rsidRPr="006976AC">
        <w:rPr>
          <w:sz w:val="20"/>
          <w:u w:val="none"/>
          <w:lang w:val="nl-NL"/>
        </w:rPr>
        <w:tab/>
      </w:r>
      <w:r w:rsidR="007654BA" w:rsidRPr="006976AC">
        <w:rPr>
          <w:sz w:val="20"/>
          <w:lang w:val="nl-NL"/>
        </w:rPr>
        <w:t>Evolutie en vooruitzichten voor 2025 en de komende jaren</w:t>
      </w:r>
      <w:r w:rsidR="007654BA" w:rsidRPr="006976AC">
        <w:rPr>
          <w:sz w:val="20"/>
          <w:u w:val="none"/>
          <w:lang w:val="nl-NL"/>
        </w:rPr>
        <w:t> :</w:t>
      </w:r>
    </w:p>
    <w:p w14:paraId="544B165A" w14:textId="77777777" w:rsidR="006976AC" w:rsidRPr="006976AC" w:rsidRDefault="006976AC" w:rsidP="006976AC">
      <w:pPr>
        <w:pStyle w:val="Style1"/>
        <w:ind w:left="567" w:hanging="567"/>
        <w:rPr>
          <w:sz w:val="20"/>
          <w:u w:val="none"/>
          <w:lang w:val="nl-NL"/>
        </w:rPr>
      </w:pPr>
    </w:p>
    <w:p w14:paraId="7D35008C"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Op 01/01/2025 werd een </w:t>
      </w:r>
      <w:r w:rsidRPr="005A6F34">
        <w:rPr>
          <w:rFonts w:ascii="Tahoma" w:hAnsi="Tahoma" w:cs="Tahoma"/>
          <w:b/>
          <w:bCs/>
          <w:sz w:val="20"/>
          <w:szCs w:val="20"/>
          <w:lang w:val="nl-BE"/>
        </w:rPr>
        <w:t>nieuwe procedure voor het aanvragen van opname van bejaarden jonger dan 60 jaar in rustoorden en RVT</w:t>
      </w:r>
      <w:r w:rsidRPr="005A6F34">
        <w:rPr>
          <w:rFonts w:ascii="Tahoma" w:hAnsi="Tahoma" w:cs="Tahoma"/>
          <w:sz w:val="20"/>
          <w:szCs w:val="20"/>
          <w:lang w:val="nl-BE"/>
        </w:rPr>
        <w:t xml:space="preserve"> van kracht. Voortaan worden de aanvragen om toelating voorafgaand aan de opname van een bejaarde jonger dan 60 jaar in een rustoord/RVT beheerd door de Brusselse </w:t>
      </w:r>
      <w:proofErr w:type="spellStart"/>
      <w:r w:rsidRPr="005A6F34">
        <w:rPr>
          <w:rFonts w:ascii="Tahoma" w:hAnsi="Tahoma" w:cs="Tahoma"/>
          <w:sz w:val="20"/>
          <w:szCs w:val="20"/>
          <w:lang w:val="nl-BE"/>
        </w:rPr>
        <w:t>VI’s</w:t>
      </w:r>
      <w:proofErr w:type="spellEnd"/>
      <w:r w:rsidRPr="005A6F34">
        <w:rPr>
          <w:rFonts w:ascii="Tahoma" w:hAnsi="Tahoma" w:cs="Tahoma"/>
          <w:sz w:val="20"/>
          <w:szCs w:val="20"/>
          <w:lang w:val="nl-BE"/>
        </w:rPr>
        <w:t xml:space="preserve">.     </w:t>
      </w:r>
    </w:p>
    <w:p w14:paraId="7562E39B"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 xml:space="preserve">In 2023 werd de elektronische facturering via </w:t>
      </w:r>
      <w:proofErr w:type="spellStart"/>
      <w:r w:rsidRPr="005A6F34">
        <w:rPr>
          <w:rFonts w:ascii="Tahoma" w:hAnsi="Tahoma" w:cs="Tahoma"/>
          <w:sz w:val="20"/>
          <w:szCs w:val="20"/>
          <w:lang w:val="nl-BE"/>
        </w:rPr>
        <w:t>Iriscarenet</w:t>
      </w:r>
      <w:proofErr w:type="spellEnd"/>
      <w:r w:rsidRPr="005A6F34">
        <w:rPr>
          <w:rFonts w:ascii="Tahoma" w:hAnsi="Tahoma" w:cs="Tahoma"/>
          <w:sz w:val="20"/>
          <w:szCs w:val="20"/>
          <w:lang w:val="nl-BE"/>
        </w:rPr>
        <w:t xml:space="preserve"> ingevoerd. </w:t>
      </w:r>
      <w:r>
        <w:rPr>
          <w:rFonts w:ascii="Tahoma" w:hAnsi="Tahoma" w:cs="Tahoma"/>
          <w:sz w:val="20"/>
          <w:szCs w:val="20"/>
          <w:lang w:val="nl-BE"/>
        </w:rPr>
        <w:t>Het NIC werkt nog a</w:t>
      </w:r>
      <w:r w:rsidRPr="005A6F34">
        <w:rPr>
          <w:rFonts w:ascii="Tahoma" w:hAnsi="Tahoma" w:cs="Tahoma"/>
          <w:sz w:val="20"/>
          <w:szCs w:val="20"/>
          <w:lang w:val="nl-BE"/>
        </w:rPr>
        <w:t xml:space="preserve">an de invoering voor het transfert van de documenten voor opname in een rustoord/RVT via een elektronische stroom. De laatste fase van het project zou in werking moeten treden op 01/01/2026. </w:t>
      </w:r>
    </w:p>
    <w:p w14:paraId="6DC2AF1C" w14:textId="77777777" w:rsidR="007654BA" w:rsidRPr="005A6F34" w:rsidRDefault="007654BA" w:rsidP="00C107D4">
      <w:pPr>
        <w:ind w:left="567"/>
        <w:jc w:val="both"/>
        <w:rPr>
          <w:rFonts w:ascii="Tahoma" w:hAnsi="Tahoma" w:cs="Tahoma"/>
          <w:sz w:val="20"/>
          <w:szCs w:val="20"/>
          <w:lang w:val="nl-BE"/>
        </w:rPr>
      </w:pPr>
      <w:r w:rsidRPr="005A6F34">
        <w:rPr>
          <w:rFonts w:ascii="Tahoma" w:hAnsi="Tahoma" w:cs="Tahoma"/>
          <w:sz w:val="20"/>
          <w:szCs w:val="20"/>
          <w:lang w:val="nl-BE"/>
        </w:rPr>
        <w:t>Tot slot blijven de Brusselse VI, ten overstaan van de huidige politieke situatie in Brussel, waar een regering op zich laat wachten, in het ongewisse wat betreft de besparingsmaatregelen die in de zorgsector wel eens genomen zouden kunnen worden.</w:t>
      </w:r>
    </w:p>
    <w:p w14:paraId="60C4C479" w14:textId="77777777" w:rsidR="007654BA" w:rsidRDefault="007654BA" w:rsidP="007654BA">
      <w:pPr>
        <w:rPr>
          <w:lang w:val="nl-BE"/>
        </w:rPr>
      </w:pPr>
    </w:p>
    <w:p w14:paraId="2AC72FFA" w14:textId="48C71EFE" w:rsidR="00C107D4" w:rsidRDefault="00C107D4">
      <w:pPr>
        <w:spacing w:after="0" w:line="240" w:lineRule="auto"/>
        <w:rPr>
          <w:lang w:val="nl-BE"/>
        </w:rPr>
      </w:pPr>
      <w:r>
        <w:rPr>
          <w:lang w:val="nl-BE"/>
        </w:rPr>
        <w:br w:type="page"/>
      </w:r>
    </w:p>
    <w:p w14:paraId="533B5C8C" w14:textId="51EBD371" w:rsidR="00DF37A3" w:rsidRPr="00574FAC" w:rsidRDefault="00DF37A3" w:rsidP="00100B18">
      <w:pPr>
        <w:pStyle w:val="Titre11"/>
        <w:rPr>
          <w:lang w:val="nl-NL"/>
        </w:rPr>
      </w:pPr>
      <w:r w:rsidRPr="00574FAC">
        <w:rPr>
          <w:lang w:val="nl-NL"/>
        </w:rPr>
        <w:t>VERDELING VAN DE LEDENTALLEN PER GEWEST OP 31/12/202</w:t>
      </w:r>
      <w:r w:rsidR="00B955E2" w:rsidRPr="00574FAC">
        <w:rPr>
          <w:lang w:val="nl-NL"/>
        </w:rPr>
        <w:t>4</w:t>
      </w:r>
    </w:p>
    <w:p w14:paraId="275A46FF" w14:textId="77777777" w:rsidR="00DF37A3" w:rsidRPr="00C107D4" w:rsidRDefault="00DF37A3" w:rsidP="007654BA">
      <w:pPr>
        <w:pStyle w:val="Titre210"/>
        <w:rPr>
          <w:rFonts w:cstheme="minorBidi"/>
          <w:lang w:val="nl-NL" w:eastAsia="fr-BE"/>
        </w:rPr>
      </w:pPr>
    </w:p>
    <w:p w14:paraId="4D6259D6" w14:textId="77777777" w:rsidR="00DF37A3" w:rsidRPr="006B4BDF" w:rsidRDefault="00DF37A3" w:rsidP="00DF37A3">
      <w:pPr>
        <w:spacing w:after="0" w:line="213" w:lineRule="exact"/>
        <w:jc w:val="both"/>
        <w:textAlignment w:val="baseline"/>
        <w:rPr>
          <w:rFonts w:ascii="Tahoma" w:eastAsia="Tahoma" w:hAnsi="Tahoma"/>
          <w:spacing w:val="4"/>
          <w:sz w:val="24"/>
          <w:szCs w:val="24"/>
          <w:lang w:val="nl-BE"/>
        </w:rPr>
      </w:pPr>
    </w:p>
    <w:bookmarkEnd w:id="5"/>
    <w:p w14:paraId="511D3F3B" w14:textId="77777777" w:rsidR="00DF37A3" w:rsidRPr="006B4BDF" w:rsidRDefault="00DF37A3" w:rsidP="00DF37A3">
      <w:pPr>
        <w:spacing w:line="213" w:lineRule="exact"/>
        <w:jc w:val="both"/>
        <w:textAlignment w:val="baseline"/>
        <w:rPr>
          <w:rFonts w:ascii="Tahoma" w:eastAsia="Tahoma" w:hAnsi="Tahoma"/>
          <w:spacing w:val="4"/>
          <w:sz w:val="24"/>
          <w:szCs w:val="24"/>
          <w:lang w:val="nl-BE"/>
        </w:rPr>
      </w:pPr>
      <w:r w:rsidRPr="006B4BDF">
        <w:rPr>
          <w:rFonts w:cs="Calibri"/>
          <w:u w:val="single"/>
          <w:lang w:val="nl-BE" w:eastAsia="fr-BE"/>
        </w:rPr>
        <w:t>RECHTHEBBENDEN PER GEWEST</w:t>
      </w:r>
    </w:p>
    <w:tbl>
      <w:tblPr>
        <w:tblW w:w="930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F37A3" w:rsidRPr="006B4BDF" w14:paraId="6F48AC28" w14:textId="77777777" w:rsidTr="009D76B0">
        <w:trPr>
          <w:trHeight w:val="288"/>
        </w:trPr>
        <w:tc>
          <w:tcPr>
            <w:tcW w:w="3200" w:type="dxa"/>
            <w:tcBorders>
              <w:top w:val="nil"/>
              <w:left w:val="nil"/>
              <w:bottom w:val="nil"/>
              <w:right w:val="nil"/>
            </w:tcBorders>
            <w:shd w:val="clear" w:color="000000" w:fill="DDEBF7"/>
            <w:noWrap/>
            <w:vAlign w:val="center"/>
            <w:hideMark/>
          </w:tcPr>
          <w:p w14:paraId="6A0FA82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5B1D0D4"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ZKF</w:t>
            </w:r>
          </w:p>
        </w:tc>
        <w:tc>
          <w:tcPr>
            <w:tcW w:w="1220" w:type="dxa"/>
            <w:tcBorders>
              <w:top w:val="nil"/>
              <w:left w:val="nil"/>
              <w:bottom w:val="nil"/>
              <w:right w:val="nil"/>
            </w:tcBorders>
            <w:shd w:val="clear" w:color="000000" w:fill="DDEBF7"/>
            <w:noWrap/>
            <w:vAlign w:val="center"/>
            <w:hideMark/>
          </w:tcPr>
          <w:p w14:paraId="41A542DC"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C02D6D9"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13F9366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5AA7B7F2"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r>
      <w:tr w:rsidR="00DF37A3" w:rsidRPr="006B4BDF" w14:paraId="683CF286"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5201744A"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GEWEST</w:t>
            </w:r>
          </w:p>
        </w:tc>
        <w:tc>
          <w:tcPr>
            <w:tcW w:w="1220" w:type="dxa"/>
            <w:tcBorders>
              <w:top w:val="nil"/>
              <w:left w:val="nil"/>
              <w:bottom w:val="single" w:sz="8" w:space="0" w:color="9BC2E6"/>
              <w:right w:val="nil"/>
            </w:tcBorders>
            <w:shd w:val="clear" w:color="000000" w:fill="DDEBF7"/>
            <w:noWrap/>
            <w:vAlign w:val="center"/>
            <w:hideMark/>
          </w:tcPr>
          <w:p w14:paraId="1CD71B2B"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203</w:t>
            </w:r>
          </w:p>
        </w:tc>
        <w:tc>
          <w:tcPr>
            <w:tcW w:w="1220" w:type="dxa"/>
            <w:tcBorders>
              <w:top w:val="nil"/>
              <w:left w:val="nil"/>
              <w:bottom w:val="single" w:sz="8" w:space="0" w:color="9BC2E6"/>
              <w:right w:val="nil"/>
            </w:tcBorders>
            <w:shd w:val="clear" w:color="000000" w:fill="DDEBF7"/>
            <w:noWrap/>
            <w:vAlign w:val="center"/>
            <w:hideMark/>
          </w:tcPr>
          <w:p w14:paraId="033A03C3"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216</w:t>
            </w:r>
          </w:p>
        </w:tc>
        <w:tc>
          <w:tcPr>
            <w:tcW w:w="1220" w:type="dxa"/>
            <w:tcBorders>
              <w:top w:val="nil"/>
              <w:left w:val="nil"/>
              <w:bottom w:val="single" w:sz="8" w:space="0" w:color="9BC2E6"/>
              <w:right w:val="nil"/>
            </w:tcBorders>
            <w:shd w:val="clear" w:color="000000" w:fill="DDEBF7"/>
            <w:noWrap/>
            <w:vAlign w:val="center"/>
            <w:hideMark/>
          </w:tcPr>
          <w:p w14:paraId="63AEF9B9"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228</w:t>
            </w:r>
          </w:p>
        </w:tc>
        <w:tc>
          <w:tcPr>
            <w:tcW w:w="1220" w:type="dxa"/>
            <w:tcBorders>
              <w:top w:val="nil"/>
              <w:left w:val="nil"/>
              <w:bottom w:val="single" w:sz="8" w:space="0" w:color="9BC2E6"/>
              <w:right w:val="nil"/>
            </w:tcBorders>
            <w:shd w:val="clear" w:color="000000" w:fill="DDEBF7"/>
            <w:noWrap/>
            <w:vAlign w:val="center"/>
            <w:hideMark/>
          </w:tcPr>
          <w:p w14:paraId="4AAF1CA7"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235</w:t>
            </w:r>
          </w:p>
        </w:tc>
        <w:tc>
          <w:tcPr>
            <w:tcW w:w="1220" w:type="dxa"/>
            <w:tcBorders>
              <w:top w:val="nil"/>
              <w:left w:val="nil"/>
              <w:bottom w:val="single" w:sz="8" w:space="0" w:color="9BC2E6"/>
              <w:right w:val="nil"/>
            </w:tcBorders>
            <w:shd w:val="clear" w:color="000000" w:fill="DDEBF7"/>
            <w:noWrap/>
            <w:vAlign w:val="center"/>
            <w:hideMark/>
          </w:tcPr>
          <w:p w14:paraId="3AEB1978"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Subtotaal</w:t>
            </w:r>
          </w:p>
        </w:tc>
      </w:tr>
      <w:tr w:rsidR="005379A9" w:rsidRPr="006B4BDF" w14:paraId="5C6A5CF2" w14:textId="77777777" w:rsidTr="00FC3E05">
        <w:trPr>
          <w:trHeight w:val="288"/>
        </w:trPr>
        <w:tc>
          <w:tcPr>
            <w:tcW w:w="3200" w:type="dxa"/>
            <w:tcBorders>
              <w:top w:val="nil"/>
              <w:left w:val="nil"/>
              <w:bottom w:val="nil"/>
              <w:right w:val="nil"/>
            </w:tcBorders>
            <w:shd w:val="clear" w:color="auto" w:fill="auto"/>
            <w:noWrap/>
            <w:vAlign w:val="center"/>
            <w:hideMark/>
          </w:tcPr>
          <w:p w14:paraId="0530E808"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Buitenland</w:t>
            </w:r>
          </w:p>
        </w:tc>
        <w:tc>
          <w:tcPr>
            <w:tcW w:w="1220" w:type="dxa"/>
            <w:tcBorders>
              <w:top w:val="nil"/>
              <w:left w:val="nil"/>
              <w:bottom w:val="nil"/>
              <w:right w:val="nil"/>
            </w:tcBorders>
            <w:shd w:val="clear" w:color="auto" w:fill="auto"/>
            <w:noWrap/>
            <w:vAlign w:val="bottom"/>
            <w:hideMark/>
          </w:tcPr>
          <w:p w14:paraId="40423D38" w14:textId="0A14B44C"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1.476</w:t>
            </w:r>
          </w:p>
        </w:tc>
        <w:tc>
          <w:tcPr>
            <w:tcW w:w="1220" w:type="dxa"/>
            <w:tcBorders>
              <w:top w:val="nil"/>
              <w:left w:val="nil"/>
              <w:bottom w:val="nil"/>
              <w:right w:val="nil"/>
            </w:tcBorders>
            <w:shd w:val="clear" w:color="auto" w:fill="auto"/>
            <w:noWrap/>
            <w:vAlign w:val="bottom"/>
            <w:hideMark/>
          </w:tcPr>
          <w:p w14:paraId="48335DAB" w14:textId="37DD72C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4.861</w:t>
            </w:r>
          </w:p>
        </w:tc>
        <w:tc>
          <w:tcPr>
            <w:tcW w:w="1220" w:type="dxa"/>
            <w:tcBorders>
              <w:top w:val="nil"/>
              <w:left w:val="nil"/>
              <w:bottom w:val="nil"/>
              <w:right w:val="nil"/>
            </w:tcBorders>
            <w:shd w:val="clear" w:color="auto" w:fill="auto"/>
            <w:noWrap/>
            <w:vAlign w:val="bottom"/>
            <w:hideMark/>
          </w:tcPr>
          <w:p w14:paraId="759D382B" w14:textId="749D95C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1.946</w:t>
            </w:r>
          </w:p>
        </w:tc>
        <w:tc>
          <w:tcPr>
            <w:tcW w:w="1220" w:type="dxa"/>
            <w:tcBorders>
              <w:top w:val="nil"/>
              <w:left w:val="nil"/>
              <w:bottom w:val="nil"/>
              <w:right w:val="nil"/>
            </w:tcBorders>
            <w:shd w:val="clear" w:color="auto" w:fill="auto"/>
            <w:noWrap/>
            <w:vAlign w:val="bottom"/>
            <w:hideMark/>
          </w:tcPr>
          <w:p w14:paraId="2B80BBAA" w14:textId="070CC53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1.027</w:t>
            </w:r>
          </w:p>
        </w:tc>
        <w:tc>
          <w:tcPr>
            <w:tcW w:w="1220" w:type="dxa"/>
            <w:tcBorders>
              <w:top w:val="nil"/>
              <w:left w:val="nil"/>
              <w:bottom w:val="nil"/>
              <w:right w:val="nil"/>
            </w:tcBorders>
            <w:shd w:val="clear" w:color="auto" w:fill="auto"/>
            <w:noWrap/>
            <w:vAlign w:val="bottom"/>
            <w:hideMark/>
          </w:tcPr>
          <w:p w14:paraId="04AC2DEC" w14:textId="2984E8B0"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9.310</w:t>
            </w:r>
          </w:p>
        </w:tc>
      </w:tr>
      <w:tr w:rsidR="005379A9" w:rsidRPr="006B4BDF" w14:paraId="209AFE73" w14:textId="77777777" w:rsidTr="00FC3E05">
        <w:trPr>
          <w:trHeight w:val="288"/>
        </w:trPr>
        <w:tc>
          <w:tcPr>
            <w:tcW w:w="3200" w:type="dxa"/>
            <w:tcBorders>
              <w:top w:val="nil"/>
              <w:left w:val="nil"/>
              <w:bottom w:val="nil"/>
              <w:right w:val="nil"/>
            </w:tcBorders>
            <w:shd w:val="clear" w:color="auto" w:fill="auto"/>
            <w:noWrap/>
            <w:vAlign w:val="center"/>
            <w:hideMark/>
          </w:tcPr>
          <w:p w14:paraId="777CA22D"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Gewest Brussel-Hoofdstad</w:t>
            </w:r>
          </w:p>
        </w:tc>
        <w:tc>
          <w:tcPr>
            <w:tcW w:w="1220" w:type="dxa"/>
            <w:tcBorders>
              <w:top w:val="nil"/>
              <w:left w:val="nil"/>
              <w:bottom w:val="nil"/>
              <w:right w:val="nil"/>
            </w:tcBorders>
            <w:shd w:val="clear" w:color="auto" w:fill="auto"/>
            <w:noWrap/>
            <w:vAlign w:val="bottom"/>
            <w:hideMark/>
          </w:tcPr>
          <w:p w14:paraId="036698A1" w14:textId="075F75A6"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1.061</w:t>
            </w:r>
          </w:p>
        </w:tc>
        <w:tc>
          <w:tcPr>
            <w:tcW w:w="1220" w:type="dxa"/>
            <w:tcBorders>
              <w:top w:val="nil"/>
              <w:left w:val="nil"/>
              <w:bottom w:val="nil"/>
              <w:right w:val="nil"/>
            </w:tcBorders>
            <w:shd w:val="clear" w:color="auto" w:fill="auto"/>
            <w:noWrap/>
            <w:vAlign w:val="bottom"/>
            <w:hideMark/>
          </w:tcPr>
          <w:p w14:paraId="11FA0AC5" w14:textId="61947F2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3.148</w:t>
            </w:r>
          </w:p>
        </w:tc>
        <w:tc>
          <w:tcPr>
            <w:tcW w:w="1220" w:type="dxa"/>
            <w:tcBorders>
              <w:top w:val="nil"/>
              <w:left w:val="nil"/>
              <w:bottom w:val="nil"/>
              <w:right w:val="nil"/>
            </w:tcBorders>
            <w:shd w:val="clear" w:color="auto" w:fill="auto"/>
            <w:noWrap/>
            <w:vAlign w:val="bottom"/>
            <w:hideMark/>
          </w:tcPr>
          <w:p w14:paraId="407BD679" w14:textId="13E696ED"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27.317</w:t>
            </w:r>
          </w:p>
        </w:tc>
        <w:tc>
          <w:tcPr>
            <w:tcW w:w="1220" w:type="dxa"/>
            <w:tcBorders>
              <w:top w:val="nil"/>
              <w:left w:val="nil"/>
              <w:bottom w:val="nil"/>
              <w:right w:val="nil"/>
            </w:tcBorders>
            <w:shd w:val="clear" w:color="auto" w:fill="auto"/>
            <w:noWrap/>
            <w:vAlign w:val="bottom"/>
            <w:hideMark/>
          </w:tcPr>
          <w:p w14:paraId="69DFAE8E" w14:textId="18972D0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3.937</w:t>
            </w:r>
          </w:p>
        </w:tc>
        <w:tc>
          <w:tcPr>
            <w:tcW w:w="1220" w:type="dxa"/>
            <w:tcBorders>
              <w:top w:val="nil"/>
              <w:left w:val="nil"/>
              <w:bottom w:val="nil"/>
              <w:right w:val="nil"/>
            </w:tcBorders>
            <w:shd w:val="clear" w:color="auto" w:fill="auto"/>
            <w:noWrap/>
            <w:vAlign w:val="bottom"/>
            <w:hideMark/>
          </w:tcPr>
          <w:p w14:paraId="45386C2E" w14:textId="16B9F80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35.463</w:t>
            </w:r>
          </w:p>
        </w:tc>
      </w:tr>
      <w:tr w:rsidR="005379A9" w:rsidRPr="006B4BDF" w14:paraId="7E94858B" w14:textId="77777777" w:rsidTr="00FC3E05">
        <w:trPr>
          <w:trHeight w:val="288"/>
        </w:trPr>
        <w:tc>
          <w:tcPr>
            <w:tcW w:w="3200" w:type="dxa"/>
            <w:tcBorders>
              <w:top w:val="nil"/>
              <w:left w:val="nil"/>
              <w:bottom w:val="nil"/>
              <w:right w:val="nil"/>
            </w:tcBorders>
            <w:shd w:val="clear" w:color="auto" w:fill="auto"/>
            <w:noWrap/>
            <w:vAlign w:val="center"/>
            <w:hideMark/>
          </w:tcPr>
          <w:p w14:paraId="75203E2B"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Vlaams Gewest</w:t>
            </w:r>
          </w:p>
        </w:tc>
        <w:tc>
          <w:tcPr>
            <w:tcW w:w="1220" w:type="dxa"/>
            <w:tcBorders>
              <w:top w:val="nil"/>
              <w:left w:val="nil"/>
              <w:bottom w:val="nil"/>
              <w:right w:val="nil"/>
            </w:tcBorders>
            <w:shd w:val="clear" w:color="auto" w:fill="auto"/>
            <w:noWrap/>
            <w:vAlign w:val="bottom"/>
            <w:hideMark/>
          </w:tcPr>
          <w:p w14:paraId="70FDE0E5" w14:textId="19339720"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131.666</w:t>
            </w:r>
          </w:p>
        </w:tc>
        <w:tc>
          <w:tcPr>
            <w:tcW w:w="1220" w:type="dxa"/>
            <w:tcBorders>
              <w:top w:val="nil"/>
              <w:left w:val="nil"/>
              <w:bottom w:val="nil"/>
              <w:right w:val="nil"/>
            </w:tcBorders>
            <w:shd w:val="clear" w:color="auto" w:fill="auto"/>
            <w:noWrap/>
            <w:vAlign w:val="bottom"/>
            <w:hideMark/>
          </w:tcPr>
          <w:p w14:paraId="56A992F9" w14:textId="53FB78B8"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1.960</w:t>
            </w:r>
          </w:p>
        </w:tc>
        <w:tc>
          <w:tcPr>
            <w:tcW w:w="1220" w:type="dxa"/>
            <w:tcBorders>
              <w:top w:val="nil"/>
              <w:left w:val="nil"/>
              <w:bottom w:val="nil"/>
              <w:right w:val="nil"/>
            </w:tcBorders>
            <w:shd w:val="clear" w:color="auto" w:fill="auto"/>
            <w:noWrap/>
            <w:vAlign w:val="bottom"/>
            <w:hideMark/>
          </w:tcPr>
          <w:p w14:paraId="427835F2" w14:textId="6E241156"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11.014</w:t>
            </w:r>
          </w:p>
        </w:tc>
        <w:tc>
          <w:tcPr>
            <w:tcW w:w="1220" w:type="dxa"/>
            <w:tcBorders>
              <w:top w:val="nil"/>
              <w:left w:val="nil"/>
              <w:bottom w:val="nil"/>
              <w:right w:val="nil"/>
            </w:tcBorders>
            <w:shd w:val="clear" w:color="auto" w:fill="auto"/>
            <w:noWrap/>
            <w:vAlign w:val="bottom"/>
            <w:hideMark/>
          </w:tcPr>
          <w:p w14:paraId="18BA5670" w14:textId="249B1E9A"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129.536</w:t>
            </w:r>
          </w:p>
        </w:tc>
        <w:tc>
          <w:tcPr>
            <w:tcW w:w="1220" w:type="dxa"/>
            <w:tcBorders>
              <w:top w:val="nil"/>
              <w:left w:val="nil"/>
              <w:bottom w:val="nil"/>
              <w:right w:val="nil"/>
            </w:tcBorders>
            <w:shd w:val="clear" w:color="auto" w:fill="auto"/>
            <w:noWrap/>
            <w:vAlign w:val="bottom"/>
            <w:hideMark/>
          </w:tcPr>
          <w:p w14:paraId="3F92D224" w14:textId="57F5C61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274.176</w:t>
            </w:r>
          </w:p>
        </w:tc>
      </w:tr>
      <w:tr w:rsidR="005379A9" w:rsidRPr="006B4BDF" w14:paraId="4184CB0D" w14:textId="77777777" w:rsidTr="00FC3E05">
        <w:trPr>
          <w:trHeight w:val="288"/>
        </w:trPr>
        <w:tc>
          <w:tcPr>
            <w:tcW w:w="3200" w:type="dxa"/>
            <w:tcBorders>
              <w:top w:val="nil"/>
              <w:left w:val="nil"/>
              <w:bottom w:val="nil"/>
              <w:right w:val="nil"/>
            </w:tcBorders>
            <w:shd w:val="clear" w:color="auto" w:fill="auto"/>
            <w:noWrap/>
            <w:vAlign w:val="center"/>
            <w:hideMark/>
          </w:tcPr>
          <w:p w14:paraId="22D416DD"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Waals Gewest</w:t>
            </w:r>
          </w:p>
        </w:tc>
        <w:tc>
          <w:tcPr>
            <w:tcW w:w="1220" w:type="dxa"/>
            <w:tcBorders>
              <w:top w:val="nil"/>
              <w:left w:val="nil"/>
              <w:bottom w:val="nil"/>
              <w:right w:val="nil"/>
            </w:tcBorders>
            <w:shd w:val="clear" w:color="auto" w:fill="auto"/>
            <w:noWrap/>
            <w:vAlign w:val="bottom"/>
            <w:hideMark/>
          </w:tcPr>
          <w:p w14:paraId="3D7DEF62" w14:textId="13F75576"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671</w:t>
            </w:r>
          </w:p>
        </w:tc>
        <w:tc>
          <w:tcPr>
            <w:tcW w:w="1220" w:type="dxa"/>
            <w:tcBorders>
              <w:top w:val="nil"/>
              <w:left w:val="nil"/>
              <w:bottom w:val="nil"/>
              <w:right w:val="nil"/>
            </w:tcBorders>
            <w:shd w:val="clear" w:color="auto" w:fill="auto"/>
            <w:noWrap/>
            <w:vAlign w:val="bottom"/>
            <w:hideMark/>
          </w:tcPr>
          <w:p w14:paraId="235546F0" w14:textId="1C9654D4"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187.455</w:t>
            </w:r>
          </w:p>
        </w:tc>
        <w:tc>
          <w:tcPr>
            <w:tcW w:w="1220" w:type="dxa"/>
            <w:tcBorders>
              <w:top w:val="nil"/>
              <w:left w:val="nil"/>
              <w:bottom w:val="nil"/>
              <w:right w:val="nil"/>
            </w:tcBorders>
            <w:shd w:val="clear" w:color="auto" w:fill="auto"/>
            <w:noWrap/>
            <w:vAlign w:val="bottom"/>
            <w:hideMark/>
          </w:tcPr>
          <w:p w14:paraId="198F31D8" w14:textId="10334F59"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99.046</w:t>
            </w:r>
          </w:p>
        </w:tc>
        <w:tc>
          <w:tcPr>
            <w:tcW w:w="1220" w:type="dxa"/>
            <w:tcBorders>
              <w:top w:val="nil"/>
              <w:left w:val="nil"/>
              <w:bottom w:val="nil"/>
              <w:right w:val="nil"/>
            </w:tcBorders>
            <w:shd w:val="clear" w:color="auto" w:fill="auto"/>
            <w:noWrap/>
            <w:vAlign w:val="bottom"/>
            <w:hideMark/>
          </w:tcPr>
          <w:p w14:paraId="2577D7FA" w14:textId="6C7CCF8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1.050</w:t>
            </w:r>
          </w:p>
        </w:tc>
        <w:tc>
          <w:tcPr>
            <w:tcW w:w="1220" w:type="dxa"/>
            <w:tcBorders>
              <w:top w:val="nil"/>
              <w:left w:val="nil"/>
              <w:bottom w:val="nil"/>
              <w:right w:val="nil"/>
            </w:tcBorders>
            <w:shd w:val="clear" w:color="auto" w:fill="auto"/>
            <w:noWrap/>
            <w:vAlign w:val="bottom"/>
            <w:hideMark/>
          </w:tcPr>
          <w:p w14:paraId="01A5679E" w14:textId="33B1A7D5"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288.222</w:t>
            </w:r>
          </w:p>
        </w:tc>
      </w:tr>
      <w:tr w:rsidR="005379A9" w:rsidRPr="006B4BDF" w14:paraId="10309551" w14:textId="77777777" w:rsidTr="00FC3E05">
        <w:trPr>
          <w:trHeight w:val="288"/>
        </w:trPr>
        <w:tc>
          <w:tcPr>
            <w:tcW w:w="3200" w:type="dxa"/>
            <w:tcBorders>
              <w:top w:val="nil"/>
              <w:left w:val="nil"/>
              <w:bottom w:val="nil"/>
              <w:right w:val="nil"/>
            </w:tcBorders>
            <w:shd w:val="clear" w:color="auto" w:fill="auto"/>
            <w:noWrap/>
            <w:vAlign w:val="center"/>
            <w:hideMark/>
          </w:tcPr>
          <w:p w14:paraId="1E6E8379"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Duitstalig Gewest</w:t>
            </w:r>
          </w:p>
        </w:tc>
        <w:tc>
          <w:tcPr>
            <w:tcW w:w="1220" w:type="dxa"/>
            <w:tcBorders>
              <w:top w:val="nil"/>
              <w:left w:val="nil"/>
              <w:bottom w:val="nil"/>
              <w:right w:val="nil"/>
            </w:tcBorders>
            <w:shd w:val="clear" w:color="auto" w:fill="auto"/>
            <w:noWrap/>
            <w:vAlign w:val="bottom"/>
            <w:hideMark/>
          </w:tcPr>
          <w:p w14:paraId="10B67E6B" w14:textId="2D73ACAC"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21</w:t>
            </w:r>
          </w:p>
        </w:tc>
        <w:tc>
          <w:tcPr>
            <w:tcW w:w="1220" w:type="dxa"/>
            <w:tcBorders>
              <w:top w:val="nil"/>
              <w:left w:val="nil"/>
              <w:bottom w:val="nil"/>
              <w:right w:val="nil"/>
            </w:tcBorders>
            <w:shd w:val="clear" w:color="auto" w:fill="auto"/>
            <w:noWrap/>
            <w:vAlign w:val="bottom"/>
            <w:hideMark/>
          </w:tcPr>
          <w:p w14:paraId="441C90F5" w14:textId="327E8D45"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89</w:t>
            </w:r>
          </w:p>
        </w:tc>
        <w:tc>
          <w:tcPr>
            <w:tcW w:w="1220" w:type="dxa"/>
            <w:tcBorders>
              <w:top w:val="nil"/>
              <w:left w:val="nil"/>
              <w:bottom w:val="nil"/>
              <w:right w:val="nil"/>
            </w:tcBorders>
            <w:shd w:val="clear" w:color="auto" w:fill="auto"/>
            <w:noWrap/>
            <w:vAlign w:val="bottom"/>
            <w:hideMark/>
          </w:tcPr>
          <w:p w14:paraId="16F1E8CA" w14:textId="59F5357E"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2.813</w:t>
            </w:r>
          </w:p>
        </w:tc>
        <w:tc>
          <w:tcPr>
            <w:tcW w:w="1220" w:type="dxa"/>
            <w:tcBorders>
              <w:top w:val="nil"/>
              <w:left w:val="nil"/>
              <w:bottom w:val="nil"/>
              <w:right w:val="nil"/>
            </w:tcBorders>
            <w:shd w:val="clear" w:color="auto" w:fill="auto"/>
            <w:noWrap/>
            <w:vAlign w:val="bottom"/>
            <w:hideMark/>
          </w:tcPr>
          <w:p w14:paraId="597C426E" w14:textId="5344CEB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5</w:t>
            </w:r>
          </w:p>
        </w:tc>
        <w:tc>
          <w:tcPr>
            <w:tcW w:w="1220" w:type="dxa"/>
            <w:tcBorders>
              <w:top w:val="nil"/>
              <w:left w:val="nil"/>
              <w:bottom w:val="nil"/>
              <w:right w:val="nil"/>
            </w:tcBorders>
            <w:shd w:val="clear" w:color="auto" w:fill="auto"/>
            <w:noWrap/>
            <w:vAlign w:val="bottom"/>
            <w:hideMark/>
          </w:tcPr>
          <w:p w14:paraId="0F0D66E2" w14:textId="78551AE4"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2.928</w:t>
            </w:r>
          </w:p>
        </w:tc>
      </w:tr>
      <w:tr w:rsidR="005379A9" w:rsidRPr="006B4BDF" w14:paraId="01CB45F5" w14:textId="77777777" w:rsidTr="00FC3E05">
        <w:trPr>
          <w:trHeight w:val="300"/>
        </w:trPr>
        <w:tc>
          <w:tcPr>
            <w:tcW w:w="3200" w:type="dxa"/>
            <w:tcBorders>
              <w:top w:val="nil"/>
              <w:left w:val="nil"/>
              <w:bottom w:val="nil"/>
              <w:right w:val="nil"/>
            </w:tcBorders>
            <w:shd w:val="clear" w:color="auto" w:fill="auto"/>
            <w:noWrap/>
            <w:vAlign w:val="center"/>
            <w:hideMark/>
          </w:tcPr>
          <w:p w14:paraId="32DCF428"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ONBEKEND</w:t>
            </w:r>
          </w:p>
        </w:tc>
        <w:tc>
          <w:tcPr>
            <w:tcW w:w="1220" w:type="dxa"/>
            <w:tcBorders>
              <w:top w:val="nil"/>
              <w:left w:val="nil"/>
              <w:bottom w:val="nil"/>
              <w:right w:val="nil"/>
            </w:tcBorders>
            <w:shd w:val="clear" w:color="auto" w:fill="auto"/>
            <w:noWrap/>
            <w:vAlign w:val="bottom"/>
            <w:hideMark/>
          </w:tcPr>
          <w:p w14:paraId="618F710E" w14:textId="49B407C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56F10DB6" w14:textId="263828BD"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w:t>
            </w:r>
          </w:p>
        </w:tc>
        <w:tc>
          <w:tcPr>
            <w:tcW w:w="1220" w:type="dxa"/>
            <w:tcBorders>
              <w:top w:val="nil"/>
              <w:left w:val="nil"/>
              <w:bottom w:val="nil"/>
              <w:right w:val="nil"/>
            </w:tcBorders>
            <w:shd w:val="clear" w:color="auto" w:fill="auto"/>
            <w:noWrap/>
            <w:vAlign w:val="bottom"/>
            <w:hideMark/>
          </w:tcPr>
          <w:p w14:paraId="78A7E0F8" w14:textId="2F120E26"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5B6E92D6" w14:textId="01B0C4CE"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w:t>
            </w:r>
          </w:p>
        </w:tc>
        <w:tc>
          <w:tcPr>
            <w:tcW w:w="1220" w:type="dxa"/>
            <w:tcBorders>
              <w:top w:val="nil"/>
              <w:left w:val="nil"/>
              <w:bottom w:val="nil"/>
              <w:right w:val="nil"/>
            </w:tcBorders>
            <w:shd w:val="clear" w:color="auto" w:fill="auto"/>
            <w:noWrap/>
            <w:vAlign w:val="bottom"/>
            <w:hideMark/>
          </w:tcPr>
          <w:p w14:paraId="3C04089D" w14:textId="2F261E35"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4</w:t>
            </w:r>
          </w:p>
        </w:tc>
      </w:tr>
      <w:tr w:rsidR="005379A9" w:rsidRPr="006B4BDF" w14:paraId="153CED4E" w14:textId="77777777" w:rsidTr="00FC3E05">
        <w:trPr>
          <w:trHeight w:val="288"/>
        </w:trPr>
        <w:tc>
          <w:tcPr>
            <w:tcW w:w="3200" w:type="dxa"/>
            <w:tcBorders>
              <w:top w:val="single" w:sz="8" w:space="0" w:color="9BC2E6"/>
              <w:left w:val="nil"/>
              <w:bottom w:val="nil"/>
              <w:right w:val="nil"/>
            </w:tcBorders>
            <w:shd w:val="clear" w:color="000000" w:fill="DDEBF7"/>
            <w:noWrap/>
            <w:vAlign w:val="center"/>
            <w:hideMark/>
          </w:tcPr>
          <w:p w14:paraId="6E477017" w14:textId="77777777" w:rsidR="005379A9" w:rsidRPr="006B4BDF" w:rsidRDefault="005379A9" w:rsidP="005379A9">
            <w:pPr>
              <w:spacing w:after="0" w:line="240" w:lineRule="auto"/>
              <w:rPr>
                <w:rFonts w:eastAsia="Times New Roman" w:cs="Calibri"/>
                <w:b/>
                <w:bCs/>
                <w:lang w:val="nl-BE" w:eastAsia="fr-FR"/>
              </w:rPr>
            </w:pPr>
            <w:r w:rsidRPr="006B4BDF">
              <w:rPr>
                <w:rFonts w:eastAsia="Times New Roman" w:cs="Calibri"/>
                <w:b/>
                <w:bCs/>
                <w:lang w:val="nl-BE" w:eastAsia="fr-FR"/>
              </w:rPr>
              <w:t>Subtotaal</w:t>
            </w:r>
          </w:p>
        </w:tc>
        <w:tc>
          <w:tcPr>
            <w:tcW w:w="1220" w:type="dxa"/>
            <w:tcBorders>
              <w:top w:val="single" w:sz="8" w:space="0" w:color="9BC2E6"/>
              <w:left w:val="nil"/>
              <w:bottom w:val="nil"/>
              <w:right w:val="nil"/>
            </w:tcBorders>
            <w:shd w:val="clear" w:color="000000" w:fill="DDEBF7"/>
            <w:noWrap/>
            <w:vAlign w:val="bottom"/>
            <w:hideMark/>
          </w:tcPr>
          <w:p w14:paraId="45A40304" w14:textId="66B7BB00"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134.895</w:t>
            </w:r>
          </w:p>
        </w:tc>
        <w:tc>
          <w:tcPr>
            <w:tcW w:w="1220" w:type="dxa"/>
            <w:tcBorders>
              <w:top w:val="single" w:sz="8" w:space="0" w:color="9BC2E6"/>
              <w:left w:val="nil"/>
              <w:bottom w:val="nil"/>
              <w:right w:val="nil"/>
            </w:tcBorders>
            <w:shd w:val="clear" w:color="000000" w:fill="DDEBF7"/>
            <w:noWrap/>
            <w:vAlign w:val="bottom"/>
            <w:hideMark/>
          </w:tcPr>
          <w:p w14:paraId="40148725" w14:textId="5F93A55A"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197.515</w:t>
            </w:r>
          </w:p>
        </w:tc>
        <w:tc>
          <w:tcPr>
            <w:tcW w:w="1220" w:type="dxa"/>
            <w:tcBorders>
              <w:top w:val="single" w:sz="8" w:space="0" w:color="9BC2E6"/>
              <w:left w:val="nil"/>
              <w:bottom w:val="nil"/>
              <w:right w:val="nil"/>
            </w:tcBorders>
            <w:shd w:val="clear" w:color="000000" w:fill="DDEBF7"/>
            <w:noWrap/>
            <w:vAlign w:val="bottom"/>
            <w:hideMark/>
          </w:tcPr>
          <w:p w14:paraId="6E917659" w14:textId="68F3978E"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142.136</w:t>
            </w:r>
          </w:p>
        </w:tc>
        <w:tc>
          <w:tcPr>
            <w:tcW w:w="1220" w:type="dxa"/>
            <w:tcBorders>
              <w:top w:val="single" w:sz="8" w:space="0" w:color="9BC2E6"/>
              <w:left w:val="nil"/>
              <w:bottom w:val="nil"/>
              <w:right w:val="nil"/>
            </w:tcBorders>
            <w:shd w:val="clear" w:color="000000" w:fill="DDEBF7"/>
            <w:noWrap/>
            <w:vAlign w:val="bottom"/>
            <w:hideMark/>
          </w:tcPr>
          <w:p w14:paraId="5D76215A" w14:textId="019B224D"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135.557</w:t>
            </w:r>
          </w:p>
        </w:tc>
        <w:tc>
          <w:tcPr>
            <w:tcW w:w="1220" w:type="dxa"/>
            <w:tcBorders>
              <w:top w:val="single" w:sz="8" w:space="0" w:color="9BC2E6"/>
              <w:left w:val="nil"/>
              <w:bottom w:val="nil"/>
              <w:right w:val="nil"/>
            </w:tcBorders>
            <w:shd w:val="clear" w:color="000000" w:fill="DDEBF7"/>
            <w:noWrap/>
            <w:vAlign w:val="bottom"/>
            <w:hideMark/>
          </w:tcPr>
          <w:p w14:paraId="17EA5EA0" w14:textId="1260BC91"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610.103</w:t>
            </w:r>
          </w:p>
        </w:tc>
      </w:tr>
    </w:tbl>
    <w:p w14:paraId="5D688042" w14:textId="77777777" w:rsidR="00DF37A3" w:rsidRPr="006B4BDF" w:rsidRDefault="00DF37A3" w:rsidP="00DF37A3">
      <w:pPr>
        <w:widowControl w:val="0"/>
        <w:spacing w:after="0" w:line="240" w:lineRule="auto"/>
        <w:rPr>
          <w:rFonts w:ascii="News Gothic Std" w:hAnsi="News Gothic Std"/>
          <w:b/>
          <w:sz w:val="20"/>
          <w:szCs w:val="20"/>
          <w:lang w:val="nl-BE"/>
        </w:rPr>
      </w:pPr>
    </w:p>
    <w:p w14:paraId="0D0D434A" w14:textId="77777777" w:rsidR="00DF37A3" w:rsidRPr="006B4BDF" w:rsidRDefault="00DF37A3" w:rsidP="00DF37A3">
      <w:pPr>
        <w:widowControl w:val="0"/>
        <w:spacing w:after="0" w:line="240" w:lineRule="auto"/>
        <w:rPr>
          <w:rFonts w:ascii="News Gothic Std" w:hAnsi="News Gothic Std"/>
          <w:b/>
          <w:sz w:val="20"/>
          <w:szCs w:val="20"/>
          <w:lang w:val="nl-BE"/>
        </w:rPr>
      </w:pPr>
    </w:p>
    <w:p w14:paraId="50DB2328" w14:textId="77777777" w:rsidR="00DF37A3" w:rsidRPr="006B4BDF" w:rsidRDefault="00DF37A3" w:rsidP="00DF37A3">
      <w:pPr>
        <w:spacing w:after="0" w:line="213" w:lineRule="exact"/>
        <w:jc w:val="both"/>
        <w:textAlignment w:val="baseline"/>
        <w:rPr>
          <w:rFonts w:ascii="Tahoma" w:eastAsia="Tahoma" w:hAnsi="Tahoma"/>
          <w:spacing w:val="4"/>
          <w:sz w:val="24"/>
          <w:szCs w:val="24"/>
          <w:lang w:val="nl-BE"/>
        </w:rPr>
      </w:pPr>
    </w:p>
    <w:p w14:paraId="01E094FE" w14:textId="77777777" w:rsidR="00DF37A3" w:rsidRPr="006B4BDF" w:rsidRDefault="00DF37A3" w:rsidP="00DF37A3">
      <w:pPr>
        <w:spacing w:line="213" w:lineRule="exact"/>
        <w:jc w:val="both"/>
        <w:textAlignment w:val="baseline"/>
        <w:rPr>
          <w:rFonts w:ascii="Tahoma" w:eastAsia="Tahoma" w:hAnsi="Tahoma"/>
          <w:spacing w:val="4"/>
          <w:sz w:val="24"/>
          <w:szCs w:val="24"/>
          <w:lang w:val="nl-BE"/>
        </w:rPr>
      </w:pPr>
      <w:r w:rsidRPr="006B4BDF">
        <w:rPr>
          <w:rFonts w:cs="Calibri"/>
          <w:u w:val="single"/>
          <w:lang w:val="nl-BE" w:eastAsia="fr-BE"/>
        </w:rPr>
        <w:t>GERECHTIGDEN PER GEWEST</w:t>
      </w:r>
    </w:p>
    <w:tbl>
      <w:tblPr>
        <w:tblW w:w="930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F37A3" w:rsidRPr="006B4BDF" w14:paraId="249430B7" w14:textId="77777777" w:rsidTr="009D76B0">
        <w:trPr>
          <w:trHeight w:val="288"/>
        </w:trPr>
        <w:tc>
          <w:tcPr>
            <w:tcW w:w="3200" w:type="dxa"/>
            <w:tcBorders>
              <w:top w:val="nil"/>
              <w:left w:val="nil"/>
              <w:bottom w:val="nil"/>
              <w:right w:val="nil"/>
            </w:tcBorders>
            <w:shd w:val="clear" w:color="000000" w:fill="DDEBF7"/>
            <w:noWrap/>
            <w:vAlign w:val="center"/>
            <w:hideMark/>
          </w:tcPr>
          <w:p w14:paraId="1FC0977D"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3A804744"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ZKF</w:t>
            </w:r>
          </w:p>
        </w:tc>
        <w:tc>
          <w:tcPr>
            <w:tcW w:w="1220" w:type="dxa"/>
            <w:tcBorders>
              <w:top w:val="nil"/>
              <w:left w:val="nil"/>
              <w:bottom w:val="nil"/>
              <w:right w:val="nil"/>
            </w:tcBorders>
            <w:shd w:val="clear" w:color="000000" w:fill="DDEBF7"/>
            <w:noWrap/>
            <w:vAlign w:val="center"/>
            <w:hideMark/>
          </w:tcPr>
          <w:p w14:paraId="663AD6AA"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A4A253A"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09830A6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0331B25C"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r>
      <w:tr w:rsidR="00DF37A3" w:rsidRPr="006B4BDF" w14:paraId="16C0117B"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641DA649"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GEWEST</w:t>
            </w:r>
          </w:p>
        </w:tc>
        <w:tc>
          <w:tcPr>
            <w:tcW w:w="1220" w:type="dxa"/>
            <w:tcBorders>
              <w:top w:val="nil"/>
              <w:left w:val="nil"/>
              <w:bottom w:val="single" w:sz="8" w:space="0" w:color="9BC2E6"/>
              <w:right w:val="nil"/>
            </w:tcBorders>
            <w:shd w:val="clear" w:color="000000" w:fill="DDEBF7"/>
            <w:noWrap/>
            <w:vAlign w:val="center"/>
            <w:hideMark/>
          </w:tcPr>
          <w:p w14:paraId="60812C23"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203</w:t>
            </w:r>
          </w:p>
        </w:tc>
        <w:tc>
          <w:tcPr>
            <w:tcW w:w="1220" w:type="dxa"/>
            <w:tcBorders>
              <w:top w:val="nil"/>
              <w:left w:val="nil"/>
              <w:bottom w:val="single" w:sz="8" w:space="0" w:color="9BC2E6"/>
              <w:right w:val="nil"/>
            </w:tcBorders>
            <w:shd w:val="clear" w:color="000000" w:fill="DDEBF7"/>
            <w:noWrap/>
            <w:vAlign w:val="center"/>
            <w:hideMark/>
          </w:tcPr>
          <w:p w14:paraId="568730F3"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216</w:t>
            </w:r>
          </w:p>
        </w:tc>
        <w:tc>
          <w:tcPr>
            <w:tcW w:w="1220" w:type="dxa"/>
            <w:tcBorders>
              <w:top w:val="nil"/>
              <w:left w:val="nil"/>
              <w:bottom w:val="single" w:sz="8" w:space="0" w:color="9BC2E6"/>
              <w:right w:val="nil"/>
            </w:tcBorders>
            <w:shd w:val="clear" w:color="000000" w:fill="DDEBF7"/>
            <w:noWrap/>
            <w:vAlign w:val="center"/>
            <w:hideMark/>
          </w:tcPr>
          <w:p w14:paraId="1B6DCC3F"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228</w:t>
            </w:r>
          </w:p>
        </w:tc>
        <w:tc>
          <w:tcPr>
            <w:tcW w:w="1220" w:type="dxa"/>
            <w:tcBorders>
              <w:top w:val="nil"/>
              <w:left w:val="nil"/>
              <w:bottom w:val="single" w:sz="8" w:space="0" w:color="9BC2E6"/>
              <w:right w:val="nil"/>
            </w:tcBorders>
            <w:shd w:val="clear" w:color="000000" w:fill="DDEBF7"/>
            <w:noWrap/>
            <w:vAlign w:val="center"/>
            <w:hideMark/>
          </w:tcPr>
          <w:p w14:paraId="5E414AED"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235</w:t>
            </w:r>
          </w:p>
        </w:tc>
        <w:tc>
          <w:tcPr>
            <w:tcW w:w="1220" w:type="dxa"/>
            <w:tcBorders>
              <w:top w:val="nil"/>
              <w:left w:val="nil"/>
              <w:bottom w:val="single" w:sz="8" w:space="0" w:color="9BC2E6"/>
              <w:right w:val="nil"/>
            </w:tcBorders>
            <w:shd w:val="clear" w:color="000000" w:fill="DDEBF7"/>
            <w:noWrap/>
            <w:vAlign w:val="center"/>
            <w:hideMark/>
          </w:tcPr>
          <w:p w14:paraId="09E44F3A"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Subtotaal</w:t>
            </w:r>
          </w:p>
        </w:tc>
      </w:tr>
      <w:tr w:rsidR="005379A9" w:rsidRPr="006B4BDF" w14:paraId="744CE952" w14:textId="77777777" w:rsidTr="00F72F97">
        <w:trPr>
          <w:trHeight w:val="288"/>
        </w:trPr>
        <w:tc>
          <w:tcPr>
            <w:tcW w:w="3200" w:type="dxa"/>
            <w:tcBorders>
              <w:top w:val="nil"/>
              <w:left w:val="nil"/>
              <w:bottom w:val="nil"/>
              <w:right w:val="nil"/>
            </w:tcBorders>
            <w:shd w:val="clear" w:color="auto" w:fill="auto"/>
            <w:noWrap/>
            <w:vAlign w:val="center"/>
            <w:hideMark/>
          </w:tcPr>
          <w:p w14:paraId="616B5201"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Buitenland</w:t>
            </w:r>
          </w:p>
        </w:tc>
        <w:tc>
          <w:tcPr>
            <w:tcW w:w="1220" w:type="dxa"/>
            <w:tcBorders>
              <w:top w:val="nil"/>
              <w:left w:val="nil"/>
              <w:bottom w:val="nil"/>
              <w:right w:val="nil"/>
            </w:tcBorders>
            <w:shd w:val="clear" w:color="auto" w:fill="auto"/>
            <w:noWrap/>
            <w:vAlign w:val="bottom"/>
            <w:hideMark/>
          </w:tcPr>
          <w:p w14:paraId="6D35E4A6" w14:textId="07B3D124"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1.166</w:t>
            </w:r>
          </w:p>
        </w:tc>
        <w:tc>
          <w:tcPr>
            <w:tcW w:w="1220" w:type="dxa"/>
            <w:tcBorders>
              <w:top w:val="nil"/>
              <w:left w:val="nil"/>
              <w:bottom w:val="nil"/>
              <w:right w:val="nil"/>
            </w:tcBorders>
            <w:shd w:val="clear" w:color="auto" w:fill="auto"/>
            <w:noWrap/>
            <w:vAlign w:val="bottom"/>
            <w:hideMark/>
          </w:tcPr>
          <w:p w14:paraId="4791B0E9" w14:textId="59B11917"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3.950</w:t>
            </w:r>
          </w:p>
        </w:tc>
        <w:tc>
          <w:tcPr>
            <w:tcW w:w="1220" w:type="dxa"/>
            <w:tcBorders>
              <w:top w:val="nil"/>
              <w:left w:val="nil"/>
              <w:bottom w:val="nil"/>
              <w:right w:val="nil"/>
            </w:tcBorders>
            <w:shd w:val="clear" w:color="auto" w:fill="auto"/>
            <w:noWrap/>
            <w:vAlign w:val="bottom"/>
            <w:hideMark/>
          </w:tcPr>
          <w:p w14:paraId="3B3CB72E" w14:textId="2508A5ED"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1.533</w:t>
            </w:r>
          </w:p>
        </w:tc>
        <w:tc>
          <w:tcPr>
            <w:tcW w:w="1220" w:type="dxa"/>
            <w:tcBorders>
              <w:top w:val="nil"/>
              <w:left w:val="nil"/>
              <w:bottom w:val="nil"/>
              <w:right w:val="nil"/>
            </w:tcBorders>
            <w:shd w:val="clear" w:color="auto" w:fill="auto"/>
            <w:noWrap/>
            <w:vAlign w:val="bottom"/>
            <w:hideMark/>
          </w:tcPr>
          <w:p w14:paraId="234C4611" w14:textId="52029453"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806</w:t>
            </w:r>
          </w:p>
        </w:tc>
        <w:tc>
          <w:tcPr>
            <w:tcW w:w="1220" w:type="dxa"/>
            <w:tcBorders>
              <w:top w:val="nil"/>
              <w:left w:val="nil"/>
              <w:bottom w:val="nil"/>
              <w:right w:val="nil"/>
            </w:tcBorders>
            <w:shd w:val="clear" w:color="auto" w:fill="auto"/>
            <w:noWrap/>
            <w:vAlign w:val="bottom"/>
            <w:hideMark/>
          </w:tcPr>
          <w:p w14:paraId="4028B24C" w14:textId="0924591C"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7.455</w:t>
            </w:r>
          </w:p>
        </w:tc>
      </w:tr>
      <w:tr w:rsidR="005379A9" w:rsidRPr="006B4BDF" w14:paraId="6119CCD2" w14:textId="77777777" w:rsidTr="00F72F97">
        <w:trPr>
          <w:trHeight w:val="288"/>
        </w:trPr>
        <w:tc>
          <w:tcPr>
            <w:tcW w:w="3200" w:type="dxa"/>
            <w:tcBorders>
              <w:top w:val="nil"/>
              <w:left w:val="nil"/>
              <w:bottom w:val="nil"/>
              <w:right w:val="nil"/>
            </w:tcBorders>
            <w:shd w:val="clear" w:color="auto" w:fill="auto"/>
            <w:noWrap/>
            <w:vAlign w:val="center"/>
            <w:hideMark/>
          </w:tcPr>
          <w:p w14:paraId="459FD537"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Gewest Brussel-Hoofdstad</w:t>
            </w:r>
          </w:p>
        </w:tc>
        <w:tc>
          <w:tcPr>
            <w:tcW w:w="1220" w:type="dxa"/>
            <w:tcBorders>
              <w:top w:val="nil"/>
              <w:left w:val="nil"/>
              <w:bottom w:val="nil"/>
              <w:right w:val="nil"/>
            </w:tcBorders>
            <w:shd w:val="clear" w:color="auto" w:fill="auto"/>
            <w:noWrap/>
            <w:vAlign w:val="bottom"/>
            <w:hideMark/>
          </w:tcPr>
          <w:p w14:paraId="1FC38483" w14:textId="5EC3731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853</w:t>
            </w:r>
          </w:p>
        </w:tc>
        <w:tc>
          <w:tcPr>
            <w:tcW w:w="1220" w:type="dxa"/>
            <w:tcBorders>
              <w:top w:val="nil"/>
              <w:left w:val="nil"/>
              <w:bottom w:val="nil"/>
              <w:right w:val="nil"/>
            </w:tcBorders>
            <w:shd w:val="clear" w:color="auto" w:fill="auto"/>
            <w:noWrap/>
            <w:vAlign w:val="bottom"/>
            <w:hideMark/>
          </w:tcPr>
          <w:p w14:paraId="2ABF4DCA" w14:textId="3275570A"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2.436</w:t>
            </w:r>
          </w:p>
        </w:tc>
        <w:tc>
          <w:tcPr>
            <w:tcW w:w="1220" w:type="dxa"/>
            <w:tcBorders>
              <w:top w:val="nil"/>
              <w:left w:val="nil"/>
              <w:bottom w:val="nil"/>
              <w:right w:val="nil"/>
            </w:tcBorders>
            <w:shd w:val="clear" w:color="auto" w:fill="auto"/>
            <w:noWrap/>
            <w:vAlign w:val="bottom"/>
            <w:hideMark/>
          </w:tcPr>
          <w:p w14:paraId="0817FAB4" w14:textId="37EC38BA"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18.542</w:t>
            </w:r>
          </w:p>
        </w:tc>
        <w:tc>
          <w:tcPr>
            <w:tcW w:w="1220" w:type="dxa"/>
            <w:tcBorders>
              <w:top w:val="nil"/>
              <w:left w:val="nil"/>
              <w:bottom w:val="nil"/>
              <w:right w:val="nil"/>
            </w:tcBorders>
            <w:shd w:val="clear" w:color="auto" w:fill="auto"/>
            <w:noWrap/>
            <w:vAlign w:val="bottom"/>
            <w:hideMark/>
          </w:tcPr>
          <w:p w14:paraId="1AF98756" w14:textId="6EE0F425"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2.646</w:t>
            </w:r>
          </w:p>
        </w:tc>
        <w:tc>
          <w:tcPr>
            <w:tcW w:w="1220" w:type="dxa"/>
            <w:tcBorders>
              <w:top w:val="nil"/>
              <w:left w:val="nil"/>
              <w:bottom w:val="nil"/>
              <w:right w:val="nil"/>
            </w:tcBorders>
            <w:shd w:val="clear" w:color="auto" w:fill="auto"/>
            <w:noWrap/>
            <w:vAlign w:val="bottom"/>
            <w:hideMark/>
          </w:tcPr>
          <w:p w14:paraId="71C9ADB4" w14:textId="5B944ED7"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24.477</w:t>
            </w:r>
          </w:p>
        </w:tc>
      </w:tr>
      <w:tr w:rsidR="005379A9" w:rsidRPr="006B4BDF" w14:paraId="4F7DD91B" w14:textId="77777777" w:rsidTr="00F72F97">
        <w:trPr>
          <w:trHeight w:val="288"/>
        </w:trPr>
        <w:tc>
          <w:tcPr>
            <w:tcW w:w="3200" w:type="dxa"/>
            <w:tcBorders>
              <w:top w:val="nil"/>
              <w:left w:val="nil"/>
              <w:bottom w:val="nil"/>
              <w:right w:val="nil"/>
            </w:tcBorders>
            <w:shd w:val="clear" w:color="auto" w:fill="auto"/>
            <w:noWrap/>
            <w:vAlign w:val="center"/>
            <w:hideMark/>
          </w:tcPr>
          <w:p w14:paraId="35D38D00"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Vlaams Gewest</w:t>
            </w:r>
          </w:p>
        </w:tc>
        <w:tc>
          <w:tcPr>
            <w:tcW w:w="1220" w:type="dxa"/>
            <w:tcBorders>
              <w:top w:val="nil"/>
              <w:left w:val="nil"/>
              <w:bottom w:val="nil"/>
              <w:right w:val="nil"/>
            </w:tcBorders>
            <w:shd w:val="clear" w:color="auto" w:fill="auto"/>
            <w:noWrap/>
            <w:vAlign w:val="bottom"/>
            <w:hideMark/>
          </w:tcPr>
          <w:p w14:paraId="0FD50462" w14:textId="77015BAA"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94.943</w:t>
            </w:r>
          </w:p>
        </w:tc>
        <w:tc>
          <w:tcPr>
            <w:tcW w:w="1220" w:type="dxa"/>
            <w:tcBorders>
              <w:top w:val="nil"/>
              <w:left w:val="nil"/>
              <w:bottom w:val="nil"/>
              <w:right w:val="nil"/>
            </w:tcBorders>
            <w:shd w:val="clear" w:color="auto" w:fill="auto"/>
            <w:noWrap/>
            <w:vAlign w:val="bottom"/>
            <w:hideMark/>
          </w:tcPr>
          <w:p w14:paraId="7A15CCBC" w14:textId="34E845A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1.341</w:t>
            </w:r>
          </w:p>
        </w:tc>
        <w:tc>
          <w:tcPr>
            <w:tcW w:w="1220" w:type="dxa"/>
            <w:tcBorders>
              <w:top w:val="nil"/>
              <w:left w:val="nil"/>
              <w:bottom w:val="nil"/>
              <w:right w:val="nil"/>
            </w:tcBorders>
            <w:shd w:val="clear" w:color="auto" w:fill="auto"/>
            <w:noWrap/>
            <w:vAlign w:val="bottom"/>
            <w:hideMark/>
          </w:tcPr>
          <w:p w14:paraId="315C3DC9" w14:textId="17259DBD"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7.009</w:t>
            </w:r>
          </w:p>
        </w:tc>
        <w:tc>
          <w:tcPr>
            <w:tcW w:w="1220" w:type="dxa"/>
            <w:tcBorders>
              <w:top w:val="nil"/>
              <w:left w:val="nil"/>
              <w:bottom w:val="nil"/>
              <w:right w:val="nil"/>
            </w:tcBorders>
            <w:shd w:val="clear" w:color="auto" w:fill="auto"/>
            <w:noWrap/>
            <w:vAlign w:val="bottom"/>
            <w:hideMark/>
          </w:tcPr>
          <w:p w14:paraId="3ABB1AAB" w14:textId="5EE8EE77"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95.716</w:t>
            </w:r>
          </w:p>
        </w:tc>
        <w:tc>
          <w:tcPr>
            <w:tcW w:w="1220" w:type="dxa"/>
            <w:tcBorders>
              <w:top w:val="nil"/>
              <w:left w:val="nil"/>
              <w:bottom w:val="nil"/>
              <w:right w:val="nil"/>
            </w:tcBorders>
            <w:shd w:val="clear" w:color="auto" w:fill="auto"/>
            <w:noWrap/>
            <w:vAlign w:val="bottom"/>
            <w:hideMark/>
          </w:tcPr>
          <w:p w14:paraId="36FAD303" w14:textId="422EBFC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199.009</w:t>
            </w:r>
          </w:p>
        </w:tc>
      </w:tr>
      <w:tr w:rsidR="005379A9" w:rsidRPr="006B4BDF" w14:paraId="5A9FCF88" w14:textId="77777777" w:rsidTr="00F72F97">
        <w:trPr>
          <w:trHeight w:val="288"/>
        </w:trPr>
        <w:tc>
          <w:tcPr>
            <w:tcW w:w="3200" w:type="dxa"/>
            <w:tcBorders>
              <w:top w:val="nil"/>
              <w:left w:val="nil"/>
              <w:bottom w:val="nil"/>
              <w:right w:val="nil"/>
            </w:tcBorders>
            <w:shd w:val="clear" w:color="auto" w:fill="auto"/>
            <w:noWrap/>
            <w:vAlign w:val="center"/>
            <w:hideMark/>
          </w:tcPr>
          <w:p w14:paraId="29FEB16F"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Waals Gewest</w:t>
            </w:r>
          </w:p>
        </w:tc>
        <w:tc>
          <w:tcPr>
            <w:tcW w:w="1220" w:type="dxa"/>
            <w:tcBorders>
              <w:top w:val="nil"/>
              <w:left w:val="nil"/>
              <w:bottom w:val="nil"/>
              <w:right w:val="nil"/>
            </w:tcBorders>
            <w:shd w:val="clear" w:color="auto" w:fill="auto"/>
            <w:noWrap/>
            <w:vAlign w:val="bottom"/>
            <w:hideMark/>
          </w:tcPr>
          <w:p w14:paraId="2AE9B3E3" w14:textId="048929DF"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516</w:t>
            </w:r>
          </w:p>
        </w:tc>
        <w:tc>
          <w:tcPr>
            <w:tcW w:w="1220" w:type="dxa"/>
            <w:tcBorders>
              <w:top w:val="nil"/>
              <w:left w:val="nil"/>
              <w:bottom w:val="nil"/>
              <w:right w:val="nil"/>
            </w:tcBorders>
            <w:shd w:val="clear" w:color="auto" w:fill="auto"/>
            <w:noWrap/>
            <w:vAlign w:val="bottom"/>
            <w:hideMark/>
          </w:tcPr>
          <w:p w14:paraId="62A6C6A8" w14:textId="2FC401C8"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130.799</w:t>
            </w:r>
          </w:p>
        </w:tc>
        <w:tc>
          <w:tcPr>
            <w:tcW w:w="1220" w:type="dxa"/>
            <w:tcBorders>
              <w:top w:val="nil"/>
              <w:left w:val="nil"/>
              <w:bottom w:val="nil"/>
              <w:right w:val="nil"/>
            </w:tcBorders>
            <w:shd w:val="clear" w:color="auto" w:fill="auto"/>
            <w:noWrap/>
            <w:vAlign w:val="bottom"/>
            <w:hideMark/>
          </w:tcPr>
          <w:p w14:paraId="332007E7" w14:textId="244303E8"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66.897</w:t>
            </w:r>
          </w:p>
        </w:tc>
        <w:tc>
          <w:tcPr>
            <w:tcW w:w="1220" w:type="dxa"/>
            <w:tcBorders>
              <w:top w:val="nil"/>
              <w:left w:val="nil"/>
              <w:bottom w:val="nil"/>
              <w:right w:val="nil"/>
            </w:tcBorders>
            <w:shd w:val="clear" w:color="auto" w:fill="auto"/>
            <w:noWrap/>
            <w:vAlign w:val="bottom"/>
            <w:hideMark/>
          </w:tcPr>
          <w:p w14:paraId="6EDBFFD5" w14:textId="135D42F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765</w:t>
            </w:r>
          </w:p>
        </w:tc>
        <w:tc>
          <w:tcPr>
            <w:tcW w:w="1220" w:type="dxa"/>
            <w:tcBorders>
              <w:top w:val="nil"/>
              <w:left w:val="nil"/>
              <w:bottom w:val="nil"/>
              <w:right w:val="nil"/>
            </w:tcBorders>
            <w:shd w:val="clear" w:color="auto" w:fill="auto"/>
            <w:noWrap/>
            <w:vAlign w:val="bottom"/>
            <w:hideMark/>
          </w:tcPr>
          <w:p w14:paraId="08F28332" w14:textId="79C9348A"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198.977</w:t>
            </w:r>
          </w:p>
        </w:tc>
      </w:tr>
      <w:tr w:rsidR="005379A9" w:rsidRPr="006B4BDF" w14:paraId="279863C9" w14:textId="77777777" w:rsidTr="00F72F97">
        <w:trPr>
          <w:trHeight w:val="288"/>
        </w:trPr>
        <w:tc>
          <w:tcPr>
            <w:tcW w:w="3200" w:type="dxa"/>
            <w:tcBorders>
              <w:top w:val="nil"/>
              <w:left w:val="nil"/>
              <w:bottom w:val="nil"/>
              <w:right w:val="nil"/>
            </w:tcBorders>
            <w:shd w:val="clear" w:color="auto" w:fill="auto"/>
            <w:noWrap/>
            <w:vAlign w:val="center"/>
            <w:hideMark/>
          </w:tcPr>
          <w:p w14:paraId="3FE9815A"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Duitstalig Gewest</w:t>
            </w:r>
          </w:p>
        </w:tc>
        <w:tc>
          <w:tcPr>
            <w:tcW w:w="1220" w:type="dxa"/>
            <w:tcBorders>
              <w:top w:val="nil"/>
              <w:left w:val="nil"/>
              <w:bottom w:val="nil"/>
              <w:right w:val="nil"/>
            </w:tcBorders>
            <w:shd w:val="clear" w:color="auto" w:fill="auto"/>
            <w:noWrap/>
            <w:vAlign w:val="bottom"/>
            <w:hideMark/>
          </w:tcPr>
          <w:p w14:paraId="7C143794" w14:textId="3EF13112"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15</w:t>
            </w:r>
          </w:p>
        </w:tc>
        <w:tc>
          <w:tcPr>
            <w:tcW w:w="1220" w:type="dxa"/>
            <w:tcBorders>
              <w:top w:val="nil"/>
              <w:left w:val="nil"/>
              <w:bottom w:val="nil"/>
              <w:right w:val="nil"/>
            </w:tcBorders>
            <w:shd w:val="clear" w:color="auto" w:fill="auto"/>
            <w:noWrap/>
            <w:vAlign w:val="bottom"/>
            <w:hideMark/>
          </w:tcPr>
          <w:p w14:paraId="2EA51976" w14:textId="45881A55"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57</w:t>
            </w:r>
          </w:p>
        </w:tc>
        <w:tc>
          <w:tcPr>
            <w:tcW w:w="1220" w:type="dxa"/>
            <w:tcBorders>
              <w:top w:val="nil"/>
              <w:left w:val="nil"/>
              <w:bottom w:val="nil"/>
              <w:right w:val="nil"/>
            </w:tcBorders>
            <w:shd w:val="clear" w:color="auto" w:fill="auto"/>
            <w:noWrap/>
            <w:vAlign w:val="bottom"/>
            <w:hideMark/>
          </w:tcPr>
          <w:p w14:paraId="0ECE7E8A" w14:textId="384D9E79"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1.746</w:t>
            </w:r>
          </w:p>
        </w:tc>
        <w:tc>
          <w:tcPr>
            <w:tcW w:w="1220" w:type="dxa"/>
            <w:tcBorders>
              <w:top w:val="nil"/>
              <w:left w:val="nil"/>
              <w:bottom w:val="nil"/>
              <w:right w:val="nil"/>
            </w:tcBorders>
            <w:shd w:val="clear" w:color="auto" w:fill="auto"/>
            <w:noWrap/>
            <w:vAlign w:val="bottom"/>
            <w:hideMark/>
          </w:tcPr>
          <w:p w14:paraId="22D9303A" w14:textId="3F57318B"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5</w:t>
            </w:r>
          </w:p>
        </w:tc>
        <w:tc>
          <w:tcPr>
            <w:tcW w:w="1220" w:type="dxa"/>
            <w:tcBorders>
              <w:top w:val="nil"/>
              <w:left w:val="nil"/>
              <w:bottom w:val="nil"/>
              <w:right w:val="nil"/>
            </w:tcBorders>
            <w:shd w:val="clear" w:color="auto" w:fill="auto"/>
            <w:noWrap/>
            <w:vAlign w:val="bottom"/>
            <w:hideMark/>
          </w:tcPr>
          <w:p w14:paraId="011BEE7A" w14:textId="6D00798E"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1.823</w:t>
            </w:r>
          </w:p>
        </w:tc>
      </w:tr>
      <w:tr w:rsidR="005379A9" w:rsidRPr="006B4BDF" w14:paraId="0D136CC3" w14:textId="77777777" w:rsidTr="00F72F97">
        <w:trPr>
          <w:trHeight w:val="300"/>
        </w:trPr>
        <w:tc>
          <w:tcPr>
            <w:tcW w:w="3200" w:type="dxa"/>
            <w:tcBorders>
              <w:top w:val="nil"/>
              <w:left w:val="nil"/>
              <w:bottom w:val="nil"/>
              <w:right w:val="nil"/>
            </w:tcBorders>
            <w:shd w:val="clear" w:color="auto" w:fill="auto"/>
            <w:noWrap/>
            <w:vAlign w:val="center"/>
            <w:hideMark/>
          </w:tcPr>
          <w:p w14:paraId="1C38E8F8" w14:textId="77777777" w:rsidR="005379A9" w:rsidRPr="006B4BDF" w:rsidRDefault="005379A9" w:rsidP="005379A9">
            <w:pPr>
              <w:spacing w:after="0" w:line="240" w:lineRule="auto"/>
              <w:rPr>
                <w:rFonts w:eastAsia="Times New Roman" w:cs="Calibri"/>
                <w:lang w:val="nl-BE" w:eastAsia="fr-FR"/>
              </w:rPr>
            </w:pPr>
            <w:r w:rsidRPr="006B4BDF">
              <w:rPr>
                <w:rFonts w:eastAsia="Times New Roman" w:cs="Calibri"/>
                <w:lang w:val="nl-BE" w:eastAsia="fr-FR"/>
              </w:rPr>
              <w:t>ONBEKEND</w:t>
            </w:r>
          </w:p>
        </w:tc>
        <w:tc>
          <w:tcPr>
            <w:tcW w:w="1220" w:type="dxa"/>
            <w:tcBorders>
              <w:top w:val="nil"/>
              <w:left w:val="nil"/>
              <w:bottom w:val="nil"/>
              <w:right w:val="nil"/>
            </w:tcBorders>
            <w:shd w:val="clear" w:color="auto" w:fill="auto"/>
            <w:noWrap/>
            <w:vAlign w:val="bottom"/>
            <w:hideMark/>
          </w:tcPr>
          <w:p w14:paraId="4E4E33FE" w14:textId="45F460F2"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292D7AD1" w14:textId="37A119B5"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w:t>
            </w:r>
          </w:p>
        </w:tc>
        <w:tc>
          <w:tcPr>
            <w:tcW w:w="1220" w:type="dxa"/>
            <w:tcBorders>
              <w:top w:val="nil"/>
              <w:left w:val="nil"/>
              <w:bottom w:val="nil"/>
              <w:right w:val="nil"/>
            </w:tcBorders>
            <w:shd w:val="clear" w:color="auto" w:fill="auto"/>
            <w:noWrap/>
            <w:vAlign w:val="bottom"/>
            <w:hideMark/>
          </w:tcPr>
          <w:p w14:paraId="50CD767F" w14:textId="14C561CD"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7547C66B" w14:textId="1E06385A"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1</w:t>
            </w:r>
          </w:p>
        </w:tc>
        <w:tc>
          <w:tcPr>
            <w:tcW w:w="1220" w:type="dxa"/>
            <w:tcBorders>
              <w:top w:val="nil"/>
              <w:left w:val="nil"/>
              <w:bottom w:val="nil"/>
              <w:right w:val="nil"/>
            </w:tcBorders>
            <w:shd w:val="clear" w:color="auto" w:fill="auto"/>
            <w:noWrap/>
            <w:vAlign w:val="bottom"/>
            <w:hideMark/>
          </w:tcPr>
          <w:p w14:paraId="5D93E05E" w14:textId="40E5D9B0" w:rsidR="005379A9" w:rsidRPr="006B4BDF" w:rsidRDefault="005379A9" w:rsidP="005379A9">
            <w:pPr>
              <w:spacing w:after="0" w:line="240" w:lineRule="auto"/>
              <w:jc w:val="right"/>
              <w:rPr>
                <w:rFonts w:eastAsia="Times New Roman" w:cs="Calibri"/>
                <w:lang w:val="nl-BE" w:eastAsia="fr-FR"/>
              </w:rPr>
            </w:pPr>
            <w:r>
              <w:rPr>
                <w:rFonts w:cs="Calibri"/>
                <w:color w:val="000000"/>
                <w:sz w:val="20"/>
                <w:szCs w:val="20"/>
              </w:rPr>
              <w:t>2</w:t>
            </w:r>
          </w:p>
        </w:tc>
      </w:tr>
      <w:tr w:rsidR="005379A9" w:rsidRPr="006B4BDF" w14:paraId="7D3832A1" w14:textId="77777777" w:rsidTr="00F72F97">
        <w:trPr>
          <w:trHeight w:val="288"/>
        </w:trPr>
        <w:tc>
          <w:tcPr>
            <w:tcW w:w="3200" w:type="dxa"/>
            <w:tcBorders>
              <w:top w:val="single" w:sz="8" w:space="0" w:color="9BC2E6"/>
              <w:left w:val="nil"/>
              <w:bottom w:val="nil"/>
              <w:right w:val="nil"/>
            </w:tcBorders>
            <w:shd w:val="clear" w:color="000000" w:fill="DDEBF7"/>
            <w:noWrap/>
            <w:vAlign w:val="center"/>
            <w:hideMark/>
          </w:tcPr>
          <w:p w14:paraId="3D403CEC" w14:textId="77777777" w:rsidR="005379A9" w:rsidRPr="006B4BDF" w:rsidRDefault="005379A9" w:rsidP="005379A9">
            <w:pPr>
              <w:spacing w:after="0" w:line="240" w:lineRule="auto"/>
              <w:rPr>
                <w:rFonts w:eastAsia="Times New Roman" w:cs="Calibri"/>
                <w:b/>
                <w:bCs/>
                <w:lang w:val="nl-BE" w:eastAsia="fr-FR"/>
              </w:rPr>
            </w:pPr>
            <w:r w:rsidRPr="006B4BDF">
              <w:rPr>
                <w:rFonts w:eastAsia="Times New Roman" w:cs="Calibri"/>
                <w:b/>
                <w:bCs/>
                <w:lang w:val="nl-BE" w:eastAsia="fr-FR"/>
              </w:rPr>
              <w:t>Subtotaal</w:t>
            </w:r>
          </w:p>
        </w:tc>
        <w:tc>
          <w:tcPr>
            <w:tcW w:w="1220" w:type="dxa"/>
            <w:tcBorders>
              <w:top w:val="single" w:sz="8" w:space="0" w:color="9BC2E6"/>
              <w:left w:val="nil"/>
              <w:bottom w:val="nil"/>
              <w:right w:val="nil"/>
            </w:tcBorders>
            <w:shd w:val="clear" w:color="000000" w:fill="DDEBF7"/>
            <w:noWrap/>
            <w:vAlign w:val="bottom"/>
            <w:hideMark/>
          </w:tcPr>
          <w:p w14:paraId="646DF988" w14:textId="3ED21DFE"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97.493</w:t>
            </w:r>
          </w:p>
        </w:tc>
        <w:tc>
          <w:tcPr>
            <w:tcW w:w="1220" w:type="dxa"/>
            <w:tcBorders>
              <w:top w:val="single" w:sz="8" w:space="0" w:color="9BC2E6"/>
              <w:left w:val="nil"/>
              <w:bottom w:val="nil"/>
              <w:right w:val="nil"/>
            </w:tcBorders>
            <w:shd w:val="clear" w:color="000000" w:fill="DDEBF7"/>
            <w:noWrap/>
            <w:vAlign w:val="bottom"/>
            <w:hideMark/>
          </w:tcPr>
          <w:p w14:paraId="6A0AC167" w14:textId="2B403283"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138.584</w:t>
            </w:r>
          </w:p>
        </w:tc>
        <w:tc>
          <w:tcPr>
            <w:tcW w:w="1220" w:type="dxa"/>
            <w:tcBorders>
              <w:top w:val="single" w:sz="8" w:space="0" w:color="9BC2E6"/>
              <w:left w:val="nil"/>
              <w:bottom w:val="nil"/>
              <w:right w:val="nil"/>
            </w:tcBorders>
            <w:shd w:val="clear" w:color="000000" w:fill="DDEBF7"/>
            <w:noWrap/>
            <w:vAlign w:val="bottom"/>
            <w:hideMark/>
          </w:tcPr>
          <w:p w14:paraId="39AA74F2" w14:textId="5135F20C"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95.727</w:t>
            </w:r>
          </w:p>
        </w:tc>
        <w:tc>
          <w:tcPr>
            <w:tcW w:w="1220" w:type="dxa"/>
            <w:tcBorders>
              <w:top w:val="single" w:sz="8" w:space="0" w:color="9BC2E6"/>
              <w:left w:val="nil"/>
              <w:bottom w:val="nil"/>
              <w:right w:val="nil"/>
            </w:tcBorders>
            <w:shd w:val="clear" w:color="000000" w:fill="DDEBF7"/>
            <w:noWrap/>
            <w:vAlign w:val="bottom"/>
            <w:hideMark/>
          </w:tcPr>
          <w:p w14:paraId="5B552A4D" w14:textId="48B7543E"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99.939</w:t>
            </w:r>
          </w:p>
        </w:tc>
        <w:tc>
          <w:tcPr>
            <w:tcW w:w="1220" w:type="dxa"/>
            <w:tcBorders>
              <w:top w:val="single" w:sz="8" w:space="0" w:color="9BC2E6"/>
              <w:left w:val="nil"/>
              <w:bottom w:val="nil"/>
              <w:right w:val="nil"/>
            </w:tcBorders>
            <w:shd w:val="clear" w:color="000000" w:fill="DDEBF7"/>
            <w:noWrap/>
            <w:vAlign w:val="bottom"/>
            <w:hideMark/>
          </w:tcPr>
          <w:p w14:paraId="6D44A343" w14:textId="5653680F" w:rsidR="005379A9" w:rsidRPr="006B4BDF" w:rsidRDefault="005379A9" w:rsidP="005379A9">
            <w:pPr>
              <w:spacing w:after="0" w:line="240" w:lineRule="auto"/>
              <w:jc w:val="right"/>
              <w:rPr>
                <w:rFonts w:eastAsia="Times New Roman" w:cs="Calibri"/>
                <w:b/>
                <w:bCs/>
                <w:lang w:val="nl-BE" w:eastAsia="fr-FR"/>
              </w:rPr>
            </w:pPr>
            <w:r>
              <w:rPr>
                <w:rFonts w:cs="Calibri"/>
                <w:b/>
                <w:bCs/>
                <w:color w:val="000000"/>
                <w:sz w:val="20"/>
                <w:szCs w:val="20"/>
              </w:rPr>
              <w:t>431.743</w:t>
            </w:r>
          </w:p>
        </w:tc>
      </w:tr>
    </w:tbl>
    <w:p w14:paraId="6FFB3CE7" w14:textId="77777777" w:rsidR="00DF37A3" w:rsidRPr="006B4BDF" w:rsidRDefault="00DF37A3" w:rsidP="00DF37A3">
      <w:pPr>
        <w:pStyle w:val="Titre11"/>
        <w:rPr>
          <w:rFonts w:ascii="News Gothic Std" w:hAnsi="News Gothic Std"/>
          <w:b w:val="0"/>
          <w:sz w:val="20"/>
          <w:szCs w:val="20"/>
          <w:lang w:val="nl-BE"/>
        </w:rPr>
      </w:pPr>
    </w:p>
    <w:p w14:paraId="145C51D9" w14:textId="77777777" w:rsidR="00DF37A3" w:rsidRPr="006B4BDF" w:rsidRDefault="00DF37A3" w:rsidP="00DF37A3"/>
    <w:p w14:paraId="5F5FE268" w14:textId="77777777" w:rsidR="00DF37A3" w:rsidRPr="006B4BDF" w:rsidRDefault="00DF37A3" w:rsidP="00DF37A3"/>
    <w:p w14:paraId="18441DEA" w14:textId="77777777" w:rsidR="00DF37A3" w:rsidRPr="006B4BDF" w:rsidRDefault="00DF37A3" w:rsidP="00DF37A3"/>
    <w:p w14:paraId="0BFCA527" w14:textId="77777777" w:rsidR="00DF37A3" w:rsidRPr="006B4BDF" w:rsidRDefault="00DF37A3" w:rsidP="00DF37A3"/>
    <w:p w14:paraId="3E927682" w14:textId="77777777" w:rsidR="00DF37A3" w:rsidRPr="006B4BDF" w:rsidRDefault="00DF37A3" w:rsidP="00DF37A3"/>
    <w:p w14:paraId="0B9D867A" w14:textId="77777777" w:rsidR="00DF37A3" w:rsidRPr="006B4BDF" w:rsidRDefault="00DF37A3" w:rsidP="00DF37A3"/>
    <w:p w14:paraId="72D20E36" w14:textId="7F781AA2" w:rsidR="00DF37A3" w:rsidRPr="006B4BDF" w:rsidRDefault="00DF37A3">
      <w:pPr>
        <w:spacing w:after="0" w:line="240" w:lineRule="auto"/>
      </w:pPr>
      <w:r w:rsidRPr="006B4BDF">
        <w:br w:type="page"/>
      </w:r>
    </w:p>
    <w:p w14:paraId="6B4C4469" w14:textId="3A607B93" w:rsidR="00F71E43" w:rsidRPr="00E2545A" w:rsidRDefault="00F71E43" w:rsidP="00E2545A">
      <w:pPr>
        <w:pStyle w:val="Titre11"/>
        <w:rPr>
          <w:lang w:val="nl-BE"/>
        </w:rPr>
      </w:pPr>
      <w:r w:rsidRPr="00E2545A">
        <w:rPr>
          <w:lang w:val="nl-BE"/>
        </w:rPr>
        <w:t>ORGANOGRAM OP 31/12/202</w:t>
      </w:r>
      <w:r w:rsidR="00B45D17">
        <w:rPr>
          <w:lang w:val="nl-BE"/>
        </w:rPr>
        <w:t>4</w:t>
      </w:r>
    </w:p>
    <w:p w14:paraId="67E94E8D" w14:textId="77777777" w:rsidR="00F71E43" w:rsidRPr="008540FF" w:rsidRDefault="00F71E43" w:rsidP="00F71E43">
      <w:pPr>
        <w:pStyle w:val="BodyText2"/>
        <w:widowControl w:val="0"/>
        <w:jc w:val="left"/>
        <w:rPr>
          <w:rFonts w:ascii="News Gothic Std" w:hAnsi="News Gothic Std"/>
          <w:lang w:val="nl-BE"/>
        </w:rPr>
      </w:pPr>
    </w:p>
    <w:p w14:paraId="7C777254" w14:textId="77777777" w:rsidR="00F71E43" w:rsidRPr="00E2545A" w:rsidRDefault="00F71E43" w:rsidP="00E2545A">
      <w:pPr>
        <w:pStyle w:val="Titre21"/>
      </w:pPr>
      <w:r w:rsidRPr="008540FF">
        <w:t>Algemene Vergadering</w:t>
      </w:r>
    </w:p>
    <w:p w14:paraId="0D69EB11" w14:textId="77777777" w:rsidR="00F71E43" w:rsidRPr="008540FF" w:rsidRDefault="00F71E43" w:rsidP="00F71E43">
      <w:pPr>
        <w:widowControl w:val="0"/>
        <w:pBdr>
          <w:bottom w:val="single" w:sz="4" w:space="1" w:color="auto"/>
        </w:pBdr>
        <w:spacing w:after="0" w:line="240" w:lineRule="auto"/>
        <w:rPr>
          <w:rFonts w:ascii="News Gothic Std" w:hAnsi="News Gothic Std"/>
          <w:lang w:val="nl-BE"/>
        </w:rPr>
      </w:pPr>
    </w:p>
    <w:p w14:paraId="336BAA0B" w14:textId="77777777" w:rsidR="00F71E43" w:rsidRPr="008540FF" w:rsidRDefault="00F71E43" w:rsidP="00F71E43">
      <w:pPr>
        <w:widowControl w:val="0"/>
        <w:pBdr>
          <w:bottom w:val="single" w:sz="4" w:space="1" w:color="auto"/>
        </w:pBdr>
        <w:spacing w:before="240" w:after="0" w:line="240" w:lineRule="auto"/>
        <w:rPr>
          <w:rFonts w:ascii="Tahoma" w:eastAsia="Tahoma" w:hAnsi="Tahoma" w:cs="Tahoma"/>
          <w:color w:val="879FF9"/>
          <w:spacing w:val="4"/>
          <w:sz w:val="24"/>
          <w:szCs w:val="24"/>
          <w:lang w:val="nl-BE"/>
        </w:rPr>
      </w:pPr>
      <w:r w:rsidRPr="008540FF">
        <w:rPr>
          <w:rFonts w:ascii="Tahoma" w:hAnsi="Tahoma" w:cs="Tahoma"/>
          <w:color w:val="88A0FA"/>
          <w:sz w:val="24"/>
          <w:szCs w:val="24"/>
          <w:lang w:val="nl-BE" w:eastAsia="en-GB"/>
        </w:rPr>
        <w:t>VOORZITTER</w:t>
      </w:r>
    </w:p>
    <w:p w14:paraId="44672AAF"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Jean-Louis THIEFFRY</w:t>
      </w:r>
    </w:p>
    <w:p w14:paraId="44DD4860"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82E6BAE"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27E5E620"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ONDERVOORZITSTER</w:t>
      </w:r>
    </w:p>
    <w:p w14:paraId="39BA3377" w14:textId="77777777" w:rsidR="00F71E43" w:rsidRPr="008540FF" w:rsidRDefault="00F71E43" w:rsidP="00F71E43">
      <w:pPr>
        <w:widowControl w:val="0"/>
        <w:tabs>
          <w:tab w:val="left" w:pos="360"/>
        </w:tabs>
        <w:spacing w:after="0" w:line="240" w:lineRule="auto"/>
        <w:rPr>
          <w:rFonts w:ascii="News Gothic Std" w:hAnsi="News Gothic Std"/>
          <w:lang w:val="nl-BE"/>
        </w:rPr>
      </w:pPr>
      <w:r w:rsidRPr="008540FF">
        <w:rPr>
          <w:rFonts w:ascii="News Gothic Std" w:hAnsi="News Gothic Std"/>
          <w:lang w:val="nl-BE"/>
        </w:rPr>
        <w:tab/>
      </w:r>
      <w:r w:rsidRPr="008540FF">
        <w:rPr>
          <w:rFonts w:ascii="Tahoma" w:hAnsi="Tahoma" w:cs="Tahoma"/>
          <w:sz w:val="20"/>
          <w:szCs w:val="20"/>
          <w:lang w:val="nl-BE" w:eastAsia="en-GB"/>
        </w:rPr>
        <w:t>Gisèle MANDAILA</w:t>
      </w:r>
    </w:p>
    <w:p w14:paraId="37552DE7"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59CED04E"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6E1A34EC"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SECRETARIS</w:t>
      </w:r>
    </w:p>
    <w:p w14:paraId="7E6D33D9"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News Gothic Std" w:hAnsi="News Gothic Std"/>
          <w:lang w:val="nl-BE"/>
        </w:rPr>
        <w:tab/>
      </w:r>
      <w:r w:rsidRPr="008540FF">
        <w:rPr>
          <w:rFonts w:ascii="Tahoma" w:hAnsi="Tahoma" w:cs="Tahoma"/>
          <w:sz w:val="20"/>
          <w:szCs w:val="20"/>
          <w:lang w:val="nl-BE"/>
        </w:rPr>
        <w:t>Marc DE MOOR</w:t>
      </w:r>
    </w:p>
    <w:p w14:paraId="3E6AFE3F"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29A89ED0"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44E168EE"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PENNINGMEESTER</w:t>
      </w:r>
    </w:p>
    <w:p w14:paraId="1683445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Daniel LAGASE</w:t>
      </w:r>
    </w:p>
    <w:p w14:paraId="44E2455A"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378B75EC"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C37AB9C"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EBF6772"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VLAAMS &amp; NEUTRAAL ZIEKENFONDS</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8"/>
        <w:gridCol w:w="3016"/>
        <w:gridCol w:w="3016"/>
      </w:tblGrid>
      <w:tr w:rsidR="00F71E43" w:rsidRPr="008540FF" w14:paraId="13DF4C60" w14:textId="77777777" w:rsidTr="008870AB">
        <w:tc>
          <w:tcPr>
            <w:tcW w:w="3038" w:type="dxa"/>
          </w:tcPr>
          <w:p w14:paraId="0FF0704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color w:val="000000"/>
                <w:spacing w:val="1"/>
                <w:sz w:val="20"/>
                <w:szCs w:val="20"/>
                <w:lang w:val="nl-BE"/>
              </w:rPr>
            </w:pPr>
            <w:r w:rsidRPr="008540FF">
              <w:rPr>
                <w:rFonts w:ascii="Tahoma" w:eastAsia="Tahoma" w:hAnsi="Tahoma"/>
                <w:color w:val="000000"/>
                <w:spacing w:val="1"/>
                <w:sz w:val="20"/>
                <w:szCs w:val="20"/>
                <w:lang w:val="nl-BE"/>
              </w:rPr>
              <w:t>Rik DHOEST</w:t>
            </w:r>
          </w:p>
        </w:tc>
        <w:tc>
          <w:tcPr>
            <w:tcW w:w="3016" w:type="dxa"/>
          </w:tcPr>
          <w:p w14:paraId="16105B57" w14:textId="77777777" w:rsidR="00F71E43" w:rsidRPr="008540FF" w:rsidRDefault="00F71E43" w:rsidP="008870AB">
            <w:pPr>
              <w:widowControl w:val="0"/>
              <w:tabs>
                <w:tab w:val="left" w:pos="3261"/>
                <w:tab w:val="left" w:pos="6120"/>
              </w:tabs>
              <w:spacing w:after="0" w:line="240" w:lineRule="auto"/>
              <w:ind w:left="426"/>
              <w:rPr>
                <w:rFonts w:ascii="News Gothic Std" w:hAnsi="News Gothic Std"/>
                <w:lang w:val="nl-BE"/>
              </w:rPr>
            </w:pPr>
          </w:p>
        </w:tc>
        <w:tc>
          <w:tcPr>
            <w:tcW w:w="3016" w:type="dxa"/>
          </w:tcPr>
          <w:p w14:paraId="0C8CE2A3" w14:textId="77777777" w:rsidR="00F71E43" w:rsidRPr="008540FF" w:rsidRDefault="00F71E43" w:rsidP="008870AB">
            <w:pPr>
              <w:widowControl w:val="0"/>
              <w:tabs>
                <w:tab w:val="left" w:pos="3261"/>
                <w:tab w:val="left" w:pos="6120"/>
              </w:tabs>
              <w:spacing w:after="0" w:line="240" w:lineRule="auto"/>
              <w:ind w:left="426"/>
              <w:rPr>
                <w:rFonts w:ascii="News Gothic Std" w:hAnsi="News Gothic Std"/>
                <w:lang w:val="nl-BE"/>
              </w:rPr>
            </w:pPr>
          </w:p>
        </w:tc>
      </w:tr>
    </w:tbl>
    <w:p w14:paraId="7881CB73"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2666ED0B"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 xml:space="preserve">LA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216</w:t>
      </w:r>
    </w:p>
    <w:tbl>
      <w:tblPr>
        <w:tblW w:w="0" w:type="auto"/>
        <w:tblLook w:val="04A0" w:firstRow="1" w:lastRow="0" w:firstColumn="1" w:lastColumn="0" w:noHBand="0" w:noVBand="1"/>
      </w:tblPr>
      <w:tblGrid>
        <w:gridCol w:w="3038"/>
        <w:gridCol w:w="3016"/>
        <w:gridCol w:w="3016"/>
      </w:tblGrid>
      <w:tr w:rsidR="00F71E43" w:rsidRPr="008540FF" w14:paraId="00B20831" w14:textId="77777777" w:rsidTr="008870AB">
        <w:tc>
          <w:tcPr>
            <w:tcW w:w="3070" w:type="dxa"/>
          </w:tcPr>
          <w:p w14:paraId="55A098FC"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hAnsi="Tahoma" w:cs="Tahoma"/>
                <w:sz w:val="20"/>
                <w:szCs w:val="20"/>
                <w:lang w:val="nl-BE"/>
              </w:rPr>
              <w:t>Florentin CHIF</w:t>
            </w:r>
          </w:p>
        </w:tc>
        <w:tc>
          <w:tcPr>
            <w:tcW w:w="3070" w:type="dxa"/>
          </w:tcPr>
          <w:p w14:paraId="0D19DB2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c>
          <w:tcPr>
            <w:tcW w:w="3070" w:type="dxa"/>
          </w:tcPr>
          <w:p w14:paraId="33F95EAE"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48F0DE26" w14:textId="77777777" w:rsidR="00F71E43" w:rsidRPr="008540FF" w:rsidRDefault="00F71E43" w:rsidP="00F71E43">
      <w:pPr>
        <w:widowControl w:val="0"/>
        <w:tabs>
          <w:tab w:val="left" w:pos="3261"/>
          <w:tab w:val="left" w:pos="6120"/>
        </w:tabs>
        <w:spacing w:after="0" w:line="240" w:lineRule="auto"/>
        <w:rPr>
          <w:rFonts w:ascii="News Gothic Std" w:hAnsi="News Gothic Std"/>
          <w:lang w:val="nl-BE"/>
        </w:rPr>
      </w:pPr>
    </w:p>
    <w:p w14:paraId="5B8720EF"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MUTUALIA - MUTUALITE NEUTRE</w:t>
      </w:r>
      <w:r w:rsidRPr="008540FF">
        <w:rPr>
          <w:rFonts w:ascii="Tahoma" w:hAnsi="Tahoma" w:cs="Tahoma"/>
          <w:sz w:val="24"/>
          <w:szCs w:val="24"/>
          <w:lang w:val="nl-BE" w:eastAsia="en-GB"/>
        </w:rPr>
        <w:t xml:space="preserve"> </w:t>
      </w:r>
      <w:r w:rsidRPr="008540FF">
        <w:rPr>
          <w:rFonts w:ascii="Signika-Semibold" w:hAnsi="Signika-Semibold" w:cs="Signika-Semibold"/>
          <w:lang w:val="nl-BE" w:eastAsia="en-GB"/>
        </w:rPr>
        <w:tab/>
      </w:r>
      <w:r w:rsidRPr="008540FF">
        <w:rPr>
          <w:rFonts w:ascii="Lobster1.4" w:hAnsi="Lobster1.4" w:cs="Lobster1.4"/>
          <w:b/>
          <w:bCs/>
          <w:color w:val="9AAEFB"/>
          <w:sz w:val="48"/>
          <w:szCs w:val="48"/>
          <w:lang w:val="nl-BE" w:eastAsia="en-GB"/>
        </w:rPr>
        <w:t>228</w:t>
      </w:r>
    </w:p>
    <w:tbl>
      <w:tblPr>
        <w:tblW w:w="0" w:type="auto"/>
        <w:tblLook w:val="04A0" w:firstRow="1" w:lastRow="0" w:firstColumn="1" w:lastColumn="0" w:noHBand="0" w:noVBand="1"/>
      </w:tblPr>
      <w:tblGrid>
        <w:gridCol w:w="3029"/>
        <w:gridCol w:w="3022"/>
        <w:gridCol w:w="3019"/>
      </w:tblGrid>
      <w:tr w:rsidR="00F71E43" w:rsidRPr="008540FF" w14:paraId="55465574" w14:textId="77777777" w:rsidTr="008870AB">
        <w:tc>
          <w:tcPr>
            <w:tcW w:w="3029" w:type="dxa"/>
          </w:tcPr>
          <w:p w14:paraId="6A0760EA" w14:textId="77777777" w:rsidR="00F71E43"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bookmarkStart w:id="6" w:name="_Hlk132895176"/>
            <w:r w:rsidRPr="00F71E43">
              <w:rPr>
                <w:rFonts w:ascii="Tahoma" w:eastAsia="Tahoma" w:hAnsi="Tahoma"/>
                <w:spacing w:val="2"/>
                <w:sz w:val="20"/>
                <w:szCs w:val="20"/>
              </w:rPr>
              <w:t>Roland BEKKERS</w:t>
            </w:r>
            <w:r w:rsidRPr="00FA7607">
              <w:rPr>
                <w:rFonts w:ascii="Tahoma" w:eastAsia="Tahoma" w:hAnsi="Tahoma"/>
                <w:spacing w:val="2"/>
                <w:sz w:val="20"/>
                <w:szCs w:val="20"/>
              </w:rPr>
              <w:t xml:space="preserve"> </w:t>
            </w:r>
          </w:p>
          <w:p w14:paraId="381DE705"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Abdul CHACHTARI NABOULSI</w:t>
            </w:r>
          </w:p>
          <w:p w14:paraId="6E3487E0"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Manuel FERREIRA DIAS</w:t>
            </w:r>
          </w:p>
          <w:p w14:paraId="704D8D24"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lang w:val="nl-BE"/>
              </w:rPr>
            </w:pPr>
            <w:r w:rsidRPr="008540FF">
              <w:rPr>
                <w:rFonts w:ascii="Tahoma" w:eastAsia="Tahoma" w:hAnsi="Tahoma"/>
                <w:spacing w:val="2"/>
                <w:sz w:val="20"/>
                <w:szCs w:val="20"/>
                <w:lang w:val="nl-BE"/>
              </w:rPr>
              <w:t>Espérance HENNIQUIAU</w:t>
            </w:r>
          </w:p>
          <w:p w14:paraId="6A2C8627"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lang w:val="nl-BE"/>
              </w:rPr>
            </w:pPr>
            <w:r w:rsidRPr="008540FF">
              <w:rPr>
                <w:rFonts w:ascii="Tahoma" w:eastAsia="Tahoma" w:hAnsi="Tahoma"/>
                <w:spacing w:val="2"/>
                <w:sz w:val="20"/>
                <w:szCs w:val="20"/>
                <w:lang w:val="nl-BE"/>
              </w:rPr>
              <w:t>Isabelle JANSEN</w:t>
            </w:r>
          </w:p>
        </w:tc>
        <w:tc>
          <w:tcPr>
            <w:tcW w:w="3022" w:type="dxa"/>
          </w:tcPr>
          <w:p w14:paraId="49236B8C"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Daniel LAGASE</w:t>
            </w:r>
          </w:p>
          <w:p w14:paraId="6EE1AA7B"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Gisèle MANDAILA</w:t>
            </w:r>
          </w:p>
          <w:p w14:paraId="62561B9B"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Roger MERCKX</w:t>
            </w:r>
          </w:p>
          <w:p w14:paraId="1C6DEAF1"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Sébastien QUITIN</w:t>
            </w:r>
          </w:p>
        </w:tc>
        <w:tc>
          <w:tcPr>
            <w:tcW w:w="3019" w:type="dxa"/>
          </w:tcPr>
          <w:p w14:paraId="3FDAED07" w14:textId="77777777" w:rsidR="00F71E43" w:rsidRDefault="00F71E43" w:rsidP="008870AB">
            <w:pPr>
              <w:widowControl w:val="0"/>
              <w:tabs>
                <w:tab w:val="left" w:pos="3402"/>
                <w:tab w:val="left" w:pos="6120"/>
              </w:tabs>
              <w:spacing w:before="80" w:after="0" w:line="240" w:lineRule="auto"/>
              <w:ind w:left="425"/>
              <w:rPr>
                <w:rFonts w:ascii="Tahoma" w:eastAsia="Tahoma" w:hAnsi="Tahoma"/>
                <w:spacing w:val="1"/>
                <w:sz w:val="20"/>
                <w:szCs w:val="20"/>
                <w:lang w:val="nl-BE"/>
              </w:rPr>
            </w:pPr>
            <w:r w:rsidRPr="008540FF">
              <w:rPr>
                <w:rFonts w:ascii="Tahoma" w:eastAsia="Tahoma" w:hAnsi="Tahoma"/>
                <w:spacing w:val="1"/>
                <w:sz w:val="20"/>
                <w:szCs w:val="20"/>
                <w:lang w:val="nl-BE"/>
              </w:rPr>
              <w:t>Vinciane SNYERS</w:t>
            </w:r>
          </w:p>
          <w:p w14:paraId="4CC3F857"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eastAsia="Tahoma" w:hAnsi="Tahoma"/>
                <w:spacing w:val="1"/>
                <w:sz w:val="20"/>
                <w:szCs w:val="20"/>
                <w:lang w:val="nl-BE"/>
              </w:rPr>
              <w:t>Jean-Louis THIEFFRY</w:t>
            </w:r>
          </w:p>
          <w:p w14:paraId="151AF06F"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eastAsia="Tahoma" w:hAnsi="Tahoma"/>
                <w:spacing w:val="2"/>
                <w:sz w:val="20"/>
                <w:szCs w:val="20"/>
                <w:lang w:val="nl-BE"/>
              </w:rPr>
              <w:t>Margaux THIEFFRY</w:t>
            </w:r>
          </w:p>
          <w:p w14:paraId="45868919"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hAnsi="Tahoma" w:cs="Tahoma"/>
                <w:sz w:val="20"/>
                <w:szCs w:val="20"/>
                <w:lang w:val="nl-BE"/>
              </w:rPr>
              <w:t>Pierre VAN BOST</w:t>
            </w:r>
          </w:p>
        </w:tc>
      </w:tr>
      <w:bookmarkEnd w:id="6"/>
    </w:tbl>
    <w:p w14:paraId="06492706" w14:textId="77777777" w:rsidR="00F71E43" w:rsidRPr="008540FF" w:rsidRDefault="00F71E43" w:rsidP="00F71E43">
      <w:pPr>
        <w:widowControl w:val="0"/>
        <w:tabs>
          <w:tab w:val="left" w:pos="3261"/>
          <w:tab w:val="left" w:pos="6120"/>
        </w:tabs>
        <w:spacing w:after="0" w:line="240" w:lineRule="auto"/>
        <w:rPr>
          <w:rFonts w:ascii="News Gothic Std" w:hAnsi="News Gothic Std"/>
          <w:lang w:val="nl-BE"/>
        </w:rPr>
      </w:pPr>
    </w:p>
    <w:p w14:paraId="3F6AC987"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NEUTRAAL ZIEKENFONDS VLAANDEREN</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235</w:t>
      </w:r>
    </w:p>
    <w:p w14:paraId="7EC20A4B" w14:textId="131F93D6" w:rsidR="00EA31EA" w:rsidRDefault="00EA31EA">
      <w:pPr>
        <w:spacing w:after="0" w:line="240" w:lineRule="auto"/>
        <w:rPr>
          <w:rFonts w:ascii="News Gothic Std" w:hAnsi="News Gothic Std"/>
        </w:rPr>
      </w:pPr>
      <w:r>
        <w:rPr>
          <w:rFonts w:ascii="News Gothic Std" w:hAnsi="News Gothic Std"/>
        </w:rPr>
        <w:br w:type="page"/>
      </w:r>
    </w:p>
    <w:p w14:paraId="3D7738F5" w14:textId="77777777" w:rsidR="00F71E43" w:rsidRPr="004A76EF" w:rsidRDefault="00F71E43" w:rsidP="00F71E43">
      <w:pPr>
        <w:widowControl w:val="0"/>
        <w:tabs>
          <w:tab w:val="left" w:pos="3402"/>
          <w:tab w:val="left" w:pos="6120"/>
        </w:tabs>
        <w:spacing w:after="0" w:line="240" w:lineRule="auto"/>
        <w:rPr>
          <w:rFonts w:ascii="News Gothic Std" w:hAnsi="News Gothic Std"/>
        </w:rPr>
      </w:pPr>
    </w:p>
    <w:p w14:paraId="7511DFAC" w14:textId="77777777" w:rsidR="00F71E43" w:rsidRPr="004704F2" w:rsidRDefault="00F71E43" w:rsidP="00E2545A">
      <w:pPr>
        <w:pStyle w:val="Titre21"/>
      </w:pPr>
      <w:r w:rsidRPr="008540FF">
        <w:t>Raad van bestuur</w:t>
      </w:r>
    </w:p>
    <w:p w14:paraId="49BEB036" w14:textId="77777777" w:rsidR="00F71E43" w:rsidRPr="008540FF" w:rsidRDefault="00F71E43" w:rsidP="00F71E43">
      <w:pPr>
        <w:widowControl w:val="0"/>
        <w:spacing w:after="0" w:line="240" w:lineRule="auto"/>
        <w:rPr>
          <w:rFonts w:ascii="News Gothic Std" w:hAnsi="News Gothic Std"/>
          <w:lang w:val="nl-BE"/>
        </w:rPr>
      </w:pPr>
    </w:p>
    <w:p w14:paraId="337AE2A8" w14:textId="77777777" w:rsidR="00F71E43" w:rsidRPr="008540FF" w:rsidRDefault="00F71E43" w:rsidP="00F71E43">
      <w:pPr>
        <w:widowControl w:val="0"/>
        <w:pBdr>
          <w:bottom w:val="single" w:sz="4" w:space="1" w:color="auto"/>
        </w:pBdr>
        <w:spacing w:before="240" w:after="0" w:line="240" w:lineRule="auto"/>
        <w:rPr>
          <w:rFonts w:ascii="News Gothic Std" w:hAnsi="News Gothic Std"/>
          <w:lang w:val="nl-BE"/>
        </w:rPr>
      </w:pPr>
      <w:r w:rsidRPr="008540FF">
        <w:rPr>
          <w:rFonts w:ascii="Tahoma" w:hAnsi="Tahoma" w:cs="Tahoma"/>
          <w:color w:val="88A0FA"/>
          <w:sz w:val="24"/>
          <w:szCs w:val="24"/>
          <w:lang w:val="nl-BE" w:eastAsia="en-GB"/>
        </w:rPr>
        <w:t>VOORZITTER</w:t>
      </w:r>
    </w:p>
    <w:p w14:paraId="0C56151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sectPr w:rsidR="00F71E43" w:rsidRPr="008540FF" w:rsidSect="000E4764">
          <w:headerReference w:type="default" r:id="rId43"/>
          <w:footerReference w:type="default" r:id="rId44"/>
          <w:footnotePr>
            <w:numRestart w:val="eachPage"/>
          </w:footnotePr>
          <w:type w:val="continuous"/>
          <w:pgSz w:w="11906" w:h="16838" w:code="9"/>
          <w:pgMar w:top="709" w:right="1418" w:bottom="709" w:left="1418" w:header="709" w:footer="0" w:gutter="0"/>
          <w:pgNumType w:start="1"/>
          <w:cols w:space="708"/>
          <w:titlePg/>
          <w:docGrid w:linePitch="360"/>
        </w:sectPr>
      </w:pPr>
      <w:r w:rsidRPr="008540FF">
        <w:rPr>
          <w:rFonts w:ascii="News Gothic Std" w:hAnsi="News Gothic Std"/>
          <w:b/>
          <w:lang w:val="nl-BE"/>
        </w:rPr>
        <w:tab/>
      </w:r>
      <w:r w:rsidRPr="008540FF">
        <w:rPr>
          <w:rFonts w:ascii="Tahoma" w:hAnsi="Tahoma" w:cs="Tahoma"/>
          <w:sz w:val="20"/>
          <w:szCs w:val="20"/>
          <w:lang w:val="nl-BE" w:eastAsia="en-GB"/>
        </w:rPr>
        <w:t>Jean-Louis THIEFFRY</w:t>
      </w:r>
      <w:r w:rsidRPr="008540FF">
        <w:rPr>
          <w:rStyle w:val="FootnoteReference"/>
          <w:rFonts w:ascii="Tahoma" w:hAnsi="Tahoma" w:cs="Tahoma"/>
          <w:sz w:val="20"/>
          <w:szCs w:val="20"/>
          <w:lang w:val="nl-BE" w:eastAsia="en-GB"/>
        </w:rPr>
        <w:t xml:space="preserve"> </w:t>
      </w:r>
    </w:p>
    <w:p w14:paraId="5D7490F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5BEB0E21"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6389E81F" w14:textId="77777777" w:rsidR="00F71E43" w:rsidRPr="008540FF" w:rsidRDefault="00F71E43" w:rsidP="00F71E43">
      <w:pPr>
        <w:widowControl w:val="0"/>
        <w:pBdr>
          <w:bottom w:val="single" w:sz="4" w:space="1" w:color="auto"/>
        </w:pBdr>
        <w:tabs>
          <w:tab w:val="left" w:pos="360"/>
        </w:tabs>
        <w:spacing w:after="0" w:line="240" w:lineRule="auto"/>
        <w:rPr>
          <w:rFonts w:ascii="News Gothic Std" w:hAnsi="News Gothic Std"/>
          <w:lang w:val="nl-BE"/>
        </w:rPr>
      </w:pPr>
      <w:r w:rsidRPr="008540FF">
        <w:rPr>
          <w:rFonts w:ascii="Tahoma" w:hAnsi="Tahoma" w:cs="Tahoma"/>
          <w:color w:val="88A0FA"/>
          <w:sz w:val="24"/>
          <w:szCs w:val="24"/>
          <w:lang w:val="nl-BE" w:eastAsia="en-GB"/>
        </w:rPr>
        <w:t>ONDERVOORZITSTER</w:t>
      </w:r>
    </w:p>
    <w:p w14:paraId="3C9AC8D3" w14:textId="77777777" w:rsidR="00F71E43" w:rsidRPr="005E23EB" w:rsidRDefault="00F71E43" w:rsidP="00F71E43">
      <w:pPr>
        <w:widowControl w:val="0"/>
        <w:tabs>
          <w:tab w:val="left" w:pos="360"/>
        </w:tabs>
        <w:spacing w:after="0" w:line="240" w:lineRule="auto"/>
        <w:rPr>
          <w:rFonts w:ascii="News Gothic Std" w:hAnsi="News Gothic Std"/>
        </w:rPr>
      </w:pPr>
      <w:r w:rsidRPr="008540FF">
        <w:rPr>
          <w:rFonts w:ascii="News Gothic Std" w:hAnsi="News Gothic Std"/>
          <w:lang w:val="nl-BE"/>
        </w:rPr>
        <w:tab/>
      </w:r>
      <w:r w:rsidRPr="005E23EB">
        <w:rPr>
          <w:rFonts w:ascii="Tahoma" w:hAnsi="Tahoma" w:cs="Tahoma"/>
          <w:sz w:val="20"/>
          <w:szCs w:val="20"/>
          <w:lang w:eastAsia="en-GB"/>
        </w:rPr>
        <w:t>Gisèle MANDAILA</w:t>
      </w:r>
    </w:p>
    <w:p w14:paraId="19171F25" w14:textId="77777777" w:rsidR="00F71E43" w:rsidRPr="005E23EB" w:rsidRDefault="00F71E43" w:rsidP="00F71E43">
      <w:pPr>
        <w:widowControl w:val="0"/>
        <w:tabs>
          <w:tab w:val="left" w:pos="360"/>
        </w:tabs>
        <w:spacing w:after="0" w:line="240" w:lineRule="auto"/>
        <w:rPr>
          <w:rFonts w:ascii="News Gothic Std" w:hAnsi="News Gothic Std"/>
        </w:rPr>
      </w:pPr>
    </w:p>
    <w:p w14:paraId="271295C6" w14:textId="77777777" w:rsidR="00F71E43" w:rsidRPr="005E23EB" w:rsidRDefault="00F71E43" w:rsidP="00F71E43">
      <w:pPr>
        <w:widowControl w:val="0"/>
        <w:tabs>
          <w:tab w:val="left" w:pos="360"/>
        </w:tabs>
        <w:spacing w:after="0" w:line="240" w:lineRule="auto"/>
        <w:rPr>
          <w:rFonts w:ascii="News Gothic Std" w:hAnsi="News Gothic Std"/>
        </w:rPr>
      </w:pPr>
    </w:p>
    <w:p w14:paraId="0F08A3C6" w14:textId="77777777" w:rsidR="00F71E43" w:rsidRPr="005E23EB" w:rsidRDefault="00F71E43" w:rsidP="00F71E43">
      <w:pPr>
        <w:widowControl w:val="0"/>
        <w:pBdr>
          <w:bottom w:val="single" w:sz="4" w:space="1" w:color="auto"/>
        </w:pBdr>
        <w:tabs>
          <w:tab w:val="left" w:pos="360"/>
        </w:tabs>
        <w:spacing w:after="0" w:line="240" w:lineRule="auto"/>
        <w:rPr>
          <w:rFonts w:ascii="News Gothic Std" w:hAnsi="News Gothic Std"/>
        </w:rPr>
      </w:pPr>
      <w:r w:rsidRPr="005E23EB">
        <w:rPr>
          <w:rFonts w:ascii="Tahoma" w:hAnsi="Tahoma" w:cs="Tahoma"/>
          <w:color w:val="88A0FA"/>
          <w:sz w:val="24"/>
          <w:szCs w:val="24"/>
          <w:lang w:eastAsia="en-GB"/>
        </w:rPr>
        <w:t>SECRETARIS</w:t>
      </w:r>
    </w:p>
    <w:p w14:paraId="597FAA69" w14:textId="77777777" w:rsidR="00F71E43" w:rsidRPr="005E23EB" w:rsidRDefault="00F71E43" w:rsidP="00F71E43">
      <w:pPr>
        <w:widowControl w:val="0"/>
        <w:tabs>
          <w:tab w:val="left" w:pos="360"/>
        </w:tabs>
        <w:spacing w:after="0" w:line="240" w:lineRule="auto"/>
        <w:rPr>
          <w:rFonts w:ascii="News Gothic Std" w:hAnsi="News Gothic Std"/>
        </w:rPr>
      </w:pPr>
      <w:r w:rsidRPr="005E23EB">
        <w:rPr>
          <w:rFonts w:ascii="News Gothic Std" w:hAnsi="News Gothic Std"/>
        </w:rPr>
        <w:tab/>
      </w:r>
      <w:r w:rsidRPr="005E23EB">
        <w:rPr>
          <w:rFonts w:ascii="Tahoma" w:hAnsi="Tahoma" w:cs="Tahoma"/>
          <w:sz w:val="20"/>
          <w:szCs w:val="20"/>
        </w:rPr>
        <w:t>Marc DE MOOR</w:t>
      </w:r>
    </w:p>
    <w:p w14:paraId="11B962ED" w14:textId="77777777" w:rsidR="00F71E43" w:rsidRPr="005E23EB" w:rsidRDefault="00F71E43" w:rsidP="00F71E43">
      <w:pPr>
        <w:widowControl w:val="0"/>
        <w:tabs>
          <w:tab w:val="left" w:pos="360"/>
        </w:tabs>
        <w:spacing w:after="0" w:line="240" w:lineRule="auto"/>
        <w:rPr>
          <w:rFonts w:ascii="Tahoma" w:hAnsi="Tahoma" w:cs="Tahoma"/>
          <w:sz w:val="20"/>
          <w:szCs w:val="20"/>
          <w:lang w:eastAsia="en-GB"/>
        </w:rPr>
      </w:pPr>
    </w:p>
    <w:p w14:paraId="1014DD57" w14:textId="77777777" w:rsidR="00F71E43" w:rsidRPr="005E23EB" w:rsidRDefault="00F71E43" w:rsidP="00F71E43">
      <w:pPr>
        <w:widowControl w:val="0"/>
        <w:tabs>
          <w:tab w:val="left" w:pos="360"/>
        </w:tabs>
        <w:spacing w:after="0" w:line="240" w:lineRule="auto"/>
        <w:rPr>
          <w:rFonts w:ascii="Tahoma" w:hAnsi="Tahoma" w:cs="Tahoma"/>
          <w:sz w:val="20"/>
          <w:szCs w:val="20"/>
          <w:lang w:eastAsia="en-GB"/>
        </w:rPr>
      </w:pPr>
    </w:p>
    <w:p w14:paraId="0B7C11C6"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PENNINGMEESTER</w:t>
      </w:r>
    </w:p>
    <w:p w14:paraId="31C29121"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Daniel LAGASE</w:t>
      </w:r>
    </w:p>
    <w:p w14:paraId="10465B4F"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629A1A4"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362AF668"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VLAAMS &amp; NEUTRAAL ZIEKENFONDS</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6"/>
        <w:gridCol w:w="3017"/>
        <w:gridCol w:w="3017"/>
      </w:tblGrid>
      <w:tr w:rsidR="00F71E43" w:rsidRPr="008540FF" w14:paraId="5061A85F" w14:textId="77777777" w:rsidTr="008870AB">
        <w:tc>
          <w:tcPr>
            <w:tcW w:w="3070" w:type="dxa"/>
          </w:tcPr>
          <w:p w14:paraId="293BC7ED" w14:textId="77777777" w:rsidR="00F71E43" w:rsidRPr="008540FF" w:rsidRDefault="00F71E43" w:rsidP="008870AB">
            <w:pPr>
              <w:widowControl w:val="0"/>
              <w:spacing w:after="0" w:line="240" w:lineRule="auto"/>
              <w:rPr>
                <w:rFonts w:ascii="News Gothic Std" w:hAnsi="News Gothic Std"/>
                <w:lang w:val="nl-BE"/>
              </w:rPr>
            </w:pPr>
            <w:r w:rsidRPr="008540FF">
              <w:rPr>
                <w:rFonts w:ascii="Tahoma" w:hAnsi="Tahoma" w:cs="Tahoma"/>
                <w:color w:val="88A0FA"/>
                <w:sz w:val="20"/>
                <w:szCs w:val="20"/>
                <w:lang w:val="nl-BE" w:eastAsia="en-GB"/>
              </w:rPr>
              <w:t>Raadgever</w:t>
            </w:r>
          </w:p>
        </w:tc>
        <w:tc>
          <w:tcPr>
            <w:tcW w:w="3070" w:type="dxa"/>
          </w:tcPr>
          <w:p w14:paraId="7571A842"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2450F206"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34C59DAA" w14:textId="77777777" w:rsidTr="008870AB">
        <w:tc>
          <w:tcPr>
            <w:tcW w:w="3070" w:type="dxa"/>
          </w:tcPr>
          <w:p w14:paraId="4D851655" w14:textId="77777777" w:rsidR="00F71E43" w:rsidRPr="008540FF" w:rsidRDefault="00F71E43" w:rsidP="008870AB">
            <w:pPr>
              <w:widowControl w:val="0"/>
              <w:tabs>
                <w:tab w:val="left" w:pos="3261"/>
                <w:tab w:val="left" w:pos="6120"/>
              </w:tabs>
              <w:spacing w:after="0" w:line="240" w:lineRule="auto"/>
              <w:ind w:left="426"/>
              <w:rPr>
                <w:rFonts w:ascii="Tahoma" w:hAnsi="Tahoma" w:cs="Tahoma"/>
                <w:color w:val="88A0FA"/>
                <w:sz w:val="20"/>
                <w:szCs w:val="20"/>
                <w:lang w:val="nl-BE" w:eastAsia="en-GB"/>
              </w:rPr>
            </w:pPr>
            <w:r w:rsidRPr="008540FF">
              <w:rPr>
                <w:rFonts w:ascii="Tahoma" w:eastAsia="Tahoma" w:hAnsi="Tahoma"/>
                <w:color w:val="000000"/>
                <w:spacing w:val="2"/>
                <w:sz w:val="20"/>
                <w:szCs w:val="20"/>
                <w:lang w:val="nl-BE"/>
              </w:rPr>
              <w:t>Wim VAN BEECK</w:t>
            </w:r>
          </w:p>
        </w:tc>
        <w:tc>
          <w:tcPr>
            <w:tcW w:w="3070" w:type="dxa"/>
          </w:tcPr>
          <w:p w14:paraId="05B6A235"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4A79913D"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bl>
    <w:p w14:paraId="1C3E47B2"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1C512F57"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 xml:space="preserve">LA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216</w:t>
      </w:r>
    </w:p>
    <w:tbl>
      <w:tblPr>
        <w:tblW w:w="0" w:type="auto"/>
        <w:tblLook w:val="04A0" w:firstRow="1" w:lastRow="0" w:firstColumn="1" w:lastColumn="0" w:noHBand="0" w:noVBand="1"/>
      </w:tblPr>
      <w:tblGrid>
        <w:gridCol w:w="3042"/>
        <w:gridCol w:w="3014"/>
        <w:gridCol w:w="3014"/>
      </w:tblGrid>
      <w:tr w:rsidR="00F71E43" w:rsidRPr="008540FF" w14:paraId="30A5FFA0" w14:textId="77777777" w:rsidTr="008870AB">
        <w:tc>
          <w:tcPr>
            <w:tcW w:w="3070" w:type="dxa"/>
          </w:tcPr>
          <w:p w14:paraId="7191CE81" w14:textId="77777777" w:rsidR="00F71E43" w:rsidRPr="008540FF" w:rsidRDefault="00F71E43" w:rsidP="008870AB">
            <w:pPr>
              <w:widowControl w:val="0"/>
              <w:tabs>
                <w:tab w:val="left" w:pos="3261"/>
                <w:tab w:val="left" w:pos="6120"/>
              </w:tabs>
              <w:spacing w:after="0" w:line="240" w:lineRule="auto"/>
              <w:ind w:left="426"/>
              <w:rPr>
                <w:rFonts w:ascii="Tahoma" w:hAnsi="Tahoma" w:cs="Tahoma"/>
                <w:sz w:val="20"/>
                <w:szCs w:val="20"/>
                <w:lang w:val="nl-BE" w:eastAsia="en-GB"/>
              </w:rPr>
            </w:pPr>
            <w:r w:rsidRPr="008540FF">
              <w:rPr>
                <w:rFonts w:ascii="Tahoma" w:hAnsi="Tahoma" w:cs="Tahoma"/>
                <w:sz w:val="20"/>
                <w:szCs w:val="20"/>
                <w:lang w:val="nl-BE"/>
              </w:rPr>
              <w:t>Florentin CHIF</w:t>
            </w:r>
          </w:p>
        </w:tc>
        <w:tc>
          <w:tcPr>
            <w:tcW w:w="3070" w:type="dxa"/>
          </w:tcPr>
          <w:p w14:paraId="01AC2A05"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44D4BEBC"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2640DBD9" w14:textId="77777777" w:rsidTr="008870AB">
        <w:tc>
          <w:tcPr>
            <w:tcW w:w="3070" w:type="dxa"/>
          </w:tcPr>
          <w:p w14:paraId="6B4C78FC" w14:textId="77777777" w:rsidR="00F71E43" w:rsidRPr="008540FF" w:rsidRDefault="00F71E43" w:rsidP="008870AB">
            <w:pPr>
              <w:widowControl w:val="0"/>
              <w:spacing w:after="0" w:line="240" w:lineRule="auto"/>
              <w:rPr>
                <w:rFonts w:ascii="Tahoma" w:hAnsi="Tahoma" w:cs="Tahoma"/>
                <w:color w:val="88A0FA"/>
                <w:sz w:val="20"/>
                <w:szCs w:val="20"/>
                <w:lang w:val="nl-BE" w:eastAsia="en-GB"/>
              </w:rPr>
            </w:pPr>
          </w:p>
        </w:tc>
        <w:tc>
          <w:tcPr>
            <w:tcW w:w="3070" w:type="dxa"/>
          </w:tcPr>
          <w:p w14:paraId="6FCA4FE8"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3F687AE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041A7FE0" w14:textId="77777777" w:rsidTr="008870AB">
        <w:tc>
          <w:tcPr>
            <w:tcW w:w="3070" w:type="dxa"/>
          </w:tcPr>
          <w:p w14:paraId="213ED014" w14:textId="77777777" w:rsidR="00F71E43" w:rsidRPr="008540FF" w:rsidRDefault="00F71E43" w:rsidP="008870AB">
            <w:pPr>
              <w:widowControl w:val="0"/>
              <w:spacing w:after="0" w:line="240" w:lineRule="auto"/>
              <w:rPr>
                <w:rFonts w:ascii="News Gothic Std" w:hAnsi="News Gothic Std"/>
                <w:lang w:val="nl-BE"/>
              </w:rPr>
            </w:pPr>
            <w:r w:rsidRPr="008540FF">
              <w:rPr>
                <w:rFonts w:ascii="Tahoma" w:hAnsi="Tahoma" w:cs="Tahoma"/>
                <w:color w:val="88A0FA"/>
                <w:sz w:val="20"/>
                <w:szCs w:val="20"/>
                <w:lang w:val="nl-BE" w:eastAsia="en-GB"/>
              </w:rPr>
              <w:t>Raadgever</w:t>
            </w:r>
          </w:p>
        </w:tc>
        <w:tc>
          <w:tcPr>
            <w:tcW w:w="3070" w:type="dxa"/>
          </w:tcPr>
          <w:p w14:paraId="01C1443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6E63C21B"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04C61E25" w14:textId="77777777" w:rsidTr="008870AB">
        <w:tc>
          <w:tcPr>
            <w:tcW w:w="3070" w:type="dxa"/>
          </w:tcPr>
          <w:p w14:paraId="07A85460" w14:textId="77777777" w:rsidR="00F71E43" w:rsidRPr="008540FF" w:rsidRDefault="00F71E43" w:rsidP="008870AB">
            <w:pPr>
              <w:widowControl w:val="0"/>
              <w:tabs>
                <w:tab w:val="left" w:pos="3261"/>
                <w:tab w:val="left" w:pos="6120"/>
              </w:tabs>
              <w:spacing w:after="0" w:line="240" w:lineRule="auto"/>
              <w:ind w:left="426"/>
              <w:rPr>
                <w:rFonts w:ascii="Tahoma" w:hAnsi="Tahoma" w:cs="Tahoma"/>
                <w:sz w:val="20"/>
                <w:szCs w:val="20"/>
                <w:lang w:val="nl-BE"/>
              </w:rPr>
            </w:pPr>
            <w:r w:rsidRPr="008540FF">
              <w:rPr>
                <w:rFonts w:ascii="Tahoma" w:hAnsi="Tahoma" w:cs="Tahoma"/>
                <w:sz w:val="20"/>
                <w:szCs w:val="20"/>
                <w:lang w:val="nl-BE"/>
              </w:rPr>
              <w:t>Désirée DECLERCQ</w:t>
            </w:r>
          </w:p>
        </w:tc>
        <w:tc>
          <w:tcPr>
            <w:tcW w:w="3070" w:type="dxa"/>
          </w:tcPr>
          <w:p w14:paraId="5FB9897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6BDC7D77"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bl>
    <w:p w14:paraId="3F7F11BC"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08D83E27" w14:textId="77777777" w:rsidR="00F71E43" w:rsidRPr="008540FF" w:rsidRDefault="00F71E43" w:rsidP="00F71E43">
      <w:pPr>
        <w:widowControl w:val="0"/>
        <w:pBdr>
          <w:bottom w:val="single" w:sz="4" w:space="1" w:color="auto"/>
        </w:pBdr>
        <w:tabs>
          <w:tab w:val="left" w:pos="8080"/>
        </w:tabs>
        <w:spacing w:after="40" w:line="240" w:lineRule="auto"/>
        <w:rPr>
          <w:rFonts w:ascii="Lobster1.4" w:hAnsi="Lobster1.4" w:cs="Lobster1.4"/>
          <w:b/>
          <w:bCs/>
          <w:color w:val="9AAEFB"/>
          <w:sz w:val="48"/>
          <w:szCs w:val="48"/>
          <w:lang w:val="nl-BE" w:eastAsia="en-GB"/>
        </w:rPr>
      </w:pPr>
      <w:bookmarkStart w:id="7" w:name="_Hlk103681146"/>
      <w:r w:rsidRPr="008540FF">
        <w:rPr>
          <w:rFonts w:ascii="Tahoma" w:hAnsi="Tahoma" w:cs="Tahoma"/>
          <w:color w:val="88A0FA"/>
          <w:sz w:val="24"/>
          <w:szCs w:val="24"/>
          <w:lang w:val="nl-BE" w:eastAsia="en-GB"/>
        </w:rPr>
        <w:t xml:space="preserve">MUTUALIA -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228</w:t>
      </w:r>
    </w:p>
    <w:tbl>
      <w:tblPr>
        <w:tblW w:w="0" w:type="auto"/>
        <w:tblLook w:val="04A0" w:firstRow="1" w:lastRow="0" w:firstColumn="1" w:lastColumn="0" w:noHBand="0" w:noVBand="1"/>
      </w:tblPr>
      <w:tblGrid>
        <w:gridCol w:w="3018"/>
        <w:gridCol w:w="3027"/>
        <w:gridCol w:w="3025"/>
      </w:tblGrid>
      <w:tr w:rsidR="00F71E43" w:rsidRPr="008540FF" w14:paraId="61A4CE83" w14:textId="77777777" w:rsidTr="008870AB">
        <w:tc>
          <w:tcPr>
            <w:tcW w:w="3070" w:type="dxa"/>
          </w:tcPr>
          <w:p w14:paraId="6AD52460"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spacing w:val="2"/>
                <w:sz w:val="20"/>
                <w:szCs w:val="20"/>
                <w:lang w:val="nl-BE"/>
              </w:rPr>
              <w:t>Daniel LAGASE</w:t>
            </w:r>
            <w:r w:rsidRPr="008540FF">
              <w:rPr>
                <w:rStyle w:val="FootnoteReference"/>
                <w:rFonts w:ascii="Tahoma" w:eastAsia="Tahoma" w:hAnsi="Tahoma"/>
                <w:spacing w:val="2"/>
                <w:sz w:val="20"/>
                <w:szCs w:val="20"/>
                <w:lang w:val="nl-BE"/>
              </w:rPr>
              <w:t xml:space="preserve"> </w:t>
            </w:r>
          </w:p>
        </w:tc>
        <w:tc>
          <w:tcPr>
            <w:tcW w:w="3070" w:type="dxa"/>
          </w:tcPr>
          <w:p w14:paraId="0DE1584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2"/>
                <w:sz w:val="20"/>
                <w:szCs w:val="20"/>
                <w:lang w:val="nl-BE"/>
              </w:rPr>
              <w:t>Gisèle MANDAILA</w:t>
            </w:r>
          </w:p>
        </w:tc>
        <w:tc>
          <w:tcPr>
            <w:tcW w:w="3070" w:type="dxa"/>
          </w:tcPr>
          <w:p w14:paraId="1904A118"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2"/>
                <w:sz w:val="20"/>
                <w:szCs w:val="20"/>
                <w:lang w:val="nl-BE"/>
              </w:rPr>
              <w:t>Jean-Louis THIEFFRY</w:t>
            </w:r>
          </w:p>
        </w:tc>
      </w:tr>
      <w:bookmarkEnd w:id="7"/>
    </w:tbl>
    <w:p w14:paraId="0A936BA8"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5495CD5E"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NEUTRAAL ZIEKENFONDS VLAANDEREN</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235</w:t>
      </w:r>
    </w:p>
    <w:tbl>
      <w:tblPr>
        <w:tblW w:w="0" w:type="auto"/>
        <w:tblLook w:val="04A0" w:firstRow="1" w:lastRow="0" w:firstColumn="1" w:lastColumn="0" w:noHBand="0" w:noVBand="1"/>
      </w:tblPr>
      <w:tblGrid>
        <w:gridCol w:w="3036"/>
        <w:gridCol w:w="3017"/>
        <w:gridCol w:w="3017"/>
      </w:tblGrid>
      <w:tr w:rsidR="00F71E43" w:rsidRPr="008540FF" w14:paraId="1A1E9919" w14:textId="77777777" w:rsidTr="008870AB">
        <w:tc>
          <w:tcPr>
            <w:tcW w:w="3070" w:type="dxa"/>
          </w:tcPr>
          <w:p w14:paraId="11F477FA"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spacing w:val="2"/>
                <w:sz w:val="20"/>
                <w:szCs w:val="20"/>
                <w:lang w:val="nl-BE"/>
              </w:rPr>
              <w:t>Marc DE MOOR</w:t>
            </w:r>
          </w:p>
        </w:tc>
        <w:tc>
          <w:tcPr>
            <w:tcW w:w="3070" w:type="dxa"/>
          </w:tcPr>
          <w:p w14:paraId="6AAB69B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c>
          <w:tcPr>
            <w:tcW w:w="3070" w:type="dxa"/>
          </w:tcPr>
          <w:p w14:paraId="4D037EA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22E4120D"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22953884"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UNION NATIONALE</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200</w:t>
      </w:r>
    </w:p>
    <w:tbl>
      <w:tblPr>
        <w:tblW w:w="0" w:type="auto"/>
        <w:tblLook w:val="04A0" w:firstRow="1" w:lastRow="0" w:firstColumn="1" w:lastColumn="0" w:noHBand="0" w:noVBand="1"/>
      </w:tblPr>
      <w:tblGrid>
        <w:gridCol w:w="3029"/>
        <w:gridCol w:w="3039"/>
        <w:gridCol w:w="3002"/>
      </w:tblGrid>
      <w:tr w:rsidR="00F71E43" w:rsidRPr="008540FF" w14:paraId="2A228F4B" w14:textId="77777777" w:rsidTr="008870AB">
        <w:tc>
          <w:tcPr>
            <w:tcW w:w="3070" w:type="dxa"/>
          </w:tcPr>
          <w:p w14:paraId="51A5F7D8"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color w:val="000000"/>
                <w:spacing w:val="2"/>
                <w:sz w:val="20"/>
                <w:szCs w:val="20"/>
                <w:lang w:val="nl-BE"/>
              </w:rPr>
              <w:t>Philippe MAYNE</w:t>
            </w:r>
          </w:p>
        </w:tc>
        <w:tc>
          <w:tcPr>
            <w:tcW w:w="3070" w:type="dxa"/>
          </w:tcPr>
          <w:p w14:paraId="6721F5C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1"/>
                <w:sz w:val="20"/>
                <w:szCs w:val="20"/>
                <w:lang w:val="nl-BE"/>
              </w:rPr>
              <w:t>Anne VERHEYDEN</w:t>
            </w:r>
          </w:p>
        </w:tc>
        <w:tc>
          <w:tcPr>
            <w:tcW w:w="3070" w:type="dxa"/>
          </w:tcPr>
          <w:p w14:paraId="1CDECB1B"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0AE00AD7" w14:textId="77777777" w:rsidR="00F71E43" w:rsidRPr="008540FF" w:rsidRDefault="00F71E43" w:rsidP="00F71E43">
      <w:pPr>
        <w:spacing w:after="0" w:line="240" w:lineRule="auto"/>
        <w:rPr>
          <w:rFonts w:ascii="Tahoma" w:eastAsia="Tahoma" w:hAnsi="Tahoma"/>
          <w:color w:val="879FF9"/>
          <w:spacing w:val="4"/>
          <w:sz w:val="32"/>
          <w:szCs w:val="32"/>
          <w:lang w:val="nl-BE"/>
        </w:rPr>
      </w:pPr>
    </w:p>
    <w:p w14:paraId="500C7E5F" w14:textId="77777777" w:rsidR="00F71E43" w:rsidRPr="008540FF" w:rsidRDefault="00F71E43" w:rsidP="00F71E43">
      <w:pPr>
        <w:pStyle w:val="Titre21"/>
      </w:pPr>
      <w:r w:rsidRPr="008540FF">
        <w:t>Personeel</w:t>
      </w:r>
    </w:p>
    <w:p w14:paraId="0A58D90F" w14:textId="77E00167" w:rsidR="00F71E43" w:rsidRPr="008540FF" w:rsidRDefault="00F71E43" w:rsidP="00F71E43">
      <w:pPr>
        <w:widowControl w:val="0"/>
        <w:tabs>
          <w:tab w:val="left" w:pos="426"/>
          <w:tab w:val="left" w:pos="3261"/>
          <w:tab w:val="left" w:pos="6237"/>
        </w:tabs>
        <w:spacing w:before="240" w:after="0" w:line="240" w:lineRule="auto"/>
        <w:jc w:val="both"/>
        <w:rPr>
          <w:rFonts w:ascii="News Gothic Std" w:hAnsi="News Gothic Std"/>
          <w:bCs/>
          <w:sz w:val="20"/>
          <w:szCs w:val="20"/>
          <w:lang w:val="nl-BE"/>
        </w:rPr>
      </w:pPr>
      <w:r w:rsidRPr="008540FF">
        <w:rPr>
          <w:rFonts w:ascii="Tahoma" w:eastAsia="Tahoma" w:hAnsi="Tahoma"/>
          <w:bCs/>
          <w:color w:val="000000"/>
          <w:spacing w:val="-1"/>
          <w:sz w:val="20"/>
          <w:szCs w:val="20"/>
          <w:lang w:val="nl-BE"/>
        </w:rPr>
        <w:t xml:space="preserve">Op </w:t>
      </w:r>
      <w:r w:rsidRPr="008540FF">
        <w:rPr>
          <w:rFonts w:ascii="Tahoma" w:eastAsia="Tahoma" w:hAnsi="Tahoma"/>
          <w:bCs/>
          <w:spacing w:val="-1"/>
          <w:sz w:val="20"/>
          <w:szCs w:val="20"/>
          <w:lang w:val="nl-BE"/>
        </w:rPr>
        <w:t>31/12/202</w:t>
      </w:r>
      <w:r w:rsidR="00B45D17">
        <w:rPr>
          <w:rFonts w:ascii="Tahoma" w:eastAsia="Tahoma" w:hAnsi="Tahoma"/>
          <w:bCs/>
          <w:spacing w:val="-1"/>
          <w:sz w:val="20"/>
          <w:szCs w:val="20"/>
          <w:lang w:val="nl-BE"/>
        </w:rPr>
        <w:t>4</w:t>
      </w:r>
      <w:r w:rsidRPr="008540FF">
        <w:rPr>
          <w:rFonts w:ascii="Tahoma" w:eastAsia="Tahoma" w:hAnsi="Tahoma"/>
          <w:bCs/>
          <w:spacing w:val="-1"/>
          <w:sz w:val="20"/>
          <w:szCs w:val="20"/>
          <w:lang w:val="nl-BE"/>
        </w:rPr>
        <w:t xml:space="preserve"> </w:t>
      </w:r>
      <w:r w:rsidRPr="008540FF">
        <w:rPr>
          <w:rFonts w:ascii="Tahoma" w:eastAsia="Tahoma" w:hAnsi="Tahoma"/>
          <w:bCs/>
          <w:color w:val="000000"/>
          <w:spacing w:val="-1"/>
          <w:sz w:val="20"/>
          <w:szCs w:val="20"/>
          <w:lang w:val="nl-BE"/>
        </w:rPr>
        <w:t xml:space="preserve">heeft de RMOB geen eigen personeel. Al haar activiteiten worden waargenomen door personeel van de LNZ en van zijn ziekenfondsen. De kosten die voor deze personen worden opgelopen, worden verdeeld tussen de RMOB, de LNZ en de neutrale ziekenfondsen, conform de geldende regels.  </w:t>
      </w:r>
    </w:p>
    <w:p w14:paraId="52502427" w14:textId="65DD066C" w:rsidR="0051762F" w:rsidRPr="008540FF" w:rsidRDefault="0051762F" w:rsidP="00F71E43">
      <w:pPr>
        <w:pStyle w:val="Titre11"/>
        <w:rPr>
          <w:rFonts w:ascii="News Gothic Std" w:hAnsi="News Gothic Std"/>
          <w:bCs w:val="0"/>
          <w:sz w:val="20"/>
          <w:szCs w:val="20"/>
          <w:lang w:val="nl-BE"/>
        </w:rPr>
      </w:pPr>
    </w:p>
    <w:sectPr w:rsidR="0051762F" w:rsidRPr="008540FF" w:rsidSect="00775211">
      <w:headerReference w:type="default" r:id="rId45"/>
      <w:footnotePr>
        <w:numFmt w:val="chicago"/>
        <w:numRestart w:val="eachPage"/>
      </w:footnotePr>
      <w:type w:val="continuous"/>
      <w:pgSz w:w="11906" w:h="16838" w:code="9"/>
      <w:pgMar w:top="1418"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9A6C6" w14:textId="77777777" w:rsidR="00265487" w:rsidRDefault="00265487" w:rsidP="00B76B4F">
      <w:pPr>
        <w:spacing w:after="0" w:line="240" w:lineRule="auto"/>
      </w:pPr>
      <w:r>
        <w:separator/>
      </w:r>
    </w:p>
  </w:endnote>
  <w:endnote w:type="continuationSeparator" w:id="0">
    <w:p w14:paraId="38F8DE0E" w14:textId="77777777" w:rsidR="00265487" w:rsidRDefault="00265487" w:rsidP="00B7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SGothicE">
    <w:charset w:val="80"/>
    <w:family w:val="swiss"/>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Signika-Sem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News Gothic Std">
    <w:altName w:val="Calibri"/>
    <w:panose1 w:val="00000000000000000000"/>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gnika-Regular">
    <w:altName w:val="Calibri"/>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ahnschrift SemiBold SemiConden">
    <w:panose1 w:val="020B0502040204020203"/>
    <w:charset w:val="00"/>
    <w:family w:val="swiss"/>
    <w:pitch w:val="variable"/>
    <w:sig w:usb0="A00002C7"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obster1.4">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927728"/>
      <w:docPartObj>
        <w:docPartGallery w:val="Page Numbers (Bottom of Page)"/>
        <w:docPartUnique/>
      </w:docPartObj>
    </w:sdtPr>
    <w:sdtEndPr>
      <w:rPr>
        <w:noProof/>
      </w:rPr>
    </w:sdtEndPr>
    <w:sdtContent>
      <w:p w14:paraId="5F2FB3A8" w14:textId="484F28F5" w:rsidR="00956D33" w:rsidRDefault="00956D33" w:rsidP="001E4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B441B4" w14:textId="7D565510" w:rsidR="00936C7A" w:rsidRDefault="00936C7A" w:rsidP="00936C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DF977" w14:textId="77777777" w:rsidR="00265487" w:rsidRDefault="00265487" w:rsidP="00B76B4F">
      <w:pPr>
        <w:spacing w:after="0" w:line="240" w:lineRule="auto"/>
      </w:pPr>
      <w:r>
        <w:separator/>
      </w:r>
    </w:p>
  </w:footnote>
  <w:footnote w:type="continuationSeparator" w:id="0">
    <w:p w14:paraId="1431FCAF" w14:textId="77777777" w:rsidR="00265487" w:rsidRDefault="00265487" w:rsidP="00B76B4F">
      <w:pPr>
        <w:spacing w:after="0" w:line="240" w:lineRule="auto"/>
      </w:pPr>
      <w:r>
        <w:continuationSeparator/>
      </w:r>
    </w:p>
  </w:footnote>
  <w:footnote w:id="1">
    <w:p w14:paraId="119205D8" w14:textId="640F996A" w:rsidR="000B0F64" w:rsidRPr="000B0F64" w:rsidRDefault="000B0F64">
      <w:pPr>
        <w:pStyle w:val="FootnoteText"/>
      </w:pPr>
      <w:r w:rsidRPr="000B4B67">
        <w:rPr>
          <w:rStyle w:val="FootnoteReference"/>
        </w:rPr>
        <w:footnoteRef/>
      </w:r>
      <w:r w:rsidRPr="000B4B67">
        <w:t xml:space="preserve"> </w:t>
      </w:r>
      <w:proofErr w:type="spellStart"/>
      <w:r w:rsidR="00AA444A" w:rsidRPr="000B4B67">
        <w:t>Uittreksel</w:t>
      </w:r>
      <w:proofErr w:type="spellEnd"/>
      <w:r w:rsidR="00AA444A" w:rsidRPr="000B4B67">
        <w:t xml:space="preserve"> </w:t>
      </w:r>
      <w:proofErr w:type="spellStart"/>
      <w:r w:rsidR="00AA444A" w:rsidRPr="000B4B67">
        <w:t>activiteitenverslag</w:t>
      </w:r>
      <w:proofErr w:type="spellEnd"/>
      <w:r w:rsidR="00AA444A" w:rsidRPr="000B4B67">
        <w:t xml:space="preserve"> 2024 van het </w:t>
      </w:r>
      <w:proofErr w:type="spellStart"/>
      <w:r w:rsidR="00AA444A" w:rsidRPr="000B4B67">
        <w:t>project</w:t>
      </w:r>
      <w:proofErr w:type="spellEnd"/>
      <w:r w:rsidR="00AA444A" w:rsidRPr="000B4B67">
        <w:t xml:space="preserve"> </w:t>
      </w:r>
      <w:proofErr w:type="spellStart"/>
      <w:r w:rsidRPr="000B4B67">
        <w:t>Gezondheidsadviseurs</w:t>
      </w:r>
      <w:proofErr w:type="spellEnd"/>
      <w:r w:rsidRPr="000B4B67">
        <w:t xml:space="preserve"> » </w:t>
      </w:r>
      <w:r w:rsidR="00AA444A" w:rsidRPr="000B4B67">
        <w:t xml:space="preserve">in </w:t>
      </w:r>
      <w:proofErr w:type="spellStart"/>
      <w:r w:rsidR="00AA444A" w:rsidRPr="000B4B67">
        <w:t>regio</w:t>
      </w:r>
      <w:proofErr w:type="spellEnd"/>
      <w:r w:rsidR="00AA444A" w:rsidRPr="000B4B67">
        <w:t xml:space="preserve"> Brussel </w:t>
      </w:r>
      <w:proofErr w:type="spellStart"/>
      <w:r w:rsidR="00AA444A" w:rsidRPr="000B4B67">
        <w:t>Hoofdstad</w:t>
      </w:r>
      <w:proofErr w:type="spellEnd"/>
      <w:r w:rsidRPr="000B4B67">
        <w:t>.</w:t>
      </w:r>
    </w:p>
  </w:footnote>
  <w:footnote w:id="2">
    <w:p w14:paraId="16975219" w14:textId="77777777" w:rsidR="007654BA" w:rsidRDefault="007654BA" w:rsidP="007654BA">
      <w:pPr>
        <w:pStyle w:val="FootnoteText"/>
      </w:pPr>
      <w:r>
        <w:rPr>
          <w:rStyle w:val="FootnoteReference"/>
        </w:rPr>
        <w:footnoteRef/>
      </w:r>
      <w:r>
        <w:t xml:space="preserve"> Internetsite van Vivalis :  </w:t>
      </w:r>
      <w:hyperlink r:id="rId1" w:history="1">
        <w:r w:rsidRPr="001575CC">
          <w:rPr>
            <w:rStyle w:val="Hyperlink"/>
            <w:lang w:val="nl-NL"/>
          </w:rPr>
          <w:t>Meer informatie over de implementatie van het GWGP</w:t>
        </w:r>
        <w:r>
          <w:rPr>
            <w:rStyle w:val="Hyperlink"/>
            <w:lang w:val="nl-NL"/>
          </w:rPr>
          <w:t xml:space="preserve"> </w:t>
        </w:r>
        <w:r w:rsidRPr="001575CC">
          <w:rPr>
            <w:rStyle w:val="Hyperlink"/>
          </w:rPr>
          <w:t>| Vivalis</w:t>
        </w:r>
      </w:hyperlink>
    </w:p>
  </w:footnote>
  <w:footnote w:id="3">
    <w:p w14:paraId="463552F6" w14:textId="77777777" w:rsidR="007654BA" w:rsidRPr="00100B18" w:rsidRDefault="007654BA" w:rsidP="007654BA">
      <w:pPr>
        <w:pStyle w:val="FootnoteText"/>
        <w:rPr>
          <w:i/>
          <w:iCs/>
          <w:sz w:val="16"/>
          <w:szCs w:val="16"/>
        </w:rPr>
      </w:pPr>
      <w:r w:rsidRPr="00100B18">
        <w:rPr>
          <w:rStyle w:val="FootnoteReference"/>
          <w:i/>
          <w:iCs/>
          <w:sz w:val="16"/>
          <w:szCs w:val="16"/>
        </w:rPr>
        <w:footnoteRef/>
      </w:r>
      <w:r w:rsidRPr="00100B18">
        <w:rPr>
          <w:i/>
          <w:iCs/>
          <w:sz w:val="16"/>
          <w:szCs w:val="16"/>
        </w:rPr>
        <w:t xml:space="preserve"> Voor meer informatie : site van Brusano : </w:t>
      </w:r>
      <w:hyperlink r:id="rId2" w:history="1">
        <w:r w:rsidRPr="00100B18">
          <w:rPr>
            <w:rStyle w:val="Hyperlink"/>
            <w:i/>
            <w:iCs/>
            <w:sz w:val="16"/>
            <w:szCs w:val="16"/>
          </w:rPr>
          <w:t>Zorgzones - Brusano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8C7B" w14:textId="77777777" w:rsidR="00B323CF" w:rsidRDefault="00B323CF" w:rsidP="00E77CDD">
    <w:pPr>
      <w:pStyle w:val="Header"/>
      <w:tabs>
        <w:tab w:val="clear" w:pos="4536"/>
        <w:tab w:val="clear" w:pos="9072"/>
        <w:tab w:val="left" w:pos="280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3BD5" w14:textId="77777777" w:rsidR="00B323CF" w:rsidRDefault="00B32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26D"/>
    <w:multiLevelType w:val="hybridMultilevel"/>
    <w:tmpl w:val="8EB085E2"/>
    <w:lvl w:ilvl="0" w:tplc="4AC82BD2">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AE5A32"/>
    <w:multiLevelType w:val="multilevel"/>
    <w:tmpl w:val="1322574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611F8"/>
    <w:multiLevelType w:val="hybridMultilevel"/>
    <w:tmpl w:val="18B4028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1646D5"/>
    <w:multiLevelType w:val="multilevel"/>
    <w:tmpl w:val="58CA909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E312C80"/>
    <w:multiLevelType w:val="multilevel"/>
    <w:tmpl w:val="B588C9A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 w15:restartNumberingAfterBreak="0">
    <w:nsid w:val="10C9264E"/>
    <w:multiLevelType w:val="hybridMultilevel"/>
    <w:tmpl w:val="FCC47CB4"/>
    <w:lvl w:ilvl="0" w:tplc="F912D446">
      <w:start w:val="19"/>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60E4BC3"/>
    <w:multiLevelType w:val="multilevel"/>
    <w:tmpl w:val="732009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766B4A"/>
    <w:multiLevelType w:val="multilevel"/>
    <w:tmpl w:val="A748157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8" w15:restartNumberingAfterBreak="0">
    <w:nsid w:val="1A7539F9"/>
    <w:multiLevelType w:val="hybridMultilevel"/>
    <w:tmpl w:val="7514F88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B0A73A8"/>
    <w:multiLevelType w:val="multilevel"/>
    <w:tmpl w:val="AD4000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8D78FD"/>
    <w:multiLevelType w:val="hybridMultilevel"/>
    <w:tmpl w:val="812286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7925713"/>
    <w:multiLevelType w:val="multilevel"/>
    <w:tmpl w:val="84D8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D4D71"/>
    <w:multiLevelType w:val="multilevel"/>
    <w:tmpl w:val="6AF0F9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3" w15:restartNumberingAfterBreak="0">
    <w:nsid w:val="2AF824AE"/>
    <w:multiLevelType w:val="hybridMultilevel"/>
    <w:tmpl w:val="19703316"/>
    <w:lvl w:ilvl="0" w:tplc="BF5E035A">
      <w:start w:val="2"/>
      <w:numFmt w:val="bullet"/>
      <w:lvlText w:val="-"/>
      <w:lvlJc w:val="left"/>
      <w:pPr>
        <w:tabs>
          <w:tab w:val="num" w:pos="720"/>
        </w:tabs>
        <w:ind w:left="720" w:hanging="360"/>
      </w:pPr>
      <w:rPr>
        <w:rFonts w:ascii="Times New Roman" w:eastAsia="Times New Roman" w:hAnsi="Times New Roman" w:cs="Times New Roman" w:hint="default"/>
      </w:rPr>
    </w:lvl>
    <w:lvl w:ilvl="1" w:tplc="5F301760">
      <w:numFmt w:val="bullet"/>
      <w:lvlText w:val=""/>
      <w:lvlJc w:val="left"/>
      <w:pPr>
        <w:tabs>
          <w:tab w:val="num" w:pos="1440"/>
        </w:tabs>
        <w:ind w:left="1440" w:hanging="360"/>
      </w:pPr>
      <w:rPr>
        <w:rFonts w:ascii="Symbol" w:eastAsia="Times New Roman" w:hAnsi="Symbol" w:cs="Times New Roman" w:hint="default"/>
      </w:rPr>
    </w:lvl>
    <w:lvl w:ilvl="2" w:tplc="56AC59B0">
      <w:numFmt w:val="bullet"/>
      <w:lvlText w:val=""/>
      <w:lvlJc w:val="left"/>
      <w:pPr>
        <w:tabs>
          <w:tab w:val="num" w:pos="2160"/>
        </w:tabs>
        <w:ind w:left="2160" w:hanging="360"/>
      </w:pPr>
      <w:rPr>
        <w:rFonts w:ascii="Wingdings" w:eastAsia="Times New Roman" w:hAnsi="Wingding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D80B9B"/>
    <w:multiLevelType w:val="multilevel"/>
    <w:tmpl w:val="C6206CBA"/>
    <w:lvl w:ilvl="0">
      <w:start w:val="1"/>
      <w:numFmt w:val="bullet"/>
      <w:lvlText w:val=""/>
      <w:lvlJc w:val="left"/>
      <w:pPr>
        <w:tabs>
          <w:tab w:val="left" w:pos="216"/>
        </w:tabs>
      </w:pPr>
      <w:rPr>
        <w:rFonts w:ascii="Symbol" w:hAnsi="Symbol"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D40266"/>
    <w:multiLevelType w:val="multilevel"/>
    <w:tmpl w:val="13B8E3B6"/>
    <w:lvl w:ilvl="0">
      <w:numFmt w:val="bullet"/>
      <w:lvlText w:val="·"/>
      <w:lvlJc w:val="left"/>
      <w:pPr>
        <w:tabs>
          <w:tab w:val="left" w:pos="216"/>
        </w:tabs>
      </w:pPr>
      <w:rPr>
        <w:rFonts w:ascii="Symbol" w:eastAsia="HGSGothicE" w:hAnsi="Symbol" w:cs="Tahoma" w:hint="default"/>
        <w:color w:val="8EAADB"/>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CE279D"/>
    <w:multiLevelType w:val="hybridMultilevel"/>
    <w:tmpl w:val="ADF633BC"/>
    <w:lvl w:ilvl="0" w:tplc="0362228E">
      <w:numFmt w:val="bullet"/>
      <w:lvlText w:val="-"/>
      <w:lvlJc w:val="left"/>
      <w:pPr>
        <w:tabs>
          <w:tab w:val="num" w:pos="720"/>
        </w:tabs>
        <w:ind w:left="720" w:hanging="360"/>
      </w:pPr>
      <w:rPr>
        <w:rFonts w:ascii="Times New Roman" w:eastAsia="Times New Roman" w:hAnsi="Times New Roman" w:cs="Times New Roman" w:hint="default"/>
      </w:rPr>
    </w:lvl>
    <w:lvl w:ilvl="1" w:tplc="039CCA12">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E91D85"/>
    <w:multiLevelType w:val="hybridMultilevel"/>
    <w:tmpl w:val="6A86F42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5AC3DC8"/>
    <w:multiLevelType w:val="multilevel"/>
    <w:tmpl w:val="D5640E48"/>
    <w:lvl w:ilvl="0">
      <w:numFmt w:val="bullet"/>
      <w:lvlText w:val="·"/>
      <w:lvlJc w:val="left"/>
      <w:pPr>
        <w:tabs>
          <w:tab w:val="left" w:pos="216"/>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727FAC"/>
    <w:multiLevelType w:val="hybridMultilevel"/>
    <w:tmpl w:val="C6C64D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79157E5"/>
    <w:multiLevelType w:val="multilevel"/>
    <w:tmpl w:val="611E40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1" w15:restartNumberingAfterBreak="0">
    <w:nsid w:val="48076716"/>
    <w:multiLevelType w:val="multilevel"/>
    <w:tmpl w:val="EC02B0A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9BF79EA"/>
    <w:multiLevelType w:val="multilevel"/>
    <w:tmpl w:val="9F3AF6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30775AD"/>
    <w:multiLevelType w:val="multilevel"/>
    <w:tmpl w:val="9A4498D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4" w15:restartNumberingAfterBreak="0">
    <w:nsid w:val="55683DDE"/>
    <w:multiLevelType w:val="hybridMultilevel"/>
    <w:tmpl w:val="3A286C72"/>
    <w:lvl w:ilvl="0" w:tplc="5C7A3156">
      <w:start w:val="170"/>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B616AFF"/>
    <w:multiLevelType w:val="hybridMultilevel"/>
    <w:tmpl w:val="5C2A1BFE"/>
    <w:lvl w:ilvl="0" w:tplc="A9607AEE">
      <w:start w:val="5"/>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BA938FC"/>
    <w:multiLevelType w:val="multilevel"/>
    <w:tmpl w:val="9D7E9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1D1450"/>
    <w:multiLevelType w:val="multilevel"/>
    <w:tmpl w:val="E35605F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8" w15:restartNumberingAfterBreak="0">
    <w:nsid w:val="62604622"/>
    <w:multiLevelType w:val="multilevel"/>
    <w:tmpl w:val="95D23E60"/>
    <w:lvl w:ilvl="0">
      <w:start w:val="1"/>
      <w:numFmt w:val="bullet"/>
      <w:lvlText w:val=""/>
      <w:lvlJc w:val="left"/>
      <w:pPr>
        <w:tabs>
          <w:tab w:val="left" w:pos="216"/>
        </w:tabs>
      </w:pPr>
      <w:rPr>
        <w:rFonts w:ascii="Symbol" w:hAnsi="Symbol" w:hint="default"/>
        <w:color w:val="5B9BD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DB3D68"/>
    <w:multiLevelType w:val="hybridMultilevel"/>
    <w:tmpl w:val="CBC6FE0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3D606E"/>
    <w:multiLevelType w:val="multilevel"/>
    <w:tmpl w:val="32381C64"/>
    <w:lvl w:ilvl="0">
      <w:numFmt w:val="bullet"/>
      <w:lvlText w:val="·"/>
      <w:lvlJc w:val="left"/>
      <w:pPr>
        <w:tabs>
          <w:tab w:val="left" w:pos="144"/>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D745EB"/>
    <w:multiLevelType w:val="multilevel"/>
    <w:tmpl w:val="34A4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841EDC"/>
    <w:multiLevelType w:val="multilevel"/>
    <w:tmpl w:val="09BA9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C65343"/>
    <w:multiLevelType w:val="hybridMultilevel"/>
    <w:tmpl w:val="8722CE66"/>
    <w:lvl w:ilvl="0" w:tplc="63E6DC56">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34" w15:restartNumberingAfterBreak="0">
    <w:nsid w:val="77705CB6"/>
    <w:multiLevelType w:val="multilevel"/>
    <w:tmpl w:val="BC00D89C"/>
    <w:lvl w:ilvl="0">
      <w:start w:val="5"/>
      <w:numFmt w:val="bullet"/>
      <w:lvlText w:val="-"/>
      <w:lvlJc w:val="left"/>
      <w:pPr>
        <w:tabs>
          <w:tab w:val="left" w:pos="216"/>
        </w:tabs>
      </w:pPr>
      <w:rPr>
        <w:rFonts w:ascii="Calibri" w:eastAsia="Calibri" w:hAnsi="Calibri" w:cs="Calibri"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F54600"/>
    <w:multiLevelType w:val="multilevel"/>
    <w:tmpl w:val="5B12337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7C5177F9"/>
    <w:multiLevelType w:val="hybridMultilevel"/>
    <w:tmpl w:val="D1B006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7F1E66A3"/>
    <w:multiLevelType w:val="multilevel"/>
    <w:tmpl w:val="74FC805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16cid:durableId="1497456681">
    <w:abstractNumId w:val="24"/>
  </w:num>
  <w:num w:numId="2" w16cid:durableId="193273885">
    <w:abstractNumId w:val="29"/>
  </w:num>
  <w:num w:numId="3" w16cid:durableId="1787965806">
    <w:abstractNumId w:val="16"/>
  </w:num>
  <w:num w:numId="4" w16cid:durableId="1013725404">
    <w:abstractNumId w:val="13"/>
  </w:num>
  <w:num w:numId="5" w16cid:durableId="923688856">
    <w:abstractNumId w:val="2"/>
  </w:num>
  <w:num w:numId="6" w16cid:durableId="1754008018">
    <w:abstractNumId w:val="33"/>
  </w:num>
  <w:num w:numId="7" w16cid:durableId="1470785724">
    <w:abstractNumId w:val="19"/>
  </w:num>
  <w:num w:numId="8" w16cid:durableId="330302078">
    <w:abstractNumId w:val="8"/>
  </w:num>
  <w:num w:numId="9" w16cid:durableId="660692716">
    <w:abstractNumId w:val="17"/>
  </w:num>
  <w:num w:numId="10" w16cid:durableId="1205948912">
    <w:abstractNumId w:val="14"/>
  </w:num>
  <w:num w:numId="11" w16cid:durableId="1110324088">
    <w:abstractNumId w:val="0"/>
  </w:num>
  <w:num w:numId="12" w16cid:durableId="826173308">
    <w:abstractNumId w:val="5"/>
  </w:num>
  <w:num w:numId="13" w16cid:durableId="1187132627">
    <w:abstractNumId w:val="28"/>
  </w:num>
  <w:num w:numId="14" w16cid:durableId="1555964852">
    <w:abstractNumId w:val="30"/>
  </w:num>
  <w:num w:numId="15" w16cid:durableId="1210264196">
    <w:abstractNumId w:val="15"/>
  </w:num>
  <w:num w:numId="16" w16cid:durableId="523137568">
    <w:abstractNumId w:val="18"/>
  </w:num>
  <w:num w:numId="17" w16cid:durableId="1002005946">
    <w:abstractNumId w:val="10"/>
  </w:num>
  <w:num w:numId="18" w16cid:durableId="1743218141">
    <w:abstractNumId w:val="25"/>
  </w:num>
  <w:num w:numId="19" w16cid:durableId="694310353">
    <w:abstractNumId w:val="11"/>
  </w:num>
  <w:num w:numId="20" w16cid:durableId="1816415419">
    <w:abstractNumId w:val="34"/>
  </w:num>
  <w:num w:numId="21" w16cid:durableId="875698078">
    <w:abstractNumId w:val="31"/>
  </w:num>
  <w:num w:numId="22" w16cid:durableId="895505522">
    <w:abstractNumId w:val="32"/>
  </w:num>
  <w:num w:numId="23" w16cid:durableId="1205018249">
    <w:abstractNumId w:val="37"/>
  </w:num>
  <w:num w:numId="24" w16cid:durableId="797918802">
    <w:abstractNumId w:val="7"/>
  </w:num>
  <w:num w:numId="25" w16cid:durableId="577861851">
    <w:abstractNumId w:val="20"/>
  </w:num>
  <w:num w:numId="26" w16cid:durableId="626278705">
    <w:abstractNumId w:val="12"/>
  </w:num>
  <w:num w:numId="27" w16cid:durableId="9529728">
    <w:abstractNumId w:val="35"/>
  </w:num>
  <w:num w:numId="28" w16cid:durableId="816530945">
    <w:abstractNumId w:val="27"/>
  </w:num>
  <w:num w:numId="29" w16cid:durableId="1812019895">
    <w:abstractNumId w:val="4"/>
  </w:num>
  <w:num w:numId="30" w16cid:durableId="2059939211">
    <w:abstractNumId w:val="23"/>
  </w:num>
  <w:num w:numId="31" w16cid:durableId="1505364279">
    <w:abstractNumId w:val="1"/>
  </w:num>
  <w:num w:numId="32" w16cid:durableId="1554267194">
    <w:abstractNumId w:val="9"/>
  </w:num>
  <w:num w:numId="33" w16cid:durableId="21286984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912367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33055144">
    <w:abstractNumId w:val="21"/>
  </w:num>
  <w:num w:numId="36" w16cid:durableId="161116354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4145899">
    <w:abstractNumId w:val="36"/>
  </w:num>
  <w:num w:numId="38" w16cid:durableId="2323255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47"/>
    <w:rsid w:val="0000090A"/>
    <w:rsid w:val="00002869"/>
    <w:rsid w:val="00003C94"/>
    <w:rsid w:val="0000527A"/>
    <w:rsid w:val="00005C76"/>
    <w:rsid w:val="00007680"/>
    <w:rsid w:val="0000791C"/>
    <w:rsid w:val="000079C0"/>
    <w:rsid w:val="00010176"/>
    <w:rsid w:val="00011704"/>
    <w:rsid w:val="0001199E"/>
    <w:rsid w:val="000122A3"/>
    <w:rsid w:val="00012EF5"/>
    <w:rsid w:val="00012FC1"/>
    <w:rsid w:val="000132BD"/>
    <w:rsid w:val="0001432F"/>
    <w:rsid w:val="00014913"/>
    <w:rsid w:val="00015EA1"/>
    <w:rsid w:val="0001736D"/>
    <w:rsid w:val="000203B4"/>
    <w:rsid w:val="0002169A"/>
    <w:rsid w:val="000221E0"/>
    <w:rsid w:val="000261D1"/>
    <w:rsid w:val="00031B46"/>
    <w:rsid w:val="000352D3"/>
    <w:rsid w:val="00035ECE"/>
    <w:rsid w:val="00040B95"/>
    <w:rsid w:val="00041D74"/>
    <w:rsid w:val="000464B7"/>
    <w:rsid w:val="00046B48"/>
    <w:rsid w:val="0004716D"/>
    <w:rsid w:val="000475EB"/>
    <w:rsid w:val="00050B3C"/>
    <w:rsid w:val="00050CFA"/>
    <w:rsid w:val="00054BF0"/>
    <w:rsid w:val="00054E19"/>
    <w:rsid w:val="000558F1"/>
    <w:rsid w:val="00055CCB"/>
    <w:rsid w:val="000564CE"/>
    <w:rsid w:val="00056B3C"/>
    <w:rsid w:val="000575E9"/>
    <w:rsid w:val="00062820"/>
    <w:rsid w:val="00063484"/>
    <w:rsid w:val="000640FB"/>
    <w:rsid w:val="000654AE"/>
    <w:rsid w:val="000661D6"/>
    <w:rsid w:val="00066F26"/>
    <w:rsid w:val="00067526"/>
    <w:rsid w:val="000675B1"/>
    <w:rsid w:val="000707A7"/>
    <w:rsid w:val="0007150F"/>
    <w:rsid w:val="00071678"/>
    <w:rsid w:val="00072767"/>
    <w:rsid w:val="000747CD"/>
    <w:rsid w:val="0007605E"/>
    <w:rsid w:val="000775BE"/>
    <w:rsid w:val="000776C6"/>
    <w:rsid w:val="00081859"/>
    <w:rsid w:val="00082D97"/>
    <w:rsid w:val="00083619"/>
    <w:rsid w:val="000850C9"/>
    <w:rsid w:val="00085F40"/>
    <w:rsid w:val="000915F6"/>
    <w:rsid w:val="000957C9"/>
    <w:rsid w:val="00096E92"/>
    <w:rsid w:val="000A38A5"/>
    <w:rsid w:val="000A3F7A"/>
    <w:rsid w:val="000A6238"/>
    <w:rsid w:val="000A7421"/>
    <w:rsid w:val="000B0F64"/>
    <w:rsid w:val="000B149C"/>
    <w:rsid w:val="000B2101"/>
    <w:rsid w:val="000B2A6D"/>
    <w:rsid w:val="000B2DD5"/>
    <w:rsid w:val="000B4B67"/>
    <w:rsid w:val="000B530B"/>
    <w:rsid w:val="000B5F91"/>
    <w:rsid w:val="000B6A49"/>
    <w:rsid w:val="000C0563"/>
    <w:rsid w:val="000C3C2E"/>
    <w:rsid w:val="000C41FA"/>
    <w:rsid w:val="000C4A91"/>
    <w:rsid w:val="000C5864"/>
    <w:rsid w:val="000C6D5D"/>
    <w:rsid w:val="000C7C5C"/>
    <w:rsid w:val="000D2D15"/>
    <w:rsid w:val="000D4A2D"/>
    <w:rsid w:val="000D686A"/>
    <w:rsid w:val="000D6966"/>
    <w:rsid w:val="000E2C26"/>
    <w:rsid w:val="000E2D13"/>
    <w:rsid w:val="000E4764"/>
    <w:rsid w:val="000E67F5"/>
    <w:rsid w:val="000E697E"/>
    <w:rsid w:val="000F28CD"/>
    <w:rsid w:val="000F2B88"/>
    <w:rsid w:val="000F53E4"/>
    <w:rsid w:val="000F5877"/>
    <w:rsid w:val="00100B18"/>
    <w:rsid w:val="00102120"/>
    <w:rsid w:val="00105113"/>
    <w:rsid w:val="00105AE3"/>
    <w:rsid w:val="00107EFD"/>
    <w:rsid w:val="00115E2C"/>
    <w:rsid w:val="00116C0D"/>
    <w:rsid w:val="00120655"/>
    <w:rsid w:val="0012277B"/>
    <w:rsid w:val="00122DFA"/>
    <w:rsid w:val="00123E10"/>
    <w:rsid w:val="00125965"/>
    <w:rsid w:val="001264E7"/>
    <w:rsid w:val="00127CAD"/>
    <w:rsid w:val="001308EF"/>
    <w:rsid w:val="0013147A"/>
    <w:rsid w:val="001315EE"/>
    <w:rsid w:val="0013163E"/>
    <w:rsid w:val="001319B5"/>
    <w:rsid w:val="00135836"/>
    <w:rsid w:val="001364A9"/>
    <w:rsid w:val="00136680"/>
    <w:rsid w:val="00136E65"/>
    <w:rsid w:val="001402C7"/>
    <w:rsid w:val="00140422"/>
    <w:rsid w:val="00141C92"/>
    <w:rsid w:val="00141E82"/>
    <w:rsid w:val="00142838"/>
    <w:rsid w:val="00143AFE"/>
    <w:rsid w:val="00144F4A"/>
    <w:rsid w:val="00145983"/>
    <w:rsid w:val="00146756"/>
    <w:rsid w:val="00150B6D"/>
    <w:rsid w:val="00151258"/>
    <w:rsid w:val="001518A7"/>
    <w:rsid w:val="00152067"/>
    <w:rsid w:val="001525CD"/>
    <w:rsid w:val="00153FF8"/>
    <w:rsid w:val="001544B0"/>
    <w:rsid w:val="00155405"/>
    <w:rsid w:val="00155665"/>
    <w:rsid w:val="00155916"/>
    <w:rsid w:val="00156BE8"/>
    <w:rsid w:val="00157569"/>
    <w:rsid w:val="001607F4"/>
    <w:rsid w:val="00161445"/>
    <w:rsid w:val="00162682"/>
    <w:rsid w:val="00162999"/>
    <w:rsid w:val="00162ED1"/>
    <w:rsid w:val="00163734"/>
    <w:rsid w:val="00163B8F"/>
    <w:rsid w:val="00164CBB"/>
    <w:rsid w:val="00165162"/>
    <w:rsid w:val="00165EA0"/>
    <w:rsid w:val="001709D3"/>
    <w:rsid w:val="0017265C"/>
    <w:rsid w:val="001749E2"/>
    <w:rsid w:val="00175079"/>
    <w:rsid w:val="00175322"/>
    <w:rsid w:val="00176E18"/>
    <w:rsid w:val="0017764E"/>
    <w:rsid w:val="0017775D"/>
    <w:rsid w:val="0018100E"/>
    <w:rsid w:val="0018126D"/>
    <w:rsid w:val="00182004"/>
    <w:rsid w:val="001845A9"/>
    <w:rsid w:val="00184862"/>
    <w:rsid w:val="00185136"/>
    <w:rsid w:val="00187B45"/>
    <w:rsid w:val="001920F7"/>
    <w:rsid w:val="00193015"/>
    <w:rsid w:val="00193AAB"/>
    <w:rsid w:val="00194D06"/>
    <w:rsid w:val="00194F4A"/>
    <w:rsid w:val="00195458"/>
    <w:rsid w:val="00197C40"/>
    <w:rsid w:val="001A0720"/>
    <w:rsid w:val="001A0E8C"/>
    <w:rsid w:val="001A163B"/>
    <w:rsid w:val="001A45C6"/>
    <w:rsid w:val="001A4E56"/>
    <w:rsid w:val="001A7AD3"/>
    <w:rsid w:val="001B043A"/>
    <w:rsid w:val="001B161E"/>
    <w:rsid w:val="001B3670"/>
    <w:rsid w:val="001B393D"/>
    <w:rsid w:val="001B4AAA"/>
    <w:rsid w:val="001B7993"/>
    <w:rsid w:val="001B7CFF"/>
    <w:rsid w:val="001C0EE1"/>
    <w:rsid w:val="001C1B0C"/>
    <w:rsid w:val="001C2BF6"/>
    <w:rsid w:val="001C46E8"/>
    <w:rsid w:val="001C656B"/>
    <w:rsid w:val="001C7258"/>
    <w:rsid w:val="001C73DB"/>
    <w:rsid w:val="001C7CB3"/>
    <w:rsid w:val="001D1799"/>
    <w:rsid w:val="001D2720"/>
    <w:rsid w:val="001D30A7"/>
    <w:rsid w:val="001D5009"/>
    <w:rsid w:val="001D69F9"/>
    <w:rsid w:val="001D73F1"/>
    <w:rsid w:val="001D7656"/>
    <w:rsid w:val="001E020D"/>
    <w:rsid w:val="001E0E9E"/>
    <w:rsid w:val="001E1A90"/>
    <w:rsid w:val="001E210E"/>
    <w:rsid w:val="001E3486"/>
    <w:rsid w:val="001E4C2A"/>
    <w:rsid w:val="001E5E25"/>
    <w:rsid w:val="001E69B9"/>
    <w:rsid w:val="001E7013"/>
    <w:rsid w:val="001E7960"/>
    <w:rsid w:val="001E7A3C"/>
    <w:rsid w:val="001F252D"/>
    <w:rsid w:val="001F359E"/>
    <w:rsid w:val="001F389E"/>
    <w:rsid w:val="001F4E2A"/>
    <w:rsid w:val="001F7FF2"/>
    <w:rsid w:val="00204AA2"/>
    <w:rsid w:val="0020528B"/>
    <w:rsid w:val="0020545B"/>
    <w:rsid w:val="0020626E"/>
    <w:rsid w:val="0020751A"/>
    <w:rsid w:val="00210176"/>
    <w:rsid w:val="0021349F"/>
    <w:rsid w:val="002142CE"/>
    <w:rsid w:val="002159CD"/>
    <w:rsid w:val="002162B1"/>
    <w:rsid w:val="00216634"/>
    <w:rsid w:val="002178CD"/>
    <w:rsid w:val="00220A44"/>
    <w:rsid w:val="00220DF3"/>
    <w:rsid w:val="00221158"/>
    <w:rsid w:val="0022291F"/>
    <w:rsid w:val="002237FB"/>
    <w:rsid w:val="00224DC4"/>
    <w:rsid w:val="00225208"/>
    <w:rsid w:val="00231121"/>
    <w:rsid w:val="002312E6"/>
    <w:rsid w:val="00232DC9"/>
    <w:rsid w:val="00233251"/>
    <w:rsid w:val="002341C9"/>
    <w:rsid w:val="002359AF"/>
    <w:rsid w:val="002363D6"/>
    <w:rsid w:val="002365B6"/>
    <w:rsid w:val="002404A1"/>
    <w:rsid w:val="0024089D"/>
    <w:rsid w:val="00240EF9"/>
    <w:rsid w:val="00242360"/>
    <w:rsid w:val="00242E6B"/>
    <w:rsid w:val="002433D4"/>
    <w:rsid w:val="00243B15"/>
    <w:rsid w:val="002457A5"/>
    <w:rsid w:val="002461DF"/>
    <w:rsid w:val="00250F40"/>
    <w:rsid w:val="00251682"/>
    <w:rsid w:val="002534E6"/>
    <w:rsid w:val="00255665"/>
    <w:rsid w:val="00257AC9"/>
    <w:rsid w:val="00261460"/>
    <w:rsid w:val="002618B0"/>
    <w:rsid w:val="00262638"/>
    <w:rsid w:val="00265487"/>
    <w:rsid w:val="00266034"/>
    <w:rsid w:val="00267F07"/>
    <w:rsid w:val="00272040"/>
    <w:rsid w:val="002722B3"/>
    <w:rsid w:val="00272C19"/>
    <w:rsid w:val="002746CD"/>
    <w:rsid w:val="00274788"/>
    <w:rsid w:val="0027798C"/>
    <w:rsid w:val="0028277C"/>
    <w:rsid w:val="002834A1"/>
    <w:rsid w:val="00285E67"/>
    <w:rsid w:val="00292C4D"/>
    <w:rsid w:val="00297B05"/>
    <w:rsid w:val="002A3E02"/>
    <w:rsid w:val="002A46AB"/>
    <w:rsid w:val="002A4999"/>
    <w:rsid w:val="002B03E3"/>
    <w:rsid w:val="002B0B22"/>
    <w:rsid w:val="002B1AEE"/>
    <w:rsid w:val="002B2079"/>
    <w:rsid w:val="002B2620"/>
    <w:rsid w:val="002B281D"/>
    <w:rsid w:val="002B2B9F"/>
    <w:rsid w:val="002B456B"/>
    <w:rsid w:val="002C4A40"/>
    <w:rsid w:val="002C6709"/>
    <w:rsid w:val="002C7827"/>
    <w:rsid w:val="002D70D9"/>
    <w:rsid w:val="002E4802"/>
    <w:rsid w:val="002E555C"/>
    <w:rsid w:val="002E686D"/>
    <w:rsid w:val="002E6E1F"/>
    <w:rsid w:val="002F091A"/>
    <w:rsid w:val="002F1D57"/>
    <w:rsid w:val="002F2B93"/>
    <w:rsid w:val="002F486A"/>
    <w:rsid w:val="002F6325"/>
    <w:rsid w:val="002F6507"/>
    <w:rsid w:val="002F78CA"/>
    <w:rsid w:val="003000D8"/>
    <w:rsid w:val="003002B5"/>
    <w:rsid w:val="003011DF"/>
    <w:rsid w:val="0030220E"/>
    <w:rsid w:val="00303890"/>
    <w:rsid w:val="003040D2"/>
    <w:rsid w:val="003068D7"/>
    <w:rsid w:val="00306E38"/>
    <w:rsid w:val="0030742B"/>
    <w:rsid w:val="003119DC"/>
    <w:rsid w:val="00312B72"/>
    <w:rsid w:val="0031441B"/>
    <w:rsid w:val="003153A6"/>
    <w:rsid w:val="00315EC5"/>
    <w:rsid w:val="00317E6C"/>
    <w:rsid w:val="00317EA4"/>
    <w:rsid w:val="003204BB"/>
    <w:rsid w:val="00320B36"/>
    <w:rsid w:val="0032516A"/>
    <w:rsid w:val="003265A6"/>
    <w:rsid w:val="00334F28"/>
    <w:rsid w:val="003351B8"/>
    <w:rsid w:val="00335A24"/>
    <w:rsid w:val="0033647D"/>
    <w:rsid w:val="00343189"/>
    <w:rsid w:val="00343734"/>
    <w:rsid w:val="0034463B"/>
    <w:rsid w:val="003459E7"/>
    <w:rsid w:val="00346DAA"/>
    <w:rsid w:val="0034774B"/>
    <w:rsid w:val="00350175"/>
    <w:rsid w:val="00350B10"/>
    <w:rsid w:val="00352BC9"/>
    <w:rsid w:val="00354BB9"/>
    <w:rsid w:val="00355C19"/>
    <w:rsid w:val="00362F0B"/>
    <w:rsid w:val="00364CB0"/>
    <w:rsid w:val="003668DC"/>
    <w:rsid w:val="00370B62"/>
    <w:rsid w:val="00373203"/>
    <w:rsid w:val="00374D67"/>
    <w:rsid w:val="00376C02"/>
    <w:rsid w:val="00376D07"/>
    <w:rsid w:val="00377F4C"/>
    <w:rsid w:val="00380745"/>
    <w:rsid w:val="00380E1B"/>
    <w:rsid w:val="003812A2"/>
    <w:rsid w:val="00382868"/>
    <w:rsid w:val="00383402"/>
    <w:rsid w:val="00384A14"/>
    <w:rsid w:val="00385677"/>
    <w:rsid w:val="00385BCD"/>
    <w:rsid w:val="00386439"/>
    <w:rsid w:val="00387E30"/>
    <w:rsid w:val="00390166"/>
    <w:rsid w:val="00393F55"/>
    <w:rsid w:val="00394DDD"/>
    <w:rsid w:val="003964E3"/>
    <w:rsid w:val="003A5D4E"/>
    <w:rsid w:val="003A6670"/>
    <w:rsid w:val="003A7256"/>
    <w:rsid w:val="003A74F1"/>
    <w:rsid w:val="003A78E1"/>
    <w:rsid w:val="003A7B1D"/>
    <w:rsid w:val="003B0017"/>
    <w:rsid w:val="003B0D35"/>
    <w:rsid w:val="003B2AAA"/>
    <w:rsid w:val="003B32CA"/>
    <w:rsid w:val="003B5328"/>
    <w:rsid w:val="003B6FED"/>
    <w:rsid w:val="003C4001"/>
    <w:rsid w:val="003C4BFF"/>
    <w:rsid w:val="003C5432"/>
    <w:rsid w:val="003D0EC1"/>
    <w:rsid w:val="003D2756"/>
    <w:rsid w:val="003D34F5"/>
    <w:rsid w:val="003D579D"/>
    <w:rsid w:val="003D640C"/>
    <w:rsid w:val="003E15D3"/>
    <w:rsid w:val="003E383C"/>
    <w:rsid w:val="003E4044"/>
    <w:rsid w:val="003E4967"/>
    <w:rsid w:val="003E53B2"/>
    <w:rsid w:val="003E5F05"/>
    <w:rsid w:val="003E6E1B"/>
    <w:rsid w:val="003E762A"/>
    <w:rsid w:val="003E778B"/>
    <w:rsid w:val="003E7A4F"/>
    <w:rsid w:val="003F0D10"/>
    <w:rsid w:val="003F1921"/>
    <w:rsid w:val="003F1E3B"/>
    <w:rsid w:val="003F2359"/>
    <w:rsid w:val="003F281F"/>
    <w:rsid w:val="003F3857"/>
    <w:rsid w:val="003F69B0"/>
    <w:rsid w:val="003F717F"/>
    <w:rsid w:val="004037B4"/>
    <w:rsid w:val="00403EA5"/>
    <w:rsid w:val="004041E2"/>
    <w:rsid w:val="004045DB"/>
    <w:rsid w:val="00405C08"/>
    <w:rsid w:val="00406A4D"/>
    <w:rsid w:val="00407528"/>
    <w:rsid w:val="00413AE6"/>
    <w:rsid w:val="00413DD9"/>
    <w:rsid w:val="00414AD7"/>
    <w:rsid w:val="0041641A"/>
    <w:rsid w:val="00417D3E"/>
    <w:rsid w:val="00424A99"/>
    <w:rsid w:val="00425356"/>
    <w:rsid w:val="0042677A"/>
    <w:rsid w:val="0042705A"/>
    <w:rsid w:val="004275FE"/>
    <w:rsid w:val="0043005E"/>
    <w:rsid w:val="0043100F"/>
    <w:rsid w:val="00432DAC"/>
    <w:rsid w:val="0043340D"/>
    <w:rsid w:val="00433D1C"/>
    <w:rsid w:val="00433FA9"/>
    <w:rsid w:val="00436183"/>
    <w:rsid w:val="00441E5B"/>
    <w:rsid w:val="00441FF3"/>
    <w:rsid w:val="00443E08"/>
    <w:rsid w:val="0044535C"/>
    <w:rsid w:val="004477D6"/>
    <w:rsid w:val="00452806"/>
    <w:rsid w:val="00454E48"/>
    <w:rsid w:val="0045516A"/>
    <w:rsid w:val="004555E9"/>
    <w:rsid w:val="00466218"/>
    <w:rsid w:val="00470301"/>
    <w:rsid w:val="004704F2"/>
    <w:rsid w:val="00470B5D"/>
    <w:rsid w:val="0047129A"/>
    <w:rsid w:val="00472684"/>
    <w:rsid w:val="00474371"/>
    <w:rsid w:val="004814BF"/>
    <w:rsid w:val="00481D49"/>
    <w:rsid w:val="0048382A"/>
    <w:rsid w:val="00490CDE"/>
    <w:rsid w:val="004A0305"/>
    <w:rsid w:val="004A035F"/>
    <w:rsid w:val="004A169C"/>
    <w:rsid w:val="004A2A1A"/>
    <w:rsid w:val="004A4385"/>
    <w:rsid w:val="004A7AFA"/>
    <w:rsid w:val="004B050B"/>
    <w:rsid w:val="004B19C1"/>
    <w:rsid w:val="004B35E3"/>
    <w:rsid w:val="004B71BC"/>
    <w:rsid w:val="004B7502"/>
    <w:rsid w:val="004B7EC6"/>
    <w:rsid w:val="004C03DE"/>
    <w:rsid w:val="004C0C7F"/>
    <w:rsid w:val="004C162C"/>
    <w:rsid w:val="004C2C2F"/>
    <w:rsid w:val="004C72C4"/>
    <w:rsid w:val="004C738C"/>
    <w:rsid w:val="004D1188"/>
    <w:rsid w:val="004D1FF0"/>
    <w:rsid w:val="004D425D"/>
    <w:rsid w:val="004D6092"/>
    <w:rsid w:val="004E14AF"/>
    <w:rsid w:val="004E176C"/>
    <w:rsid w:val="004E20FF"/>
    <w:rsid w:val="004E289D"/>
    <w:rsid w:val="004E29FA"/>
    <w:rsid w:val="004E4239"/>
    <w:rsid w:val="004E54CE"/>
    <w:rsid w:val="004E622A"/>
    <w:rsid w:val="004E6B8C"/>
    <w:rsid w:val="004E7373"/>
    <w:rsid w:val="004E7803"/>
    <w:rsid w:val="004E79E5"/>
    <w:rsid w:val="004F1004"/>
    <w:rsid w:val="004F1015"/>
    <w:rsid w:val="004F375E"/>
    <w:rsid w:val="004F5A08"/>
    <w:rsid w:val="004F7794"/>
    <w:rsid w:val="00501FA3"/>
    <w:rsid w:val="00502B31"/>
    <w:rsid w:val="0050452A"/>
    <w:rsid w:val="00511617"/>
    <w:rsid w:val="00512AAA"/>
    <w:rsid w:val="005131FE"/>
    <w:rsid w:val="0051762F"/>
    <w:rsid w:val="0052152E"/>
    <w:rsid w:val="00524CF8"/>
    <w:rsid w:val="00525D8A"/>
    <w:rsid w:val="005277A5"/>
    <w:rsid w:val="00527FA8"/>
    <w:rsid w:val="00530A48"/>
    <w:rsid w:val="00531C23"/>
    <w:rsid w:val="00533C5E"/>
    <w:rsid w:val="00533CF6"/>
    <w:rsid w:val="00534731"/>
    <w:rsid w:val="0053760D"/>
    <w:rsid w:val="00537927"/>
    <w:rsid w:val="005379A9"/>
    <w:rsid w:val="0054017C"/>
    <w:rsid w:val="00540D49"/>
    <w:rsid w:val="00541EFB"/>
    <w:rsid w:val="00545AC4"/>
    <w:rsid w:val="00545E6C"/>
    <w:rsid w:val="0054609B"/>
    <w:rsid w:val="0054651F"/>
    <w:rsid w:val="00551747"/>
    <w:rsid w:val="005544B9"/>
    <w:rsid w:val="0056306B"/>
    <w:rsid w:val="00563F33"/>
    <w:rsid w:val="00564279"/>
    <w:rsid w:val="00564691"/>
    <w:rsid w:val="005653B4"/>
    <w:rsid w:val="00567A88"/>
    <w:rsid w:val="005724E6"/>
    <w:rsid w:val="00574FAC"/>
    <w:rsid w:val="0057711F"/>
    <w:rsid w:val="00577F03"/>
    <w:rsid w:val="0058015A"/>
    <w:rsid w:val="00580A5C"/>
    <w:rsid w:val="005815F1"/>
    <w:rsid w:val="00582B7A"/>
    <w:rsid w:val="00583B82"/>
    <w:rsid w:val="00586173"/>
    <w:rsid w:val="0058656B"/>
    <w:rsid w:val="00591859"/>
    <w:rsid w:val="005932B4"/>
    <w:rsid w:val="005932E3"/>
    <w:rsid w:val="005A07D6"/>
    <w:rsid w:val="005A125F"/>
    <w:rsid w:val="005A263B"/>
    <w:rsid w:val="005A3A42"/>
    <w:rsid w:val="005A7491"/>
    <w:rsid w:val="005A788A"/>
    <w:rsid w:val="005B16EB"/>
    <w:rsid w:val="005B1B85"/>
    <w:rsid w:val="005B3E86"/>
    <w:rsid w:val="005B4866"/>
    <w:rsid w:val="005B6F5B"/>
    <w:rsid w:val="005B7B4B"/>
    <w:rsid w:val="005C06C2"/>
    <w:rsid w:val="005C0DD0"/>
    <w:rsid w:val="005C1088"/>
    <w:rsid w:val="005C461E"/>
    <w:rsid w:val="005C52AE"/>
    <w:rsid w:val="005C6139"/>
    <w:rsid w:val="005D16D5"/>
    <w:rsid w:val="005D51F2"/>
    <w:rsid w:val="005D7271"/>
    <w:rsid w:val="005D7C1D"/>
    <w:rsid w:val="005E05F8"/>
    <w:rsid w:val="005E1596"/>
    <w:rsid w:val="005E23EB"/>
    <w:rsid w:val="005E266D"/>
    <w:rsid w:val="005E5F9A"/>
    <w:rsid w:val="005F0560"/>
    <w:rsid w:val="005F0664"/>
    <w:rsid w:val="005F179F"/>
    <w:rsid w:val="005F17E5"/>
    <w:rsid w:val="005F262C"/>
    <w:rsid w:val="005F2C0C"/>
    <w:rsid w:val="005F3B01"/>
    <w:rsid w:val="005F4392"/>
    <w:rsid w:val="00602193"/>
    <w:rsid w:val="00602B92"/>
    <w:rsid w:val="00603709"/>
    <w:rsid w:val="0060403D"/>
    <w:rsid w:val="00605094"/>
    <w:rsid w:val="006074C5"/>
    <w:rsid w:val="006110BC"/>
    <w:rsid w:val="006118E3"/>
    <w:rsid w:val="00611ED0"/>
    <w:rsid w:val="0061250A"/>
    <w:rsid w:val="006130CF"/>
    <w:rsid w:val="0061325A"/>
    <w:rsid w:val="00614838"/>
    <w:rsid w:val="0061502E"/>
    <w:rsid w:val="0061749A"/>
    <w:rsid w:val="00617D67"/>
    <w:rsid w:val="00617DF8"/>
    <w:rsid w:val="00621EEB"/>
    <w:rsid w:val="00625B84"/>
    <w:rsid w:val="00626481"/>
    <w:rsid w:val="00626EDF"/>
    <w:rsid w:val="0062767F"/>
    <w:rsid w:val="0063122B"/>
    <w:rsid w:val="00631C11"/>
    <w:rsid w:val="00632483"/>
    <w:rsid w:val="006411FB"/>
    <w:rsid w:val="00641C27"/>
    <w:rsid w:val="006431BA"/>
    <w:rsid w:val="00644653"/>
    <w:rsid w:val="00644D5A"/>
    <w:rsid w:val="006475FA"/>
    <w:rsid w:val="00647CA0"/>
    <w:rsid w:val="006526BC"/>
    <w:rsid w:val="00652AEA"/>
    <w:rsid w:val="00653256"/>
    <w:rsid w:val="00655D99"/>
    <w:rsid w:val="006566B9"/>
    <w:rsid w:val="006567A0"/>
    <w:rsid w:val="00656CC6"/>
    <w:rsid w:val="006570D6"/>
    <w:rsid w:val="00657121"/>
    <w:rsid w:val="006603CE"/>
    <w:rsid w:val="00663E41"/>
    <w:rsid w:val="00664BDE"/>
    <w:rsid w:val="00664DE8"/>
    <w:rsid w:val="00665DB2"/>
    <w:rsid w:val="006664D3"/>
    <w:rsid w:val="006670C7"/>
    <w:rsid w:val="00673CED"/>
    <w:rsid w:val="006741BB"/>
    <w:rsid w:val="00675961"/>
    <w:rsid w:val="00675AEC"/>
    <w:rsid w:val="006761F4"/>
    <w:rsid w:val="00681DDE"/>
    <w:rsid w:val="0068310D"/>
    <w:rsid w:val="00684EA7"/>
    <w:rsid w:val="006864A2"/>
    <w:rsid w:val="00686EAF"/>
    <w:rsid w:val="00692054"/>
    <w:rsid w:val="006936FB"/>
    <w:rsid w:val="00693B4F"/>
    <w:rsid w:val="00694150"/>
    <w:rsid w:val="0069437A"/>
    <w:rsid w:val="006943FD"/>
    <w:rsid w:val="00694AAB"/>
    <w:rsid w:val="00696CA9"/>
    <w:rsid w:val="006976AC"/>
    <w:rsid w:val="006A081E"/>
    <w:rsid w:val="006A0C86"/>
    <w:rsid w:val="006A21D0"/>
    <w:rsid w:val="006A2647"/>
    <w:rsid w:val="006A40B3"/>
    <w:rsid w:val="006B0D5D"/>
    <w:rsid w:val="006B1AA4"/>
    <w:rsid w:val="006B241B"/>
    <w:rsid w:val="006B2C6C"/>
    <w:rsid w:val="006B37D6"/>
    <w:rsid w:val="006B3AFC"/>
    <w:rsid w:val="006B4BDF"/>
    <w:rsid w:val="006B68DB"/>
    <w:rsid w:val="006C188C"/>
    <w:rsid w:val="006C254B"/>
    <w:rsid w:val="006C28AE"/>
    <w:rsid w:val="006C2D26"/>
    <w:rsid w:val="006C3DFC"/>
    <w:rsid w:val="006C5578"/>
    <w:rsid w:val="006C584A"/>
    <w:rsid w:val="006C6536"/>
    <w:rsid w:val="006C77D2"/>
    <w:rsid w:val="006C7D4A"/>
    <w:rsid w:val="006D1CBA"/>
    <w:rsid w:val="006D2E73"/>
    <w:rsid w:val="006D44FA"/>
    <w:rsid w:val="006D616E"/>
    <w:rsid w:val="006D64DF"/>
    <w:rsid w:val="006D7D6D"/>
    <w:rsid w:val="006E09F9"/>
    <w:rsid w:val="006E17C1"/>
    <w:rsid w:val="006E2CBD"/>
    <w:rsid w:val="006E4CC3"/>
    <w:rsid w:val="006E6839"/>
    <w:rsid w:val="006F000C"/>
    <w:rsid w:val="006F0598"/>
    <w:rsid w:val="006F1D3B"/>
    <w:rsid w:val="006F26E9"/>
    <w:rsid w:val="006F4129"/>
    <w:rsid w:val="006F78F9"/>
    <w:rsid w:val="00701408"/>
    <w:rsid w:val="00701D62"/>
    <w:rsid w:val="00704896"/>
    <w:rsid w:val="00706FC7"/>
    <w:rsid w:val="007100A4"/>
    <w:rsid w:val="00710346"/>
    <w:rsid w:val="0071153A"/>
    <w:rsid w:val="00711C61"/>
    <w:rsid w:val="007127DB"/>
    <w:rsid w:val="00713DFA"/>
    <w:rsid w:val="007152DB"/>
    <w:rsid w:val="0071568B"/>
    <w:rsid w:val="00715831"/>
    <w:rsid w:val="00716EFF"/>
    <w:rsid w:val="00717364"/>
    <w:rsid w:val="00720833"/>
    <w:rsid w:val="007213B0"/>
    <w:rsid w:val="00721734"/>
    <w:rsid w:val="00721D92"/>
    <w:rsid w:val="00721DA6"/>
    <w:rsid w:val="00722E43"/>
    <w:rsid w:val="00723F23"/>
    <w:rsid w:val="00727CD6"/>
    <w:rsid w:val="00727E98"/>
    <w:rsid w:val="0073036D"/>
    <w:rsid w:val="00730DDC"/>
    <w:rsid w:val="00730F14"/>
    <w:rsid w:val="0073153D"/>
    <w:rsid w:val="007334B6"/>
    <w:rsid w:val="00733DEF"/>
    <w:rsid w:val="00734A46"/>
    <w:rsid w:val="00735275"/>
    <w:rsid w:val="00736613"/>
    <w:rsid w:val="00742890"/>
    <w:rsid w:val="0074423B"/>
    <w:rsid w:val="00744BCB"/>
    <w:rsid w:val="00746236"/>
    <w:rsid w:val="00746CA8"/>
    <w:rsid w:val="0074730F"/>
    <w:rsid w:val="00750B2D"/>
    <w:rsid w:val="007517F9"/>
    <w:rsid w:val="00751FA9"/>
    <w:rsid w:val="007527AD"/>
    <w:rsid w:val="00752ED0"/>
    <w:rsid w:val="00753B7E"/>
    <w:rsid w:val="00753D1A"/>
    <w:rsid w:val="00754DA3"/>
    <w:rsid w:val="00755F26"/>
    <w:rsid w:val="00757DDB"/>
    <w:rsid w:val="0076373C"/>
    <w:rsid w:val="00763BF2"/>
    <w:rsid w:val="007647B3"/>
    <w:rsid w:val="007654BA"/>
    <w:rsid w:val="007664B2"/>
    <w:rsid w:val="007707F6"/>
    <w:rsid w:val="00770E9D"/>
    <w:rsid w:val="00775211"/>
    <w:rsid w:val="00775ED9"/>
    <w:rsid w:val="00776879"/>
    <w:rsid w:val="00782C54"/>
    <w:rsid w:val="0078417D"/>
    <w:rsid w:val="007858CD"/>
    <w:rsid w:val="00787527"/>
    <w:rsid w:val="00787B39"/>
    <w:rsid w:val="00790D0A"/>
    <w:rsid w:val="007923BE"/>
    <w:rsid w:val="00792438"/>
    <w:rsid w:val="00796AFC"/>
    <w:rsid w:val="00797D09"/>
    <w:rsid w:val="007A0859"/>
    <w:rsid w:val="007A20CB"/>
    <w:rsid w:val="007A26D2"/>
    <w:rsid w:val="007A2C0F"/>
    <w:rsid w:val="007A2ECC"/>
    <w:rsid w:val="007A50D6"/>
    <w:rsid w:val="007A76C0"/>
    <w:rsid w:val="007A790E"/>
    <w:rsid w:val="007B21AF"/>
    <w:rsid w:val="007B4404"/>
    <w:rsid w:val="007B5D95"/>
    <w:rsid w:val="007B6930"/>
    <w:rsid w:val="007C29E9"/>
    <w:rsid w:val="007C2ADF"/>
    <w:rsid w:val="007C3A8D"/>
    <w:rsid w:val="007C50BC"/>
    <w:rsid w:val="007C6602"/>
    <w:rsid w:val="007C7595"/>
    <w:rsid w:val="007C7650"/>
    <w:rsid w:val="007D3690"/>
    <w:rsid w:val="007D4438"/>
    <w:rsid w:val="007D5305"/>
    <w:rsid w:val="007D6172"/>
    <w:rsid w:val="007D6E91"/>
    <w:rsid w:val="007E0648"/>
    <w:rsid w:val="007E0BC0"/>
    <w:rsid w:val="007E165B"/>
    <w:rsid w:val="007E4F43"/>
    <w:rsid w:val="007E53AA"/>
    <w:rsid w:val="007E6CF0"/>
    <w:rsid w:val="007F2A1D"/>
    <w:rsid w:val="007F2B64"/>
    <w:rsid w:val="007F33A2"/>
    <w:rsid w:val="007F46D3"/>
    <w:rsid w:val="008007E7"/>
    <w:rsid w:val="0080153C"/>
    <w:rsid w:val="00801602"/>
    <w:rsid w:val="008019B0"/>
    <w:rsid w:val="008028BE"/>
    <w:rsid w:val="008037A9"/>
    <w:rsid w:val="00804DBB"/>
    <w:rsid w:val="0080632F"/>
    <w:rsid w:val="0080695B"/>
    <w:rsid w:val="00807C1D"/>
    <w:rsid w:val="00810834"/>
    <w:rsid w:val="008135EF"/>
    <w:rsid w:val="008149FB"/>
    <w:rsid w:val="0081778B"/>
    <w:rsid w:val="00820194"/>
    <w:rsid w:val="008225CF"/>
    <w:rsid w:val="00824B9D"/>
    <w:rsid w:val="008306C2"/>
    <w:rsid w:val="008308D9"/>
    <w:rsid w:val="00830D54"/>
    <w:rsid w:val="00836883"/>
    <w:rsid w:val="008370A1"/>
    <w:rsid w:val="008410B3"/>
    <w:rsid w:val="0084138E"/>
    <w:rsid w:val="00841A35"/>
    <w:rsid w:val="00842607"/>
    <w:rsid w:val="0084322C"/>
    <w:rsid w:val="00843D81"/>
    <w:rsid w:val="00847049"/>
    <w:rsid w:val="0084790D"/>
    <w:rsid w:val="00850EFE"/>
    <w:rsid w:val="00851A27"/>
    <w:rsid w:val="00852D6B"/>
    <w:rsid w:val="008540FF"/>
    <w:rsid w:val="008548A4"/>
    <w:rsid w:val="00855CD9"/>
    <w:rsid w:val="0085689B"/>
    <w:rsid w:val="00857970"/>
    <w:rsid w:val="00857EC7"/>
    <w:rsid w:val="008601E8"/>
    <w:rsid w:val="0086188B"/>
    <w:rsid w:val="00862EAA"/>
    <w:rsid w:val="00864455"/>
    <w:rsid w:val="00866178"/>
    <w:rsid w:val="00870382"/>
    <w:rsid w:val="00870925"/>
    <w:rsid w:val="008719FC"/>
    <w:rsid w:val="00871EB4"/>
    <w:rsid w:val="008722F6"/>
    <w:rsid w:val="00872CE5"/>
    <w:rsid w:val="0087311C"/>
    <w:rsid w:val="008742E1"/>
    <w:rsid w:val="00875585"/>
    <w:rsid w:val="00883B1C"/>
    <w:rsid w:val="0088760D"/>
    <w:rsid w:val="00887A4E"/>
    <w:rsid w:val="0089061A"/>
    <w:rsid w:val="00892738"/>
    <w:rsid w:val="00893390"/>
    <w:rsid w:val="00893FD7"/>
    <w:rsid w:val="00896667"/>
    <w:rsid w:val="008974CE"/>
    <w:rsid w:val="008A2336"/>
    <w:rsid w:val="008A360F"/>
    <w:rsid w:val="008A4098"/>
    <w:rsid w:val="008A6029"/>
    <w:rsid w:val="008A7C61"/>
    <w:rsid w:val="008B0749"/>
    <w:rsid w:val="008B2F57"/>
    <w:rsid w:val="008B3058"/>
    <w:rsid w:val="008B4A9C"/>
    <w:rsid w:val="008B6410"/>
    <w:rsid w:val="008B64BF"/>
    <w:rsid w:val="008B6E48"/>
    <w:rsid w:val="008C012D"/>
    <w:rsid w:val="008C0C04"/>
    <w:rsid w:val="008C0CAD"/>
    <w:rsid w:val="008C11D1"/>
    <w:rsid w:val="008C2667"/>
    <w:rsid w:val="008C4A60"/>
    <w:rsid w:val="008C5107"/>
    <w:rsid w:val="008C6032"/>
    <w:rsid w:val="008D1917"/>
    <w:rsid w:val="008D228F"/>
    <w:rsid w:val="008D2951"/>
    <w:rsid w:val="008D2A44"/>
    <w:rsid w:val="008D4A43"/>
    <w:rsid w:val="008D615B"/>
    <w:rsid w:val="008D64F9"/>
    <w:rsid w:val="008D6586"/>
    <w:rsid w:val="008E4A93"/>
    <w:rsid w:val="008E5EA8"/>
    <w:rsid w:val="008E5F6E"/>
    <w:rsid w:val="008E6670"/>
    <w:rsid w:val="008E6BA7"/>
    <w:rsid w:val="008E7070"/>
    <w:rsid w:val="008E722D"/>
    <w:rsid w:val="008E791D"/>
    <w:rsid w:val="008F12FB"/>
    <w:rsid w:val="008F1AD5"/>
    <w:rsid w:val="008F2469"/>
    <w:rsid w:val="008F71D1"/>
    <w:rsid w:val="009001B8"/>
    <w:rsid w:val="00901D87"/>
    <w:rsid w:val="0090245C"/>
    <w:rsid w:val="009024D1"/>
    <w:rsid w:val="009032FD"/>
    <w:rsid w:val="00903577"/>
    <w:rsid w:val="0090573B"/>
    <w:rsid w:val="009058D6"/>
    <w:rsid w:val="00905B7C"/>
    <w:rsid w:val="00905DA9"/>
    <w:rsid w:val="00906A06"/>
    <w:rsid w:val="00907647"/>
    <w:rsid w:val="00912DDF"/>
    <w:rsid w:val="0091399D"/>
    <w:rsid w:val="00915603"/>
    <w:rsid w:val="00915D4B"/>
    <w:rsid w:val="00916815"/>
    <w:rsid w:val="0091681F"/>
    <w:rsid w:val="00917287"/>
    <w:rsid w:val="00920C69"/>
    <w:rsid w:val="00922F83"/>
    <w:rsid w:val="00924AC1"/>
    <w:rsid w:val="00924C84"/>
    <w:rsid w:val="00926E2C"/>
    <w:rsid w:val="00927BBC"/>
    <w:rsid w:val="00930746"/>
    <w:rsid w:val="00931B5A"/>
    <w:rsid w:val="0093250C"/>
    <w:rsid w:val="009328C0"/>
    <w:rsid w:val="00933EDA"/>
    <w:rsid w:val="0093494F"/>
    <w:rsid w:val="00934997"/>
    <w:rsid w:val="00936C7A"/>
    <w:rsid w:val="009372FC"/>
    <w:rsid w:val="0093784A"/>
    <w:rsid w:val="0094359A"/>
    <w:rsid w:val="00943C8E"/>
    <w:rsid w:val="0094427F"/>
    <w:rsid w:val="009464A4"/>
    <w:rsid w:val="00947FC3"/>
    <w:rsid w:val="00953A8F"/>
    <w:rsid w:val="00954557"/>
    <w:rsid w:val="00954BA4"/>
    <w:rsid w:val="00954BEB"/>
    <w:rsid w:val="009551DA"/>
    <w:rsid w:val="00956D33"/>
    <w:rsid w:val="00956F9E"/>
    <w:rsid w:val="0096193F"/>
    <w:rsid w:val="00962C43"/>
    <w:rsid w:val="009630A1"/>
    <w:rsid w:val="009638D0"/>
    <w:rsid w:val="00966133"/>
    <w:rsid w:val="0096676C"/>
    <w:rsid w:val="0096721E"/>
    <w:rsid w:val="00970779"/>
    <w:rsid w:val="00970AB6"/>
    <w:rsid w:val="00973B3F"/>
    <w:rsid w:val="00975E6B"/>
    <w:rsid w:val="00977579"/>
    <w:rsid w:val="00977660"/>
    <w:rsid w:val="009777FD"/>
    <w:rsid w:val="0098159B"/>
    <w:rsid w:val="009817F5"/>
    <w:rsid w:val="00982087"/>
    <w:rsid w:val="0098242A"/>
    <w:rsid w:val="00983CAA"/>
    <w:rsid w:val="00984A9D"/>
    <w:rsid w:val="00985739"/>
    <w:rsid w:val="00985B0C"/>
    <w:rsid w:val="00985F98"/>
    <w:rsid w:val="00986288"/>
    <w:rsid w:val="00987304"/>
    <w:rsid w:val="00990451"/>
    <w:rsid w:val="00990D84"/>
    <w:rsid w:val="00992CF8"/>
    <w:rsid w:val="0099303B"/>
    <w:rsid w:val="00996AC1"/>
    <w:rsid w:val="00997195"/>
    <w:rsid w:val="009A01D6"/>
    <w:rsid w:val="009A028A"/>
    <w:rsid w:val="009A0C5D"/>
    <w:rsid w:val="009A105A"/>
    <w:rsid w:val="009A3D47"/>
    <w:rsid w:val="009A4626"/>
    <w:rsid w:val="009A4DF2"/>
    <w:rsid w:val="009A6BB6"/>
    <w:rsid w:val="009A7589"/>
    <w:rsid w:val="009A7AC2"/>
    <w:rsid w:val="009B18D6"/>
    <w:rsid w:val="009B1AB4"/>
    <w:rsid w:val="009B4012"/>
    <w:rsid w:val="009B5788"/>
    <w:rsid w:val="009B5CB1"/>
    <w:rsid w:val="009C082D"/>
    <w:rsid w:val="009C2B6C"/>
    <w:rsid w:val="009C32EF"/>
    <w:rsid w:val="009C513F"/>
    <w:rsid w:val="009C5E2E"/>
    <w:rsid w:val="009C5EF3"/>
    <w:rsid w:val="009C72AC"/>
    <w:rsid w:val="009D1B2E"/>
    <w:rsid w:val="009D3FC9"/>
    <w:rsid w:val="009D44F9"/>
    <w:rsid w:val="009D5E89"/>
    <w:rsid w:val="009D5FB0"/>
    <w:rsid w:val="009D62C2"/>
    <w:rsid w:val="009D6FA9"/>
    <w:rsid w:val="009D72A2"/>
    <w:rsid w:val="009E0017"/>
    <w:rsid w:val="009E0129"/>
    <w:rsid w:val="009E0222"/>
    <w:rsid w:val="009E1736"/>
    <w:rsid w:val="009E2987"/>
    <w:rsid w:val="009E3338"/>
    <w:rsid w:val="009E4750"/>
    <w:rsid w:val="009E4C2E"/>
    <w:rsid w:val="009E5C74"/>
    <w:rsid w:val="009E5FE5"/>
    <w:rsid w:val="009F272B"/>
    <w:rsid w:val="009F367A"/>
    <w:rsid w:val="009F4D2A"/>
    <w:rsid w:val="009F4F8A"/>
    <w:rsid w:val="009F5052"/>
    <w:rsid w:val="009F5543"/>
    <w:rsid w:val="00A00F11"/>
    <w:rsid w:val="00A02F38"/>
    <w:rsid w:val="00A041FA"/>
    <w:rsid w:val="00A07792"/>
    <w:rsid w:val="00A07A9B"/>
    <w:rsid w:val="00A12928"/>
    <w:rsid w:val="00A134AA"/>
    <w:rsid w:val="00A153CF"/>
    <w:rsid w:val="00A211FC"/>
    <w:rsid w:val="00A22DF5"/>
    <w:rsid w:val="00A241AC"/>
    <w:rsid w:val="00A254FD"/>
    <w:rsid w:val="00A25868"/>
    <w:rsid w:val="00A26FB3"/>
    <w:rsid w:val="00A3099C"/>
    <w:rsid w:val="00A312E2"/>
    <w:rsid w:val="00A3325A"/>
    <w:rsid w:val="00A35C0D"/>
    <w:rsid w:val="00A36DFF"/>
    <w:rsid w:val="00A40CDB"/>
    <w:rsid w:val="00A461A6"/>
    <w:rsid w:val="00A46D7F"/>
    <w:rsid w:val="00A50CEC"/>
    <w:rsid w:val="00A52205"/>
    <w:rsid w:val="00A55B3D"/>
    <w:rsid w:val="00A55CB7"/>
    <w:rsid w:val="00A56E2D"/>
    <w:rsid w:val="00A57461"/>
    <w:rsid w:val="00A5761E"/>
    <w:rsid w:val="00A57A96"/>
    <w:rsid w:val="00A60D76"/>
    <w:rsid w:val="00A61D64"/>
    <w:rsid w:val="00A6592B"/>
    <w:rsid w:val="00A65F48"/>
    <w:rsid w:val="00A660B1"/>
    <w:rsid w:val="00A66E7B"/>
    <w:rsid w:val="00A70BA5"/>
    <w:rsid w:val="00A7350F"/>
    <w:rsid w:val="00A77444"/>
    <w:rsid w:val="00A77A5C"/>
    <w:rsid w:val="00A80CC3"/>
    <w:rsid w:val="00A80DBE"/>
    <w:rsid w:val="00A81A59"/>
    <w:rsid w:val="00A82436"/>
    <w:rsid w:val="00A853DD"/>
    <w:rsid w:val="00A8615C"/>
    <w:rsid w:val="00A862C5"/>
    <w:rsid w:val="00A94C23"/>
    <w:rsid w:val="00A95150"/>
    <w:rsid w:val="00A9738D"/>
    <w:rsid w:val="00AA0EDE"/>
    <w:rsid w:val="00AA1661"/>
    <w:rsid w:val="00AA3AE0"/>
    <w:rsid w:val="00AA3DFA"/>
    <w:rsid w:val="00AA3E07"/>
    <w:rsid w:val="00AA444A"/>
    <w:rsid w:val="00AA7154"/>
    <w:rsid w:val="00AA73E6"/>
    <w:rsid w:val="00AB13D2"/>
    <w:rsid w:val="00AB1701"/>
    <w:rsid w:val="00AB227B"/>
    <w:rsid w:val="00AB23E0"/>
    <w:rsid w:val="00AB4A57"/>
    <w:rsid w:val="00AB67A9"/>
    <w:rsid w:val="00AB6B73"/>
    <w:rsid w:val="00AC324C"/>
    <w:rsid w:val="00AC5F70"/>
    <w:rsid w:val="00AC6828"/>
    <w:rsid w:val="00AC6FC9"/>
    <w:rsid w:val="00AC7163"/>
    <w:rsid w:val="00AD5A93"/>
    <w:rsid w:val="00AD6243"/>
    <w:rsid w:val="00AD665C"/>
    <w:rsid w:val="00AE2841"/>
    <w:rsid w:val="00AE5299"/>
    <w:rsid w:val="00AE52E5"/>
    <w:rsid w:val="00AE5D65"/>
    <w:rsid w:val="00AE6534"/>
    <w:rsid w:val="00AE6F0F"/>
    <w:rsid w:val="00AF0B8A"/>
    <w:rsid w:val="00AF0FCA"/>
    <w:rsid w:val="00AF21EE"/>
    <w:rsid w:val="00AF253B"/>
    <w:rsid w:val="00AF2A7B"/>
    <w:rsid w:val="00AF3BFC"/>
    <w:rsid w:val="00AF61F9"/>
    <w:rsid w:val="00B00418"/>
    <w:rsid w:val="00B00BB6"/>
    <w:rsid w:val="00B0152D"/>
    <w:rsid w:val="00B02466"/>
    <w:rsid w:val="00B02706"/>
    <w:rsid w:val="00B054B8"/>
    <w:rsid w:val="00B06544"/>
    <w:rsid w:val="00B06DB0"/>
    <w:rsid w:val="00B1095B"/>
    <w:rsid w:val="00B10CA7"/>
    <w:rsid w:val="00B11021"/>
    <w:rsid w:val="00B11899"/>
    <w:rsid w:val="00B12559"/>
    <w:rsid w:val="00B132FE"/>
    <w:rsid w:val="00B1546D"/>
    <w:rsid w:val="00B154EB"/>
    <w:rsid w:val="00B15C75"/>
    <w:rsid w:val="00B16BF5"/>
    <w:rsid w:val="00B17578"/>
    <w:rsid w:val="00B17E58"/>
    <w:rsid w:val="00B216D9"/>
    <w:rsid w:val="00B230D1"/>
    <w:rsid w:val="00B24544"/>
    <w:rsid w:val="00B258C2"/>
    <w:rsid w:val="00B259BC"/>
    <w:rsid w:val="00B2634B"/>
    <w:rsid w:val="00B26C42"/>
    <w:rsid w:val="00B26D53"/>
    <w:rsid w:val="00B323CF"/>
    <w:rsid w:val="00B32C6C"/>
    <w:rsid w:val="00B33E9C"/>
    <w:rsid w:val="00B37489"/>
    <w:rsid w:val="00B40E16"/>
    <w:rsid w:val="00B41BFE"/>
    <w:rsid w:val="00B45986"/>
    <w:rsid w:val="00B45CCA"/>
    <w:rsid w:val="00B45D17"/>
    <w:rsid w:val="00B46CF3"/>
    <w:rsid w:val="00B47D7A"/>
    <w:rsid w:val="00B511F2"/>
    <w:rsid w:val="00B53FA6"/>
    <w:rsid w:val="00B540A7"/>
    <w:rsid w:val="00B542F2"/>
    <w:rsid w:val="00B543EB"/>
    <w:rsid w:val="00B55FBF"/>
    <w:rsid w:val="00B56209"/>
    <w:rsid w:val="00B56FE9"/>
    <w:rsid w:val="00B614EF"/>
    <w:rsid w:val="00B61740"/>
    <w:rsid w:val="00B622BD"/>
    <w:rsid w:val="00B63903"/>
    <w:rsid w:val="00B643A0"/>
    <w:rsid w:val="00B64536"/>
    <w:rsid w:val="00B671EA"/>
    <w:rsid w:val="00B672C8"/>
    <w:rsid w:val="00B74DFC"/>
    <w:rsid w:val="00B76B4F"/>
    <w:rsid w:val="00B7783D"/>
    <w:rsid w:val="00B802CB"/>
    <w:rsid w:val="00B82E74"/>
    <w:rsid w:val="00B8357F"/>
    <w:rsid w:val="00B858AD"/>
    <w:rsid w:val="00B85DDB"/>
    <w:rsid w:val="00B9217B"/>
    <w:rsid w:val="00B92983"/>
    <w:rsid w:val="00B955E2"/>
    <w:rsid w:val="00B95D1F"/>
    <w:rsid w:val="00B9616A"/>
    <w:rsid w:val="00B9731E"/>
    <w:rsid w:val="00B97BD6"/>
    <w:rsid w:val="00B97EA3"/>
    <w:rsid w:val="00BA0E6C"/>
    <w:rsid w:val="00BA0F0E"/>
    <w:rsid w:val="00BA211B"/>
    <w:rsid w:val="00BA73CA"/>
    <w:rsid w:val="00BB0620"/>
    <w:rsid w:val="00BB3154"/>
    <w:rsid w:val="00BB45D1"/>
    <w:rsid w:val="00BB4ACD"/>
    <w:rsid w:val="00BC0817"/>
    <w:rsid w:val="00BC0ADE"/>
    <w:rsid w:val="00BC163C"/>
    <w:rsid w:val="00BC1B24"/>
    <w:rsid w:val="00BC265F"/>
    <w:rsid w:val="00BC43FB"/>
    <w:rsid w:val="00BC54FB"/>
    <w:rsid w:val="00BC5CF2"/>
    <w:rsid w:val="00BC7442"/>
    <w:rsid w:val="00BC7668"/>
    <w:rsid w:val="00BC7946"/>
    <w:rsid w:val="00BD0DE1"/>
    <w:rsid w:val="00BD1D78"/>
    <w:rsid w:val="00BD25E4"/>
    <w:rsid w:val="00BD3253"/>
    <w:rsid w:val="00BD34F6"/>
    <w:rsid w:val="00BD4D9E"/>
    <w:rsid w:val="00BD59FB"/>
    <w:rsid w:val="00BE2030"/>
    <w:rsid w:val="00BE3F78"/>
    <w:rsid w:val="00BE4270"/>
    <w:rsid w:val="00BE4C91"/>
    <w:rsid w:val="00BE4F61"/>
    <w:rsid w:val="00BE581F"/>
    <w:rsid w:val="00BE7B1F"/>
    <w:rsid w:val="00BF184F"/>
    <w:rsid w:val="00BF20EF"/>
    <w:rsid w:val="00BF3224"/>
    <w:rsid w:val="00BF41C5"/>
    <w:rsid w:val="00BF4A69"/>
    <w:rsid w:val="00BF4D7F"/>
    <w:rsid w:val="00BF551C"/>
    <w:rsid w:val="00BF560B"/>
    <w:rsid w:val="00BF5677"/>
    <w:rsid w:val="00BF5715"/>
    <w:rsid w:val="00BF7E03"/>
    <w:rsid w:val="00C003E2"/>
    <w:rsid w:val="00C00D1F"/>
    <w:rsid w:val="00C032F0"/>
    <w:rsid w:val="00C05803"/>
    <w:rsid w:val="00C1064D"/>
    <w:rsid w:val="00C107D4"/>
    <w:rsid w:val="00C110A7"/>
    <w:rsid w:val="00C11ED6"/>
    <w:rsid w:val="00C1209A"/>
    <w:rsid w:val="00C12AC9"/>
    <w:rsid w:val="00C13D80"/>
    <w:rsid w:val="00C17CB8"/>
    <w:rsid w:val="00C22F78"/>
    <w:rsid w:val="00C23798"/>
    <w:rsid w:val="00C27776"/>
    <w:rsid w:val="00C27A22"/>
    <w:rsid w:val="00C27F71"/>
    <w:rsid w:val="00C303CC"/>
    <w:rsid w:val="00C328FE"/>
    <w:rsid w:val="00C34245"/>
    <w:rsid w:val="00C348CD"/>
    <w:rsid w:val="00C37CB2"/>
    <w:rsid w:val="00C41DC1"/>
    <w:rsid w:val="00C42AD7"/>
    <w:rsid w:val="00C475AD"/>
    <w:rsid w:val="00C47EDC"/>
    <w:rsid w:val="00C51C00"/>
    <w:rsid w:val="00C573EE"/>
    <w:rsid w:val="00C61B33"/>
    <w:rsid w:val="00C64377"/>
    <w:rsid w:val="00C6482B"/>
    <w:rsid w:val="00C65177"/>
    <w:rsid w:val="00C6537C"/>
    <w:rsid w:val="00C6579F"/>
    <w:rsid w:val="00C71160"/>
    <w:rsid w:val="00C72471"/>
    <w:rsid w:val="00C76E31"/>
    <w:rsid w:val="00C80708"/>
    <w:rsid w:val="00C80F7E"/>
    <w:rsid w:val="00C811C4"/>
    <w:rsid w:val="00C81365"/>
    <w:rsid w:val="00C81F85"/>
    <w:rsid w:val="00C84403"/>
    <w:rsid w:val="00C8590E"/>
    <w:rsid w:val="00C868A2"/>
    <w:rsid w:val="00C876A2"/>
    <w:rsid w:val="00C92201"/>
    <w:rsid w:val="00C924EC"/>
    <w:rsid w:val="00C9534E"/>
    <w:rsid w:val="00C9567C"/>
    <w:rsid w:val="00C95D5A"/>
    <w:rsid w:val="00C95EF9"/>
    <w:rsid w:val="00C97655"/>
    <w:rsid w:val="00CA07EE"/>
    <w:rsid w:val="00CA1AB3"/>
    <w:rsid w:val="00CA297D"/>
    <w:rsid w:val="00CA2F9F"/>
    <w:rsid w:val="00CA325C"/>
    <w:rsid w:val="00CA4250"/>
    <w:rsid w:val="00CA6062"/>
    <w:rsid w:val="00CA6FC4"/>
    <w:rsid w:val="00CA7A3B"/>
    <w:rsid w:val="00CB09DF"/>
    <w:rsid w:val="00CB0CF2"/>
    <w:rsid w:val="00CB1B25"/>
    <w:rsid w:val="00CB24DE"/>
    <w:rsid w:val="00CB2FDC"/>
    <w:rsid w:val="00CB3566"/>
    <w:rsid w:val="00CB36DD"/>
    <w:rsid w:val="00CB5455"/>
    <w:rsid w:val="00CB638D"/>
    <w:rsid w:val="00CB76E1"/>
    <w:rsid w:val="00CC2C58"/>
    <w:rsid w:val="00CC6CF6"/>
    <w:rsid w:val="00CD3118"/>
    <w:rsid w:val="00CD3390"/>
    <w:rsid w:val="00CD3463"/>
    <w:rsid w:val="00CD4FC1"/>
    <w:rsid w:val="00CD5923"/>
    <w:rsid w:val="00CD604C"/>
    <w:rsid w:val="00CD6CB3"/>
    <w:rsid w:val="00CD73C3"/>
    <w:rsid w:val="00CE25C8"/>
    <w:rsid w:val="00CE4626"/>
    <w:rsid w:val="00CE69BF"/>
    <w:rsid w:val="00CE7E22"/>
    <w:rsid w:val="00CE7E52"/>
    <w:rsid w:val="00CF330A"/>
    <w:rsid w:val="00CF35F0"/>
    <w:rsid w:val="00CF4CF7"/>
    <w:rsid w:val="00CF6BDC"/>
    <w:rsid w:val="00CF7D18"/>
    <w:rsid w:val="00D0077A"/>
    <w:rsid w:val="00D016D2"/>
    <w:rsid w:val="00D01700"/>
    <w:rsid w:val="00D036D5"/>
    <w:rsid w:val="00D03EC9"/>
    <w:rsid w:val="00D0517A"/>
    <w:rsid w:val="00D055EC"/>
    <w:rsid w:val="00D05D3A"/>
    <w:rsid w:val="00D0618E"/>
    <w:rsid w:val="00D06770"/>
    <w:rsid w:val="00D103C4"/>
    <w:rsid w:val="00D11D5B"/>
    <w:rsid w:val="00D11DC4"/>
    <w:rsid w:val="00D167E0"/>
    <w:rsid w:val="00D20103"/>
    <w:rsid w:val="00D2021D"/>
    <w:rsid w:val="00D20F56"/>
    <w:rsid w:val="00D2133C"/>
    <w:rsid w:val="00D21DD3"/>
    <w:rsid w:val="00D22665"/>
    <w:rsid w:val="00D23A7F"/>
    <w:rsid w:val="00D24918"/>
    <w:rsid w:val="00D3213C"/>
    <w:rsid w:val="00D32DF3"/>
    <w:rsid w:val="00D32EE7"/>
    <w:rsid w:val="00D33D1B"/>
    <w:rsid w:val="00D3446F"/>
    <w:rsid w:val="00D36059"/>
    <w:rsid w:val="00D37FB1"/>
    <w:rsid w:val="00D40E3E"/>
    <w:rsid w:val="00D41D3A"/>
    <w:rsid w:val="00D4350A"/>
    <w:rsid w:val="00D442C8"/>
    <w:rsid w:val="00D45884"/>
    <w:rsid w:val="00D46267"/>
    <w:rsid w:val="00D46E99"/>
    <w:rsid w:val="00D4723F"/>
    <w:rsid w:val="00D47606"/>
    <w:rsid w:val="00D47CB0"/>
    <w:rsid w:val="00D50C49"/>
    <w:rsid w:val="00D50FB8"/>
    <w:rsid w:val="00D513B4"/>
    <w:rsid w:val="00D5153A"/>
    <w:rsid w:val="00D523F2"/>
    <w:rsid w:val="00D5456D"/>
    <w:rsid w:val="00D54B15"/>
    <w:rsid w:val="00D574DD"/>
    <w:rsid w:val="00D5790A"/>
    <w:rsid w:val="00D602CC"/>
    <w:rsid w:val="00D63AE4"/>
    <w:rsid w:val="00D64360"/>
    <w:rsid w:val="00D70F6F"/>
    <w:rsid w:val="00D70FFC"/>
    <w:rsid w:val="00D716AC"/>
    <w:rsid w:val="00D71FD6"/>
    <w:rsid w:val="00D73D13"/>
    <w:rsid w:val="00D7444C"/>
    <w:rsid w:val="00D7547E"/>
    <w:rsid w:val="00D7620D"/>
    <w:rsid w:val="00D76ABF"/>
    <w:rsid w:val="00D7703C"/>
    <w:rsid w:val="00D7723D"/>
    <w:rsid w:val="00D774B2"/>
    <w:rsid w:val="00D778B6"/>
    <w:rsid w:val="00D77ECD"/>
    <w:rsid w:val="00D8136D"/>
    <w:rsid w:val="00D81C3A"/>
    <w:rsid w:val="00D8577A"/>
    <w:rsid w:val="00D8691D"/>
    <w:rsid w:val="00D877C8"/>
    <w:rsid w:val="00D87FBC"/>
    <w:rsid w:val="00D901A2"/>
    <w:rsid w:val="00D91977"/>
    <w:rsid w:val="00D95EEA"/>
    <w:rsid w:val="00D9631E"/>
    <w:rsid w:val="00D9632C"/>
    <w:rsid w:val="00D967C1"/>
    <w:rsid w:val="00DA02F4"/>
    <w:rsid w:val="00DA059B"/>
    <w:rsid w:val="00DA1C9D"/>
    <w:rsid w:val="00DA1DB3"/>
    <w:rsid w:val="00DB0D76"/>
    <w:rsid w:val="00DB1AAE"/>
    <w:rsid w:val="00DB235B"/>
    <w:rsid w:val="00DB2D05"/>
    <w:rsid w:val="00DB417B"/>
    <w:rsid w:val="00DB613E"/>
    <w:rsid w:val="00DB7AA6"/>
    <w:rsid w:val="00DC0E42"/>
    <w:rsid w:val="00DC39BA"/>
    <w:rsid w:val="00DC4987"/>
    <w:rsid w:val="00DC5F57"/>
    <w:rsid w:val="00DC6C97"/>
    <w:rsid w:val="00DD0110"/>
    <w:rsid w:val="00DD1065"/>
    <w:rsid w:val="00DD22B3"/>
    <w:rsid w:val="00DD2D5D"/>
    <w:rsid w:val="00DD4456"/>
    <w:rsid w:val="00DD464A"/>
    <w:rsid w:val="00DD4C8D"/>
    <w:rsid w:val="00DD5572"/>
    <w:rsid w:val="00DE0A69"/>
    <w:rsid w:val="00DE304B"/>
    <w:rsid w:val="00DE32CA"/>
    <w:rsid w:val="00DE5174"/>
    <w:rsid w:val="00DF0FD6"/>
    <w:rsid w:val="00DF111E"/>
    <w:rsid w:val="00DF1B70"/>
    <w:rsid w:val="00DF2A3B"/>
    <w:rsid w:val="00DF37A3"/>
    <w:rsid w:val="00E00023"/>
    <w:rsid w:val="00E012F7"/>
    <w:rsid w:val="00E0137D"/>
    <w:rsid w:val="00E01A8C"/>
    <w:rsid w:val="00E0279A"/>
    <w:rsid w:val="00E0402D"/>
    <w:rsid w:val="00E0487D"/>
    <w:rsid w:val="00E13177"/>
    <w:rsid w:val="00E13941"/>
    <w:rsid w:val="00E15493"/>
    <w:rsid w:val="00E15C71"/>
    <w:rsid w:val="00E169F0"/>
    <w:rsid w:val="00E16E43"/>
    <w:rsid w:val="00E17006"/>
    <w:rsid w:val="00E21484"/>
    <w:rsid w:val="00E2181A"/>
    <w:rsid w:val="00E22406"/>
    <w:rsid w:val="00E2404F"/>
    <w:rsid w:val="00E2545A"/>
    <w:rsid w:val="00E25BB8"/>
    <w:rsid w:val="00E27ABE"/>
    <w:rsid w:val="00E30342"/>
    <w:rsid w:val="00E3296C"/>
    <w:rsid w:val="00E3430D"/>
    <w:rsid w:val="00E350DB"/>
    <w:rsid w:val="00E3600F"/>
    <w:rsid w:val="00E365EA"/>
    <w:rsid w:val="00E36B3C"/>
    <w:rsid w:val="00E37446"/>
    <w:rsid w:val="00E37B23"/>
    <w:rsid w:val="00E4127D"/>
    <w:rsid w:val="00E413E9"/>
    <w:rsid w:val="00E415B0"/>
    <w:rsid w:val="00E41BBE"/>
    <w:rsid w:val="00E44792"/>
    <w:rsid w:val="00E47DD5"/>
    <w:rsid w:val="00E55013"/>
    <w:rsid w:val="00E55080"/>
    <w:rsid w:val="00E574CB"/>
    <w:rsid w:val="00E61099"/>
    <w:rsid w:val="00E63BCA"/>
    <w:rsid w:val="00E63C08"/>
    <w:rsid w:val="00E64388"/>
    <w:rsid w:val="00E64E1F"/>
    <w:rsid w:val="00E65A01"/>
    <w:rsid w:val="00E66BCA"/>
    <w:rsid w:val="00E703C6"/>
    <w:rsid w:val="00E70E15"/>
    <w:rsid w:val="00E73556"/>
    <w:rsid w:val="00E74299"/>
    <w:rsid w:val="00E751CE"/>
    <w:rsid w:val="00E7590B"/>
    <w:rsid w:val="00E75AF1"/>
    <w:rsid w:val="00E76386"/>
    <w:rsid w:val="00E77CDD"/>
    <w:rsid w:val="00E83695"/>
    <w:rsid w:val="00E842FA"/>
    <w:rsid w:val="00E85386"/>
    <w:rsid w:val="00E85E89"/>
    <w:rsid w:val="00E8752D"/>
    <w:rsid w:val="00E9237B"/>
    <w:rsid w:val="00E95D6C"/>
    <w:rsid w:val="00E962B7"/>
    <w:rsid w:val="00E97960"/>
    <w:rsid w:val="00EA31EA"/>
    <w:rsid w:val="00EA329C"/>
    <w:rsid w:val="00EA4AF2"/>
    <w:rsid w:val="00EB0091"/>
    <w:rsid w:val="00EB0E3D"/>
    <w:rsid w:val="00EB1D28"/>
    <w:rsid w:val="00EB2983"/>
    <w:rsid w:val="00EB3520"/>
    <w:rsid w:val="00EB5DEB"/>
    <w:rsid w:val="00EB5FA3"/>
    <w:rsid w:val="00EC0180"/>
    <w:rsid w:val="00EC19CE"/>
    <w:rsid w:val="00EC2F1C"/>
    <w:rsid w:val="00EC63DC"/>
    <w:rsid w:val="00EC6A4F"/>
    <w:rsid w:val="00ED07DC"/>
    <w:rsid w:val="00ED1255"/>
    <w:rsid w:val="00ED23D3"/>
    <w:rsid w:val="00ED2901"/>
    <w:rsid w:val="00ED4B38"/>
    <w:rsid w:val="00ED5C5F"/>
    <w:rsid w:val="00EE0A6B"/>
    <w:rsid w:val="00EE2E56"/>
    <w:rsid w:val="00EE3EA1"/>
    <w:rsid w:val="00EE4F7C"/>
    <w:rsid w:val="00EE60B2"/>
    <w:rsid w:val="00EF2F75"/>
    <w:rsid w:val="00EF3064"/>
    <w:rsid w:val="00EF5171"/>
    <w:rsid w:val="00EF599E"/>
    <w:rsid w:val="00EF66B9"/>
    <w:rsid w:val="00EF7C3B"/>
    <w:rsid w:val="00F003D6"/>
    <w:rsid w:val="00F047F4"/>
    <w:rsid w:val="00F0495D"/>
    <w:rsid w:val="00F06DF5"/>
    <w:rsid w:val="00F108FC"/>
    <w:rsid w:val="00F11917"/>
    <w:rsid w:val="00F12E2C"/>
    <w:rsid w:val="00F165C2"/>
    <w:rsid w:val="00F22243"/>
    <w:rsid w:val="00F225B9"/>
    <w:rsid w:val="00F23CBD"/>
    <w:rsid w:val="00F24031"/>
    <w:rsid w:val="00F26F9A"/>
    <w:rsid w:val="00F27794"/>
    <w:rsid w:val="00F31A37"/>
    <w:rsid w:val="00F325B0"/>
    <w:rsid w:val="00F341BB"/>
    <w:rsid w:val="00F36724"/>
    <w:rsid w:val="00F43324"/>
    <w:rsid w:val="00F448E9"/>
    <w:rsid w:val="00F45D2F"/>
    <w:rsid w:val="00F45DF0"/>
    <w:rsid w:val="00F46BD0"/>
    <w:rsid w:val="00F47602"/>
    <w:rsid w:val="00F479FA"/>
    <w:rsid w:val="00F507DA"/>
    <w:rsid w:val="00F53643"/>
    <w:rsid w:val="00F53F9B"/>
    <w:rsid w:val="00F544EB"/>
    <w:rsid w:val="00F54985"/>
    <w:rsid w:val="00F56FBD"/>
    <w:rsid w:val="00F57394"/>
    <w:rsid w:val="00F57F46"/>
    <w:rsid w:val="00F66E12"/>
    <w:rsid w:val="00F6725C"/>
    <w:rsid w:val="00F71E43"/>
    <w:rsid w:val="00F72C4D"/>
    <w:rsid w:val="00F73145"/>
    <w:rsid w:val="00F7359F"/>
    <w:rsid w:val="00F73F24"/>
    <w:rsid w:val="00F76586"/>
    <w:rsid w:val="00F807EA"/>
    <w:rsid w:val="00F812D0"/>
    <w:rsid w:val="00F814E0"/>
    <w:rsid w:val="00F82B96"/>
    <w:rsid w:val="00F849D2"/>
    <w:rsid w:val="00F85B63"/>
    <w:rsid w:val="00F85BD9"/>
    <w:rsid w:val="00F86243"/>
    <w:rsid w:val="00F86E45"/>
    <w:rsid w:val="00F87450"/>
    <w:rsid w:val="00F87DDF"/>
    <w:rsid w:val="00F905B9"/>
    <w:rsid w:val="00F90697"/>
    <w:rsid w:val="00F91262"/>
    <w:rsid w:val="00F936DE"/>
    <w:rsid w:val="00F959E9"/>
    <w:rsid w:val="00F96BDC"/>
    <w:rsid w:val="00F97AF6"/>
    <w:rsid w:val="00F97C23"/>
    <w:rsid w:val="00F97F62"/>
    <w:rsid w:val="00FA2B12"/>
    <w:rsid w:val="00FA3372"/>
    <w:rsid w:val="00FA41FF"/>
    <w:rsid w:val="00FA4FDF"/>
    <w:rsid w:val="00FA506B"/>
    <w:rsid w:val="00FA51B9"/>
    <w:rsid w:val="00FA5A4F"/>
    <w:rsid w:val="00FA7607"/>
    <w:rsid w:val="00FA7776"/>
    <w:rsid w:val="00FB092D"/>
    <w:rsid w:val="00FB2436"/>
    <w:rsid w:val="00FB309A"/>
    <w:rsid w:val="00FB3181"/>
    <w:rsid w:val="00FC0235"/>
    <w:rsid w:val="00FC136E"/>
    <w:rsid w:val="00FC16CA"/>
    <w:rsid w:val="00FC1E62"/>
    <w:rsid w:val="00FC21A5"/>
    <w:rsid w:val="00FC28BC"/>
    <w:rsid w:val="00FC37B8"/>
    <w:rsid w:val="00FC40F9"/>
    <w:rsid w:val="00FD100D"/>
    <w:rsid w:val="00FD2C35"/>
    <w:rsid w:val="00FD4505"/>
    <w:rsid w:val="00FD64EA"/>
    <w:rsid w:val="00FD7C71"/>
    <w:rsid w:val="00FD7D8F"/>
    <w:rsid w:val="00FE2E5F"/>
    <w:rsid w:val="00FE3D26"/>
    <w:rsid w:val="00FE4DCE"/>
    <w:rsid w:val="00FE52C8"/>
    <w:rsid w:val="00FE55C7"/>
    <w:rsid w:val="00FE66EC"/>
    <w:rsid w:val="00FE6CD5"/>
    <w:rsid w:val="00FF0BDF"/>
    <w:rsid w:val="00FF3DA8"/>
    <w:rsid w:val="00FF6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24A62"/>
  <w15:chartTrackingRefBased/>
  <w15:docId w15:val="{CFC2DBFE-5DA3-4862-9020-A99596EB5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D64"/>
    <w:pPr>
      <w:spacing w:after="200" w:line="276" w:lineRule="auto"/>
    </w:pPr>
    <w:rPr>
      <w:sz w:val="22"/>
      <w:szCs w:val="22"/>
      <w:lang w:val="fr-BE" w:eastAsia="en-US"/>
    </w:rPr>
  </w:style>
  <w:style w:type="paragraph" w:styleId="Heading1">
    <w:name w:val="heading 1"/>
    <w:basedOn w:val="Normal"/>
    <w:next w:val="Normal"/>
    <w:link w:val="Heading1Char"/>
    <w:qFormat/>
    <w:rsid w:val="00405C08"/>
    <w:pPr>
      <w:keepNext/>
      <w:spacing w:after="0" w:line="240" w:lineRule="auto"/>
      <w:jc w:val="both"/>
      <w:outlineLvl w:val="0"/>
    </w:pPr>
    <w:rPr>
      <w:rFonts w:ascii="Times New Roman" w:eastAsia="Times New Roman" w:hAnsi="Times New Roman"/>
      <w:b/>
      <w:sz w:val="20"/>
      <w:szCs w:val="20"/>
      <w:u w:val="single"/>
      <w:lang w:val="fr-FR"/>
    </w:rPr>
  </w:style>
  <w:style w:type="paragraph" w:styleId="Heading2">
    <w:name w:val="heading 2"/>
    <w:basedOn w:val="Normal"/>
    <w:next w:val="Normal"/>
    <w:link w:val="Heading2Char"/>
    <w:qFormat/>
    <w:rsid w:val="00405C08"/>
    <w:pPr>
      <w:keepNext/>
      <w:spacing w:after="0" w:line="240" w:lineRule="auto"/>
      <w:jc w:val="both"/>
      <w:outlineLvl w:val="1"/>
    </w:pPr>
    <w:rPr>
      <w:rFonts w:ascii="Times New Roman" w:eastAsia="Times New Roman" w:hAnsi="Times New Roman"/>
      <w:b/>
      <w:sz w:val="24"/>
      <w:szCs w:val="20"/>
      <w:u w:val="single"/>
      <w:lang w:val="fr-FR"/>
    </w:rPr>
  </w:style>
  <w:style w:type="paragraph" w:styleId="Heading3">
    <w:name w:val="heading 3"/>
    <w:basedOn w:val="Normal"/>
    <w:next w:val="Normal"/>
    <w:link w:val="Heading3Char"/>
    <w:qFormat/>
    <w:rsid w:val="00405C08"/>
    <w:pPr>
      <w:keepNext/>
      <w:spacing w:after="0" w:line="240" w:lineRule="auto"/>
      <w:jc w:val="center"/>
      <w:outlineLvl w:val="2"/>
    </w:pPr>
    <w:rPr>
      <w:rFonts w:ascii="Times New Roman" w:eastAsia="Times New Roman" w:hAnsi="Times New Roman"/>
      <w:b/>
      <w:sz w:val="24"/>
      <w:szCs w:val="20"/>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5C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76B4F"/>
    <w:pPr>
      <w:tabs>
        <w:tab w:val="center" w:pos="4536"/>
        <w:tab w:val="right" w:pos="9072"/>
      </w:tabs>
    </w:pPr>
    <w:rPr>
      <w:lang w:val="x-none"/>
    </w:rPr>
  </w:style>
  <w:style w:type="character" w:customStyle="1" w:styleId="HeaderChar">
    <w:name w:val="Header Char"/>
    <w:link w:val="Header"/>
    <w:uiPriority w:val="99"/>
    <w:rsid w:val="00B76B4F"/>
    <w:rPr>
      <w:sz w:val="22"/>
      <w:szCs w:val="22"/>
      <w:lang w:eastAsia="en-US"/>
    </w:rPr>
  </w:style>
  <w:style w:type="paragraph" w:styleId="Footer">
    <w:name w:val="footer"/>
    <w:basedOn w:val="Normal"/>
    <w:link w:val="FooterChar"/>
    <w:uiPriority w:val="99"/>
    <w:unhideWhenUsed/>
    <w:rsid w:val="00B76B4F"/>
    <w:pPr>
      <w:tabs>
        <w:tab w:val="center" w:pos="4536"/>
        <w:tab w:val="right" w:pos="9072"/>
      </w:tabs>
    </w:pPr>
    <w:rPr>
      <w:lang w:val="x-none"/>
    </w:rPr>
  </w:style>
  <w:style w:type="character" w:customStyle="1" w:styleId="FooterChar">
    <w:name w:val="Footer Char"/>
    <w:link w:val="Footer"/>
    <w:uiPriority w:val="99"/>
    <w:rsid w:val="00B76B4F"/>
    <w:rPr>
      <w:sz w:val="22"/>
      <w:szCs w:val="22"/>
      <w:lang w:eastAsia="en-US"/>
    </w:rPr>
  </w:style>
  <w:style w:type="paragraph" w:styleId="EndnoteText">
    <w:name w:val="endnote text"/>
    <w:basedOn w:val="Normal"/>
    <w:link w:val="EndnoteTextChar"/>
    <w:uiPriority w:val="99"/>
    <w:semiHidden/>
    <w:unhideWhenUsed/>
    <w:rsid w:val="00B76B4F"/>
    <w:rPr>
      <w:sz w:val="20"/>
      <w:szCs w:val="20"/>
      <w:lang w:val="x-none"/>
    </w:rPr>
  </w:style>
  <w:style w:type="character" w:customStyle="1" w:styleId="EndnoteTextChar">
    <w:name w:val="Endnote Text Char"/>
    <w:link w:val="EndnoteText"/>
    <w:uiPriority w:val="99"/>
    <w:semiHidden/>
    <w:rsid w:val="00B76B4F"/>
    <w:rPr>
      <w:lang w:eastAsia="en-US"/>
    </w:rPr>
  </w:style>
  <w:style w:type="character" w:styleId="EndnoteReference">
    <w:name w:val="endnote reference"/>
    <w:uiPriority w:val="99"/>
    <w:semiHidden/>
    <w:unhideWhenUsed/>
    <w:rsid w:val="00B76B4F"/>
    <w:rPr>
      <w:vertAlign w:val="superscript"/>
    </w:rPr>
  </w:style>
  <w:style w:type="paragraph" w:styleId="FootnoteText">
    <w:name w:val="footnote text"/>
    <w:basedOn w:val="Normal"/>
    <w:link w:val="FootnoteTextChar"/>
    <w:uiPriority w:val="99"/>
    <w:unhideWhenUsed/>
    <w:rsid w:val="00B76B4F"/>
    <w:rPr>
      <w:sz w:val="20"/>
      <w:szCs w:val="20"/>
      <w:lang w:val="x-none"/>
    </w:rPr>
  </w:style>
  <w:style w:type="character" w:customStyle="1" w:styleId="FootnoteTextChar">
    <w:name w:val="Footnote Text Char"/>
    <w:link w:val="FootnoteText"/>
    <w:uiPriority w:val="99"/>
    <w:rsid w:val="00B76B4F"/>
    <w:rPr>
      <w:lang w:eastAsia="en-US"/>
    </w:rPr>
  </w:style>
  <w:style w:type="character" w:styleId="FootnoteReference">
    <w:name w:val="footnote reference"/>
    <w:uiPriority w:val="99"/>
    <w:unhideWhenUsed/>
    <w:rsid w:val="00B76B4F"/>
    <w:rPr>
      <w:vertAlign w:val="superscript"/>
    </w:rPr>
  </w:style>
  <w:style w:type="paragraph" w:customStyle="1" w:styleId="BulletText1">
    <w:name w:val="Bullet Text 1"/>
    <w:basedOn w:val="Normal"/>
    <w:rsid w:val="00380E1B"/>
    <w:pPr>
      <w:numPr>
        <w:numId w:val="2"/>
      </w:numPr>
      <w:spacing w:after="0" w:line="240" w:lineRule="auto"/>
    </w:pPr>
    <w:rPr>
      <w:rFonts w:ascii="Times New Roman" w:eastAsia="Times New Roman" w:hAnsi="Times New Roman"/>
      <w:color w:val="000000"/>
      <w:sz w:val="24"/>
      <w:szCs w:val="20"/>
      <w:lang w:val="en-US"/>
    </w:rPr>
  </w:style>
  <w:style w:type="paragraph" w:styleId="ListParagraph">
    <w:name w:val="List Paragraph"/>
    <w:basedOn w:val="Normal"/>
    <w:uiPriority w:val="34"/>
    <w:qFormat/>
    <w:rsid w:val="00655D99"/>
    <w:pPr>
      <w:ind w:left="708"/>
    </w:pPr>
  </w:style>
  <w:style w:type="paragraph" w:styleId="BodyText2">
    <w:name w:val="Body Text 2"/>
    <w:basedOn w:val="Normal"/>
    <w:link w:val="BodyText2Char"/>
    <w:rsid w:val="00E703C6"/>
    <w:pPr>
      <w:spacing w:after="0" w:line="240" w:lineRule="auto"/>
      <w:jc w:val="both"/>
    </w:pPr>
    <w:rPr>
      <w:rFonts w:ascii="Times New Roman" w:eastAsia="Times New Roman" w:hAnsi="Times New Roman"/>
      <w:sz w:val="24"/>
      <w:szCs w:val="20"/>
      <w:lang w:val="x-none" w:eastAsia="fr-FR"/>
    </w:rPr>
  </w:style>
  <w:style w:type="character" w:customStyle="1" w:styleId="BodyText2Char">
    <w:name w:val="Body Text 2 Char"/>
    <w:link w:val="BodyText2"/>
    <w:rsid w:val="00E703C6"/>
    <w:rPr>
      <w:rFonts w:ascii="Times New Roman" w:eastAsia="Times New Roman" w:hAnsi="Times New Roman"/>
      <w:sz w:val="24"/>
      <w:lang w:eastAsia="fr-FR"/>
    </w:rPr>
  </w:style>
  <w:style w:type="character" w:styleId="Hyperlink">
    <w:name w:val="Hyperlink"/>
    <w:uiPriority w:val="99"/>
    <w:unhideWhenUsed/>
    <w:rsid w:val="00050CFA"/>
    <w:rPr>
      <w:color w:val="0000FF"/>
      <w:u w:val="single"/>
    </w:rPr>
  </w:style>
  <w:style w:type="character" w:customStyle="1" w:styleId="Heading1Char">
    <w:name w:val="Heading 1 Char"/>
    <w:link w:val="Heading1"/>
    <w:rsid w:val="00405C08"/>
    <w:rPr>
      <w:rFonts w:ascii="Times New Roman" w:eastAsia="Times New Roman" w:hAnsi="Times New Roman"/>
      <w:b/>
      <w:u w:val="single"/>
      <w:lang w:val="fr-FR" w:eastAsia="en-US"/>
    </w:rPr>
  </w:style>
  <w:style w:type="character" w:customStyle="1" w:styleId="Heading2Char">
    <w:name w:val="Heading 2 Char"/>
    <w:link w:val="Heading2"/>
    <w:rsid w:val="00405C08"/>
    <w:rPr>
      <w:rFonts w:ascii="Times New Roman" w:eastAsia="Times New Roman" w:hAnsi="Times New Roman"/>
      <w:b/>
      <w:sz w:val="24"/>
      <w:u w:val="single"/>
      <w:lang w:val="fr-FR" w:eastAsia="en-US"/>
    </w:rPr>
  </w:style>
  <w:style w:type="character" w:customStyle="1" w:styleId="Heading3Char">
    <w:name w:val="Heading 3 Char"/>
    <w:link w:val="Heading3"/>
    <w:rsid w:val="00405C08"/>
    <w:rPr>
      <w:rFonts w:ascii="Times New Roman" w:eastAsia="Times New Roman" w:hAnsi="Times New Roman"/>
      <w:b/>
      <w:sz w:val="24"/>
      <w:u w:val="single"/>
      <w:lang w:val="fr-FR" w:eastAsia="en-US"/>
    </w:rPr>
  </w:style>
  <w:style w:type="paragraph" w:styleId="BalloonText">
    <w:name w:val="Balloon Text"/>
    <w:basedOn w:val="Normal"/>
    <w:link w:val="BalloonTextChar"/>
    <w:uiPriority w:val="99"/>
    <w:semiHidden/>
    <w:unhideWhenUsed/>
    <w:rsid w:val="00354BB9"/>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354BB9"/>
    <w:rPr>
      <w:rFonts w:ascii="Tahoma" w:hAnsi="Tahoma" w:cs="Tahoma"/>
      <w:sz w:val="16"/>
      <w:szCs w:val="16"/>
      <w:lang w:eastAsia="en-US"/>
    </w:rPr>
  </w:style>
  <w:style w:type="character" w:styleId="UnresolvedMention">
    <w:name w:val="Unresolved Mention"/>
    <w:uiPriority w:val="99"/>
    <w:semiHidden/>
    <w:unhideWhenUsed/>
    <w:rsid w:val="00C92201"/>
    <w:rPr>
      <w:color w:val="605E5C"/>
      <w:shd w:val="clear" w:color="auto" w:fill="E1DFDD"/>
    </w:rPr>
  </w:style>
  <w:style w:type="paragraph" w:styleId="BlockText">
    <w:name w:val="Block Text"/>
    <w:basedOn w:val="Normal"/>
    <w:uiPriority w:val="99"/>
    <w:unhideWhenUsed/>
    <w:rsid w:val="00E36B3C"/>
    <w:pPr>
      <w:spacing w:after="0" w:line="240" w:lineRule="auto"/>
    </w:pPr>
    <w:rPr>
      <w:color w:val="000000"/>
      <w:sz w:val="24"/>
      <w:lang w:val="en-GB"/>
    </w:rPr>
  </w:style>
  <w:style w:type="character" w:styleId="CommentReference">
    <w:name w:val="annotation reference"/>
    <w:uiPriority w:val="99"/>
    <w:semiHidden/>
    <w:unhideWhenUsed/>
    <w:rsid w:val="00BB0620"/>
    <w:rPr>
      <w:sz w:val="16"/>
      <w:szCs w:val="16"/>
    </w:rPr>
  </w:style>
  <w:style w:type="paragraph" w:styleId="CommentText">
    <w:name w:val="annotation text"/>
    <w:basedOn w:val="Normal"/>
    <w:link w:val="CommentTextChar"/>
    <w:uiPriority w:val="99"/>
    <w:semiHidden/>
    <w:unhideWhenUsed/>
    <w:rsid w:val="00BB0620"/>
    <w:rPr>
      <w:sz w:val="20"/>
      <w:szCs w:val="20"/>
    </w:rPr>
  </w:style>
  <w:style w:type="character" w:customStyle="1" w:styleId="CommentTextChar">
    <w:name w:val="Comment Text Char"/>
    <w:link w:val="CommentText"/>
    <w:uiPriority w:val="99"/>
    <w:semiHidden/>
    <w:rsid w:val="00BB0620"/>
    <w:rPr>
      <w:lang w:val="fr-BE" w:eastAsia="en-US"/>
    </w:rPr>
  </w:style>
  <w:style w:type="paragraph" w:styleId="CommentSubject">
    <w:name w:val="annotation subject"/>
    <w:basedOn w:val="CommentText"/>
    <w:next w:val="CommentText"/>
    <w:link w:val="CommentSubjectChar"/>
    <w:uiPriority w:val="99"/>
    <w:semiHidden/>
    <w:unhideWhenUsed/>
    <w:rsid w:val="00BB0620"/>
    <w:rPr>
      <w:b/>
      <w:bCs/>
    </w:rPr>
  </w:style>
  <w:style w:type="character" w:customStyle="1" w:styleId="CommentSubjectChar">
    <w:name w:val="Comment Subject Char"/>
    <w:link w:val="CommentSubject"/>
    <w:uiPriority w:val="99"/>
    <w:semiHidden/>
    <w:rsid w:val="00BB0620"/>
    <w:rPr>
      <w:b/>
      <w:bCs/>
      <w:lang w:val="fr-BE" w:eastAsia="en-US"/>
    </w:rPr>
  </w:style>
  <w:style w:type="paragraph" w:customStyle="1" w:styleId="TableHeaderText">
    <w:name w:val="Table Header Text"/>
    <w:basedOn w:val="Normal"/>
    <w:link w:val="TableHeaderTextChar"/>
    <w:rsid w:val="005B1B85"/>
    <w:pPr>
      <w:spacing w:after="0" w:line="240" w:lineRule="auto"/>
      <w:jc w:val="center"/>
    </w:pPr>
    <w:rPr>
      <w:b/>
      <w:color w:val="000000"/>
      <w:sz w:val="24"/>
      <w:lang w:val="en-GB"/>
    </w:rPr>
  </w:style>
  <w:style w:type="character" w:customStyle="1" w:styleId="TableHeaderTextChar">
    <w:name w:val="Table Header Text Char"/>
    <w:link w:val="TableHeaderText"/>
    <w:rsid w:val="005B1B85"/>
    <w:rPr>
      <w:b/>
      <w:color w:val="000000"/>
      <w:sz w:val="24"/>
      <w:szCs w:val="22"/>
      <w:lang w:eastAsia="en-US"/>
    </w:rPr>
  </w:style>
  <w:style w:type="paragraph" w:customStyle="1" w:styleId="TableText">
    <w:name w:val="Table Text"/>
    <w:basedOn w:val="Normal"/>
    <w:link w:val="TableTextChar"/>
    <w:rsid w:val="005B1B85"/>
    <w:pPr>
      <w:spacing w:after="0" w:line="240" w:lineRule="auto"/>
    </w:pPr>
    <w:rPr>
      <w:color w:val="000000"/>
      <w:sz w:val="24"/>
      <w:lang w:val="en-GB"/>
    </w:rPr>
  </w:style>
  <w:style w:type="character" w:customStyle="1" w:styleId="TableTextChar">
    <w:name w:val="Table Text Char"/>
    <w:link w:val="TableText"/>
    <w:rsid w:val="005B1B85"/>
    <w:rPr>
      <w:color w:val="000000"/>
      <w:sz w:val="24"/>
      <w:szCs w:val="22"/>
      <w:lang w:eastAsia="en-US"/>
    </w:rPr>
  </w:style>
  <w:style w:type="paragraph" w:customStyle="1" w:styleId="Titre11">
    <w:name w:val="Titre 11"/>
    <w:basedOn w:val="Normal"/>
    <w:link w:val="Titre1Char"/>
    <w:qFormat/>
    <w:rsid w:val="009E4C2E"/>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Titre21">
    <w:name w:val="Titre 21"/>
    <w:basedOn w:val="Normal"/>
    <w:link w:val="Titre2Char"/>
    <w:qFormat/>
    <w:rsid w:val="009E4C2E"/>
    <w:pPr>
      <w:spacing w:before="9" w:after="0" w:line="353" w:lineRule="exact"/>
      <w:jc w:val="both"/>
      <w:textAlignment w:val="baseline"/>
    </w:pPr>
    <w:rPr>
      <w:rFonts w:ascii="Tahoma" w:eastAsia="Tahoma" w:hAnsi="Tahoma"/>
      <w:color w:val="879FF9"/>
      <w:spacing w:val="4"/>
      <w:sz w:val="32"/>
      <w:szCs w:val="32"/>
      <w:lang w:val="nl-BE"/>
    </w:rPr>
  </w:style>
  <w:style w:type="character" w:customStyle="1" w:styleId="Titre1Char">
    <w:name w:val="Titre 1 Char"/>
    <w:basedOn w:val="DefaultParagraphFont"/>
    <w:link w:val="Titre11"/>
    <w:rsid w:val="009E4C2E"/>
    <w:rPr>
      <w:rFonts w:ascii="Signika-Semibold" w:hAnsi="Signika-Semibold" w:cs="Signika-Semibold"/>
      <w:b/>
      <w:bCs/>
      <w:sz w:val="48"/>
      <w:szCs w:val="48"/>
      <w:lang w:val="fr-FR"/>
    </w:rPr>
  </w:style>
  <w:style w:type="paragraph" w:styleId="TOC1">
    <w:name w:val="toc 1"/>
    <w:basedOn w:val="Normal"/>
    <w:next w:val="Normal"/>
    <w:autoRedefine/>
    <w:uiPriority w:val="39"/>
    <w:unhideWhenUsed/>
    <w:rsid w:val="00390166"/>
    <w:pPr>
      <w:tabs>
        <w:tab w:val="right" w:leader="dot" w:pos="9060"/>
      </w:tabs>
      <w:spacing w:after="100"/>
      <w:jc w:val="both"/>
    </w:pPr>
    <w:rPr>
      <w:noProof/>
    </w:rPr>
  </w:style>
  <w:style w:type="character" w:customStyle="1" w:styleId="Titre2Char">
    <w:name w:val="Titre 2 Char"/>
    <w:basedOn w:val="DefaultParagraphFont"/>
    <w:link w:val="Titre21"/>
    <w:rsid w:val="009E4C2E"/>
    <w:rPr>
      <w:rFonts w:ascii="Tahoma" w:eastAsia="Tahoma" w:hAnsi="Tahoma"/>
      <w:color w:val="879FF9"/>
      <w:spacing w:val="4"/>
      <w:sz w:val="32"/>
      <w:szCs w:val="32"/>
      <w:lang w:val="nl-BE" w:eastAsia="en-US"/>
    </w:rPr>
  </w:style>
  <w:style w:type="paragraph" w:styleId="TOC2">
    <w:name w:val="toc 2"/>
    <w:basedOn w:val="Normal"/>
    <w:next w:val="Normal"/>
    <w:autoRedefine/>
    <w:uiPriority w:val="39"/>
    <w:unhideWhenUsed/>
    <w:rsid w:val="00C81365"/>
    <w:pPr>
      <w:tabs>
        <w:tab w:val="right" w:leader="dot" w:pos="9060"/>
      </w:tabs>
      <w:spacing w:after="100"/>
      <w:ind w:left="221"/>
    </w:pPr>
    <w:rPr>
      <w:noProof/>
    </w:rPr>
  </w:style>
  <w:style w:type="paragraph" w:customStyle="1" w:styleId="Default">
    <w:name w:val="Default"/>
    <w:rsid w:val="006570D6"/>
    <w:pPr>
      <w:autoSpaceDE w:val="0"/>
      <w:autoSpaceDN w:val="0"/>
      <w:adjustRightInd w:val="0"/>
    </w:pPr>
    <w:rPr>
      <w:rFonts w:ascii="Arial" w:eastAsiaTheme="minorHAnsi" w:hAnsi="Arial" w:cs="Arial"/>
      <w:color w:val="000000"/>
      <w:sz w:val="24"/>
      <w:szCs w:val="24"/>
      <w:lang w:eastAsia="en-US"/>
    </w:rPr>
  </w:style>
  <w:style w:type="paragraph" w:styleId="BodyText">
    <w:name w:val="Body Text"/>
    <w:basedOn w:val="Normal"/>
    <w:link w:val="BodyTextChar"/>
    <w:uiPriority w:val="99"/>
    <w:semiHidden/>
    <w:unhideWhenUsed/>
    <w:rsid w:val="00CF6BDC"/>
    <w:pPr>
      <w:spacing w:after="120"/>
    </w:pPr>
  </w:style>
  <w:style w:type="character" w:customStyle="1" w:styleId="BodyTextChar">
    <w:name w:val="Body Text Char"/>
    <w:basedOn w:val="DefaultParagraphFont"/>
    <w:link w:val="BodyText"/>
    <w:uiPriority w:val="99"/>
    <w:semiHidden/>
    <w:rsid w:val="00CF6BDC"/>
    <w:rPr>
      <w:sz w:val="22"/>
      <w:szCs w:val="22"/>
      <w:lang w:val="fr-BE" w:eastAsia="en-US"/>
    </w:rPr>
  </w:style>
  <w:style w:type="paragraph" w:customStyle="1" w:styleId="Titre210">
    <w:name w:val="Titre 21"/>
    <w:basedOn w:val="Normal"/>
    <w:qFormat/>
    <w:rsid w:val="00216634"/>
    <w:pPr>
      <w:spacing w:before="9" w:after="0" w:line="353" w:lineRule="exact"/>
      <w:jc w:val="both"/>
      <w:textAlignment w:val="baseline"/>
    </w:pPr>
    <w:rPr>
      <w:rFonts w:ascii="Tahoma" w:eastAsia="Tahoma" w:hAnsi="Tahoma"/>
      <w:color w:val="879FF9"/>
      <w:spacing w:val="4"/>
      <w:sz w:val="32"/>
      <w:szCs w:val="32"/>
      <w:lang w:val="nl-BE"/>
    </w:rPr>
  </w:style>
  <w:style w:type="paragraph" w:styleId="NormalWeb">
    <w:name w:val="Normal (Web)"/>
    <w:basedOn w:val="Normal"/>
    <w:uiPriority w:val="99"/>
    <w:unhideWhenUsed/>
    <w:rsid w:val="00204AA2"/>
    <w:pPr>
      <w:spacing w:before="100" w:beforeAutospacing="1" w:after="100" w:afterAutospacing="1" w:line="240" w:lineRule="auto"/>
    </w:pPr>
    <w:rPr>
      <w:rFonts w:ascii="Times New Roman" w:eastAsia="Times New Roman" w:hAnsi="Times New Roman"/>
      <w:sz w:val="24"/>
      <w:szCs w:val="24"/>
      <w:lang w:eastAsia="fr-BE"/>
    </w:rPr>
  </w:style>
  <w:style w:type="character" w:styleId="Strong">
    <w:name w:val="Strong"/>
    <w:uiPriority w:val="22"/>
    <w:qFormat/>
    <w:rsid w:val="00204AA2"/>
    <w:rPr>
      <w:b/>
      <w:bCs/>
    </w:rPr>
  </w:style>
  <w:style w:type="character" w:customStyle="1" w:styleId="has-tip">
    <w:name w:val="has-tip"/>
    <w:basedOn w:val="DefaultParagraphFont"/>
    <w:rsid w:val="00204AA2"/>
  </w:style>
  <w:style w:type="paragraph" w:customStyle="1" w:styleId="Titre22">
    <w:name w:val="Titre 22"/>
    <w:basedOn w:val="Normal"/>
    <w:qFormat/>
    <w:rsid w:val="00545AC4"/>
    <w:pPr>
      <w:spacing w:before="9" w:after="0" w:line="353" w:lineRule="exact"/>
      <w:jc w:val="both"/>
      <w:textAlignment w:val="baseline"/>
    </w:pPr>
    <w:rPr>
      <w:rFonts w:ascii="Tahoma" w:eastAsia="Tahoma" w:hAnsi="Tahoma"/>
      <w:color w:val="879FF9"/>
      <w:spacing w:val="4"/>
      <w:sz w:val="32"/>
      <w:szCs w:val="32"/>
      <w:lang w:val="fr-FR"/>
    </w:rPr>
  </w:style>
  <w:style w:type="character" w:styleId="FollowedHyperlink">
    <w:name w:val="FollowedHyperlink"/>
    <w:basedOn w:val="DefaultParagraphFont"/>
    <w:uiPriority w:val="99"/>
    <w:semiHidden/>
    <w:unhideWhenUsed/>
    <w:rsid w:val="004B7EC6"/>
    <w:rPr>
      <w:color w:val="954F72" w:themeColor="followedHyperlink"/>
      <w:u w:val="single"/>
    </w:rPr>
  </w:style>
  <w:style w:type="paragraph" w:customStyle="1" w:styleId="Style1">
    <w:name w:val="Style1"/>
    <w:basedOn w:val="Heading3"/>
    <w:link w:val="Style1Char"/>
    <w:rsid w:val="007654BA"/>
    <w:pPr>
      <w:keepLines/>
      <w:spacing w:before="160"/>
      <w:jc w:val="both"/>
    </w:pPr>
    <w:rPr>
      <w:rFonts w:ascii="Tahoma" w:eastAsiaTheme="majorEastAsia" w:hAnsi="Tahoma" w:cs="Tahoma"/>
      <w:b w:val="0"/>
      <w:szCs w:val="32"/>
      <w:lang w:val="fr-BE" w:eastAsia="fr-BE"/>
    </w:rPr>
  </w:style>
  <w:style w:type="character" w:customStyle="1" w:styleId="Style1Char">
    <w:name w:val="Style1 Char"/>
    <w:basedOn w:val="Heading3Char"/>
    <w:link w:val="Style1"/>
    <w:rsid w:val="007654BA"/>
    <w:rPr>
      <w:rFonts w:ascii="Tahoma" w:eastAsiaTheme="majorEastAsia" w:hAnsi="Tahoma" w:cs="Tahoma"/>
      <w:b w:val="0"/>
      <w:sz w:val="24"/>
      <w:szCs w:val="32"/>
      <w:u w:val="single"/>
      <w:lang w:val="fr-BE" w:eastAsia="fr-BE"/>
    </w:rPr>
  </w:style>
  <w:style w:type="paragraph" w:customStyle="1" w:styleId="Titre110">
    <w:name w:val="Titre 11"/>
    <w:basedOn w:val="Normal"/>
    <w:qFormat/>
    <w:rsid w:val="008B4A9C"/>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xmsonormal">
    <w:name w:val="x_msonormal"/>
    <w:basedOn w:val="Normal"/>
    <w:rsid w:val="008B4A9C"/>
    <w:pPr>
      <w:spacing w:before="100" w:beforeAutospacing="1" w:after="100" w:afterAutospacing="1" w:line="240" w:lineRule="auto"/>
    </w:pPr>
    <w:rPr>
      <w:rFonts w:ascii="Times New Roman" w:eastAsia="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086">
      <w:bodyDiv w:val="1"/>
      <w:marLeft w:val="0"/>
      <w:marRight w:val="0"/>
      <w:marTop w:val="0"/>
      <w:marBottom w:val="0"/>
      <w:divBdr>
        <w:top w:val="none" w:sz="0" w:space="0" w:color="auto"/>
        <w:left w:val="none" w:sz="0" w:space="0" w:color="auto"/>
        <w:bottom w:val="none" w:sz="0" w:space="0" w:color="auto"/>
        <w:right w:val="none" w:sz="0" w:space="0" w:color="auto"/>
      </w:divBdr>
    </w:div>
    <w:div w:id="70930691">
      <w:bodyDiv w:val="1"/>
      <w:marLeft w:val="0"/>
      <w:marRight w:val="0"/>
      <w:marTop w:val="0"/>
      <w:marBottom w:val="0"/>
      <w:divBdr>
        <w:top w:val="none" w:sz="0" w:space="0" w:color="auto"/>
        <w:left w:val="none" w:sz="0" w:space="0" w:color="auto"/>
        <w:bottom w:val="none" w:sz="0" w:space="0" w:color="auto"/>
        <w:right w:val="none" w:sz="0" w:space="0" w:color="auto"/>
      </w:divBdr>
    </w:div>
    <w:div w:id="422919133">
      <w:bodyDiv w:val="1"/>
      <w:marLeft w:val="0"/>
      <w:marRight w:val="0"/>
      <w:marTop w:val="0"/>
      <w:marBottom w:val="0"/>
      <w:divBdr>
        <w:top w:val="none" w:sz="0" w:space="0" w:color="auto"/>
        <w:left w:val="none" w:sz="0" w:space="0" w:color="auto"/>
        <w:bottom w:val="none" w:sz="0" w:space="0" w:color="auto"/>
        <w:right w:val="none" w:sz="0" w:space="0" w:color="auto"/>
      </w:divBdr>
    </w:div>
    <w:div w:id="637540496">
      <w:bodyDiv w:val="1"/>
      <w:marLeft w:val="0"/>
      <w:marRight w:val="0"/>
      <w:marTop w:val="0"/>
      <w:marBottom w:val="0"/>
      <w:divBdr>
        <w:top w:val="none" w:sz="0" w:space="0" w:color="auto"/>
        <w:left w:val="none" w:sz="0" w:space="0" w:color="auto"/>
        <w:bottom w:val="none" w:sz="0" w:space="0" w:color="auto"/>
        <w:right w:val="none" w:sz="0" w:space="0" w:color="auto"/>
      </w:divBdr>
    </w:div>
    <w:div w:id="663820756">
      <w:bodyDiv w:val="1"/>
      <w:marLeft w:val="0"/>
      <w:marRight w:val="0"/>
      <w:marTop w:val="0"/>
      <w:marBottom w:val="0"/>
      <w:divBdr>
        <w:top w:val="none" w:sz="0" w:space="0" w:color="auto"/>
        <w:left w:val="none" w:sz="0" w:space="0" w:color="auto"/>
        <w:bottom w:val="none" w:sz="0" w:space="0" w:color="auto"/>
        <w:right w:val="none" w:sz="0" w:space="0" w:color="auto"/>
      </w:divBdr>
    </w:div>
    <w:div w:id="713500210">
      <w:bodyDiv w:val="1"/>
      <w:marLeft w:val="0"/>
      <w:marRight w:val="0"/>
      <w:marTop w:val="0"/>
      <w:marBottom w:val="0"/>
      <w:divBdr>
        <w:top w:val="none" w:sz="0" w:space="0" w:color="auto"/>
        <w:left w:val="none" w:sz="0" w:space="0" w:color="auto"/>
        <w:bottom w:val="none" w:sz="0" w:space="0" w:color="auto"/>
        <w:right w:val="none" w:sz="0" w:space="0" w:color="auto"/>
      </w:divBdr>
    </w:div>
    <w:div w:id="748846169">
      <w:bodyDiv w:val="1"/>
      <w:marLeft w:val="0"/>
      <w:marRight w:val="0"/>
      <w:marTop w:val="0"/>
      <w:marBottom w:val="0"/>
      <w:divBdr>
        <w:top w:val="none" w:sz="0" w:space="0" w:color="auto"/>
        <w:left w:val="none" w:sz="0" w:space="0" w:color="auto"/>
        <w:bottom w:val="none" w:sz="0" w:space="0" w:color="auto"/>
        <w:right w:val="none" w:sz="0" w:space="0" w:color="auto"/>
      </w:divBdr>
    </w:div>
    <w:div w:id="801968235">
      <w:bodyDiv w:val="1"/>
      <w:marLeft w:val="0"/>
      <w:marRight w:val="0"/>
      <w:marTop w:val="0"/>
      <w:marBottom w:val="0"/>
      <w:divBdr>
        <w:top w:val="none" w:sz="0" w:space="0" w:color="auto"/>
        <w:left w:val="none" w:sz="0" w:space="0" w:color="auto"/>
        <w:bottom w:val="none" w:sz="0" w:space="0" w:color="auto"/>
        <w:right w:val="none" w:sz="0" w:space="0" w:color="auto"/>
      </w:divBdr>
    </w:div>
    <w:div w:id="862523634">
      <w:bodyDiv w:val="1"/>
      <w:marLeft w:val="0"/>
      <w:marRight w:val="0"/>
      <w:marTop w:val="0"/>
      <w:marBottom w:val="0"/>
      <w:divBdr>
        <w:top w:val="none" w:sz="0" w:space="0" w:color="auto"/>
        <w:left w:val="none" w:sz="0" w:space="0" w:color="auto"/>
        <w:bottom w:val="none" w:sz="0" w:space="0" w:color="auto"/>
        <w:right w:val="none" w:sz="0" w:space="0" w:color="auto"/>
      </w:divBdr>
    </w:div>
    <w:div w:id="864948933">
      <w:bodyDiv w:val="1"/>
      <w:marLeft w:val="0"/>
      <w:marRight w:val="0"/>
      <w:marTop w:val="0"/>
      <w:marBottom w:val="0"/>
      <w:divBdr>
        <w:top w:val="none" w:sz="0" w:space="0" w:color="auto"/>
        <w:left w:val="none" w:sz="0" w:space="0" w:color="auto"/>
        <w:bottom w:val="none" w:sz="0" w:space="0" w:color="auto"/>
        <w:right w:val="none" w:sz="0" w:space="0" w:color="auto"/>
      </w:divBdr>
    </w:div>
    <w:div w:id="1219244677">
      <w:bodyDiv w:val="1"/>
      <w:marLeft w:val="0"/>
      <w:marRight w:val="0"/>
      <w:marTop w:val="0"/>
      <w:marBottom w:val="0"/>
      <w:divBdr>
        <w:top w:val="none" w:sz="0" w:space="0" w:color="auto"/>
        <w:left w:val="none" w:sz="0" w:space="0" w:color="auto"/>
        <w:bottom w:val="none" w:sz="0" w:space="0" w:color="auto"/>
        <w:right w:val="none" w:sz="0" w:space="0" w:color="auto"/>
      </w:divBdr>
    </w:div>
    <w:div w:id="1635211099">
      <w:bodyDiv w:val="1"/>
      <w:marLeft w:val="0"/>
      <w:marRight w:val="0"/>
      <w:marTop w:val="0"/>
      <w:marBottom w:val="0"/>
      <w:divBdr>
        <w:top w:val="none" w:sz="0" w:space="0" w:color="auto"/>
        <w:left w:val="none" w:sz="0" w:space="0" w:color="auto"/>
        <w:bottom w:val="none" w:sz="0" w:space="0" w:color="auto"/>
        <w:right w:val="none" w:sz="0" w:space="0" w:color="auto"/>
      </w:divBdr>
    </w:div>
    <w:div w:id="1895118926">
      <w:bodyDiv w:val="1"/>
      <w:marLeft w:val="0"/>
      <w:marRight w:val="0"/>
      <w:marTop w:val="0"/>
      <w:marBottom w:val="0"/>
      <w:divBdr>
        <w:top w:val="none" w:sz="0" w:space="0" w:color="auto"/>
        <w:left w:val="none" w:sz="0" w:space="0" w:color="auto"/>
        <w:bottom w:val="none" w:sz="0" w:space="0" w:color="auto"/>
        <w:right w:val="none" w:sz="0" w:space="0" w:color="auto"/>
      </w:divBdr>
    </w:div>
    <w:div w:id="2057074302">
      <w:bodyDiv w:val="1"/>
      <w:marLeft w:val="0"/>
      <w:marRight w:val="0"/>
      <w:marTop w:val="0"/>
      <w:marBottom w:val="0"/>
      <w:divBdr>
        <w:top w:val="none" w:sz="0" w:space="0" w:color="auto"/>
        <w:left w:val="none" w:sz="0" w:space="0" w:color="auto"/>
        <w:bottom w:val="none" w:sz="0" w:space="0" w:color="auto"/>
        <w:right w:val="none" w:sz="0" w:space="0" w:color="auto"/>
      </w:divBdr>
    </w:div>
    <w:div w:id="20887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yperlink" Target="mailto:info@nzvl.be" TargetMode="External"/><Relationship Id="rId26" Type="http://schemas.openxmlformats.org/officeDocument/2006/relationships/image" Target="media/image11.pn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hyperlink" Target="mailto:info@lnz.be" TargetMode="External"/><Relationship Id="rId34" Type="http://schemas.openxmlformats.org/officeDocument/2006/relationships/hyperlink" Target="https://www.masante.belgique.be/" TargetMode="External"/><Relationship Id="rId42" Type="http://schemas.openxmlformats.org/officeDocument/2006/relationships/image" Target="media/image22.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hyperlink" Target="https://www.ehealth.fgov.be/" TargetMode="External"/><Relationship Id="rId38" Type="http://schemas.openxmlformats.org/officeDocument/2006/relationships/image" Target="media/image18.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4.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mn-bruxelles.be"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chart" Target="charts/chart1.xml"/><Relationship Id="rId40" Type="http://schemas.openxmlformats.org/officeDocument/2006/relationships/image" Target="media/image20.jpe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vnz.be"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https://brusselshealthnetwork.be/" TargetMode="External"/><Relationship Id="rId10" Type="http://schemas.openxmlformats.org/officeDocument/2006/relationships/hyperlink" Target="mailto:info@lnz.be" TargetMode="External"/><Relationship Id="rId19" Type="http://schemas.openxmlformats.org/officeDocument/2006/relationships/hyperlink" Target="http://www.nzvl.be" TargetMode="External"/><Relationship Id="rId31" Type="http://schemas.openxmlformats.org/officeDocument/2006/relationships/image" Target="media/image16.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vnz.be" TargetMode="External"/><Relationship Id="rId22" Type="http://schemas.openxmlformats.org/officeDocument/2006/relationships/hyperlink" Target="http://www.neutrale-ziekenfondsen.be"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www.myhealthviewer.be" TargetMode="External"/><Relationship Id="rId43"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brusano.brussels/bassins/" TargetMode="External"/><Relationship Id="rId1" Type="http://schemas.openxmlformats.org/officeDocument/2006/relationships/hyperlink" Target="https://www.vivalis.brussels/fr/la-mise-en-oeuvre-du-pss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Aantal ingediende aanvragen, aantal akkoorden en aantal weigeringen per maand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4.5955126576919823E-2"/>
          <c:y val="0.21098039215686273"/>
          <c:w val="0.93469003471340273"/>
          <c:h val="0.64287562985108149"/>
        </c:manualLayout>
      </c:layout>
      <c:barChart>
        <c:barDir val="col"/>
        <c:grouping val="clustered"/>
        <c:varyColors val="0"/>
        <c:ser>
          <c:idx val="0"/>
          <c:order val="0"/>
          <c:tx>
            <c:strRef>
              <c:f>Sheet3!$D$6:$D$7</c:f>
              <c:strCache>
                <c:ptCount val="2"/>
                <c:pt idx="0">
                  <c:v>Aantal ingediende aanvragen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Sheet3!$C$8:$C$19</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Sheet3!$D$8:$D$19</c:f>
              <c:numCache>
                <c:formatCode>General</c:formatCode>
                <c:ptCount val="12"/>
                <c:pt idx="0">
                  <c:v>2</c:v>
                </c:pt>
                <c:pt idx="1">
                  <c:v>3</c:v>
                </c:pt>
                <c:pt idx="2">
                  <c:v>5</c:v>
                </c:pt>
                <c:pt idx="3">
                  <c:v>5</c:v>
                </c:pt>
                <c:pt idx="4">
                  <c:v>3</c:v>
                </c:pt>
                <c:pt idx="5">
                  <c:v>2</c:v>
                </c:pt>
                <c:pt idx="6">
                  <c:v>3</c:v>
                </c:pt>
                <c:pt idx="7">
                  <c:v>7</c:v>
                </c:pt>
                <c:pt idx="8">
                  <c:v>3</c:v>
                </c:pt>
                <c:pt idx="9">
                  <c:v>1</c:v>
                </c:pt>
                <c:pt idx="10">
                  <c:v>2</c:v>
                </c:pt>
                <c:pt idx="11">
                  <c:v>4</c:v>
                </c:pt>
              </c:numCache>
            </c:numRef>
          </c:val>
          <c:extLst>
            <c:ext xmlns:c16="http://schemas.microsoft.com/office/drawing/2014/chart" uri="{C3380CC4-5D6E-409C-BE32-E72D297353CC}">
              <c16:uniqueId val="{00000000-4DFB-477F-9A95-7ED789F86742}"/>
            </c:ext>
          </c:extLst>
        </c:ser>
        <c:ser>
          <c:idx val="1"/>
          <c:order val="1"/>
          <c:tx>
            <c:strRef>
              <c:f>Sheet3!$E$6:$E$7</c:f>
              <c:strCache>
                <c:ptCount val="2"/>
                <c:pt idx="0">
                  <c:v>Aantal akkoorden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Sheet3!$C$8:$C$19</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Sheet3!$E$8:$E$19</c:f>
              <c:numCache>
                <c:formatCode>General</c:formatCode>
                <c:ptCount val="12"/>
                <c:pt idx="0">
                  <c:v>1</c:v>
                </c:pt>
                <c:pt idx="1">
                  <c:v>2</c:v>
                </c:pt>
                <c:pt idx="2">
                  <c:v>3</c:v>
                </c:pt>
                <c:pt idx="3">
                  <c:v>2</c:v>
                </c:pt>
                <c:pt idx="4">
                  <c:v>3</c:v>
                </c:pt>
                <c:pt idx="5">
                  <c:v>1</c:v>
                </c:pt>
                <c:pt idx="6">
                  <c:v>3</c:v>
                </c:pt>
                <c:pt idx="7">
                  <c:v>7</c:v>
                </c:pt>
                <c:pt idx="8">
                  <c:v>1</c:v>
                </c:pt>
                <c:pt idx="9">
                  <c:v>0</c:v>
                </c:pt>
                <c:pt idx="10">
                  <c:v>1</c:v>
                </c:pt>
                <c:pt idx="11">
                  <c:v>4</c:v>
                </c:pt>
              </c:numCache>
            </c:numRef>
          </c:val>
          <c:extLst>
            <c:ext xmlns:c16="http://schemas.microsoft.com/office/drawing/2014/chart" uri="{C3380CC4-5D6E-409C-BE32-E72D297353CC}">
              <c16:uniqueId val="{00000001-4DFB-477F-9A95-7ED789F86742}"/>
            </c:ext>
          </c:extLst>
        </c:ser>
        <c:ser>
          <c:idx val="2"/>
          <c:order val="2"/>
          <c:tx>
            <c:strRef>
              <c:f>Sheet3!$F$6:$F$7</c:f>
              <c:strCache>
                <c:ptCount val="2"/>
                <c:pt idx="0">
                  <c:v>Aantal weigeringen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Sheet3!$C$8:$C$19</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Sheet3!$F$8:$F$19</c:f>
              <c:numCache>
                <c:formatCode>General</c:formatCode>
                <c:ptCount val="12"/>
                <c:pt idx="0">
                  <c:v>0</c:v>
                </c:pt>
                <c:pt idx="1">
                  <c:v>0</c:v>
                </c:pt>
                <c:pt idx="2">
                  <c:v>0</c:v>
                </c:pt>
                <c:pt idx="3">
                  <c:v>3</c:v>
                </c:pt>
                <c:pt idx="4">
                  <c:v>1</c:v>
                </c:pt>
                <c:pt idx="5">
                  <c:v>0</c:v>
                </c:pt>
                <c:pt idx="6">
                  <c:v>0</c:v>
                </c:pt>
                <c:pt idx="7">
                  <c:v>0</c:v>
                </c:pt>
                <c:pt idx="8">
                  <c:v>0</c:v>
                </c:pt>
                <c:pt idx="9">
                  <c:v>0</c:v>
                </c:pt>
                <c:pt idx="10">
                  <c:v>1</c:v>
                </c:pt>
                <c:pt idx="11">
                  <c:v>2</c:v>
                </c:pt>
              </c:numCache>
            </c:numRef>
          </c:val>
          <c:extLst>
            <c:ext xmlns:c16="http://schemas.microsoft.com/office/drawing/2014/chart" uri="{C3380CC4-5D6E-409C-BE32-E72D297353CC}">
              <c16:uniqueId val="{00000002-4DFB-477F-9A95-7ED789F86742}"/>
            </c:ext>
          </c:extLst>
        </c:ser>
        <c:dLbls>
          <c:dLblPos val="outEnd"/>
          <c:showLegendKey val="0"/>
          <c:showVal val="1"/>
          <c:showCatName val="0"/>
          <c:showSerName val="0"/>
          <c:showPercent val="0"/>
          <c:showBubbleSize val="0"/>
        </c:dLbls>
        <c:gapWidth val="219"/>
        <c:overlap val="-27"/>
        <c:axId val="450850704"/>
        <c:axId val="450847104"/>
      </c:barChart>
      <c:dateAx>
        <c:axId val="45085070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50847104"/>
        <c:crosses val="autoZero"/>
        <c:auto val="1"/>
        <c:lblOffset val="100"/>
        <c:baseTimeUnit val="months"/>
      </c:dateAx>
      <c:valAx>
        <c:axId val="45084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5085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30C25-C62B-437F-AB40-E1322899D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6183</Words>
  <Characters>34009</Characters>
  <Application>Microsoft Office Word</Application>
  <DocSecurity>0</DocSecurity>
  <Lines>283</Lines>
  <Paragraphs>80</Paragraphs>
  <ScaleCrop>false</ScaleCrop>
  <HeadingPairs>
    <vt:vector size="2" baseType="variant">
      <vt:variant>
        <vt:lpstr>Title</vt:lpstr>
      </vt:variant>
      <vt:variant>
        <vt:i4>1</vt:i4>
      </vt:variant>
    </vt:vector>
  </HeadingPairs>
  <TitlesOfParts>
    <vt:vector size="1" baseType="lpstr">
      <vt:lpstr/>
    </vt:vector>
  </TitlesOfParts>
  <Company>U.N.M.N.</Company>
  <LinksUpToDate>false</LinksUpToDate>
  <CharactersWithSpaces>40112</CharactersWithSpaces>
  <SharedDoc>false</SharedDoc>
  <HLinks>
    <vt:vector size="60" baseType="variant">
      <vt:variant>
        <vt:i4>4849736</vt:i4>
      </vt:variant>
      <vt:variant>
        <vt:i4>21</vt:i4>
      </vt:variant>
      <vt:variant>
        <vt:i4>0</vt:i4>
      </vt:variant>
      <vt:variant>
        <vt:i4>5</vt:i4>
      </vt:variant>
      <vt:variant>
        <vt:lpwstr>http://www.neutrale-ziekenfondsen.be/</vt:lpwstr>
      </vt:variant>
      <vt:variant>
        <vt:lpwstr/>
      </vt:variant>
      <vt:variant>
        <vt:i4>524351</vt:i4>
      </vt:variant>
      <vt:variant>
        <vt:i4>18</vt:i4>
      </vt:variant>
      <vt:variant>
        <vt:i4>0</vt:i4>
      </vt:variant>
      <vt:variant>
        <vt:i4>5</vt:i4>
      </vt:variant>
      <vt:variant>
        <vt:lpwstr>mailto:info@lnz.be</vt:lpwstr>
      </vt:variant>
      <vt:variant>
        <vt:lpwstr/>
      </vt:variant>
      <vt:variant>
        <vt:i4>7864356</vt:i4>
      </vt:variant>
      <vt:variant>
        <vt:i4>15</vt:i4>
      </vt:variant>
      <vt:variant>
        <vt:i4>0</vt:i4>
      </vt:variant>
      <vt:variant>
        <vt:i4>5</vt:i4>
      </vt:variant>
      <vt:variant>
        <vt:lpwstr>http://www.nzvl.be/</vt:lpwstr>
      </vt:variant>
      <vt:variant>
        <vt:lpwstr/>
      </vt:variant>
      <vt:variant>
        <vt:i4>6684797</vt:i4>
      </vt:variant>
      <vt:variant>
        <vt:i4>12</vt:i4>
      </vt:variant>
      <vt:variant>
        <vt:i4>0</vt:i4>
      </vt:variant>
      <vt:variant>
        <vt:i4>5</vt:i4>
      </vt:variant>
      <vt:variant>
        <vt:lpwstr>mailto:klantendienst%40nzvl.be?subject=</vt:lpwstr>
      </vt:variant>
      <vt:variant>
        <vt:lpwstr/>
      </vt:variant>
      <vt:variant>
        <vt:i4>6946933</vt:i4>
      </vt:variant>
      <vt:variant>
        <vt:i4>9</vt:i4>
      </vt:variant>
      <vt:variant>
        <vt:i4>0</vt:i4>
      </vt:variant>
      <vt:variant>
        <vt:i4>5</vt:i4>
      </vt:variant>
      <vt:variant>
        <vt:lpwstr>http://www.vnz.be/</vt:lpwstr>
      </vt:variant>
      <vt:variant>
        <vt:lpwstr/>
      </vt:variant>
      <vt:variant>
        <vt:i4>524325</vt:i4>
      </vt:variant>
      <vt:variant>
        <vt:i4>6</vt:i4>
      </vt:variant>
      <vt:variant>
        <vt:i4>0</vt:i4>
      </vt:variant>
      <vt:variant>
        <vt:i4>5</vt:i4>
      </vt:variant>
      <vt:variant>
        <vt:lpwstr>mailto:info@vnz.be</vt:lpwstr>
      </vt:variant>
      <vt:variant>
        <vt:lpwstr/>
      </vt:variant>
      <vt:variant>
        <vt:i4>5636191</vt:i4>
      </vt:variant>
      <vt:variant>
        <vt:i4>3</vt:i4>
      </vt:variant>
      <vt:variant>
        <vt:i4>0</vt:i4>
      </vt:variant>
      <vt:variant>
        <vt:i4>5</vt:i4>
      </vt:variant>
      <vt:variant>
        <vt:lpwstr>http://www.unmn-bruxelles.be/</vt:lpwstr>
      </vt:variant>
      <vt:variant>
        <vt:lpwstr/>
      </vt:variant>
      <vt:variant>
        <vt:i4>524351</vt:i4>
      </vt:variant>
      <vt:variant>
        <vt:i4>0</vt:i4>
      </vt:variant>
      <vt:variant>
        <vt:i4>0</vt:i4>
      </vt:variant>
      <vt:variant>
        <vt:i4>5</vt:i4>
      </vt:variant>
      <vt:variant>
        <vt:lpwstr>mailto:info@lnz.be</vt:lpwstr>
      </vt:variant>
      <vt:variant>
        <vt:lpwstr/>
      </vt:variant>
      <vt:variant>
        <vt:i4>852014</vt:i4>
      </vt:variant>
      <vt:variant>
        <vt:i4>3</vt:i4>
      </vt:variant>
      <vt:variant>
        <vt:i4>0</vt:i4>
      </vt:variant>
      <vt:variant>
        <vt:i4>5</vt:i4>
      </vt:variant>
      <vt:variant>
        <vt:lpwstr>mailto:info@nzvakanties.be</vt:lpwstr>
      </vt:variant>
      <vt:variant>
        <vt:lpwstr/>
      </vt:variant>
      <vt:variant>
        <vt:i4>6357104</vt:i4>
      </vt:variant>
      <vt:variant>
        <vt:i4>0</vt:i4>
      </vt:variant>
      <vt:variant>
        <vt:i4>0</vt:i4>
      </vt:variant>
      <vt:variant>
        <vt:i4>5</vt:i4>
      </vt:variant>
      <vt:variant>
        <vt:lpwstr>http://www.nzvakanties.be/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m200nhus</dc:creator>
  <cp:keywords/>
  <cp:lastModifiedBy>STEVENS Petra (200)</cp:lastModifiedBy>
  <cp:revision>3</cp:revision>
  <cp:lastPrinted>2024-06-19T08:12:00Z</cp:lastPrinted>
  <dcterms:created xsi:type="dcterms:W3CDTF">2025-06-17T08:40:00Z</dcterms:created>
  <dcterms:modified xsi:type="dcterms:W3CDTF">2025-06-17T09:28:00Z</dcterms:modified>
</cp:coreProperties>
</file>