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27169" w14:textId="45894B53" w:rsidR="008F71D1" w:rsidRPr="006B4BDF" w:rsidRDefault="00D77ECD" w:rsidP="004B7EC6">
      <w:pPr>
        <w:pStyle w:val="TOC1"/>
        <w:jc w:val="center"/>
        <w:rPr>
          <w:rFonts w:ascii="Tahoma" w:hAnsi="Tahoma" w:cs="Tahoma"/>
          <w:color w:val="000000"/>
          <w:sz w:val="56"/>
          <w:szCs w:val="56"/>
          <w:lang w:val="nl-BE"/>
        </w:rPr>
      </w:pPr>
      <w:bookmarkStart w:id="0" w:name="_Hlk200999754"/>
      <w:bookmarkEnd w:id="0"/>
      <w:r w:rsidRPr="006B4BDF">
        <w:rPr>
          <w:lang w:val="nl-BE"/>
        </w:rPr>
        <w:drawing>
          <wp:inline distT="0" distB="0" distL="0" distR="0" wp14:anchorId="473CF26A" wp14:editId="21188A95">
            <wp:extent cx="1897380" cy="1691640"/>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97380" cy="1691640"/>
                    </a:xfrm>
                    <a:prstGeom prst="rect">
                      <a:avLst/>
                    </a:prstGeom>
                    <a:noFill/>
                    <a:ln>
                      <a:noFill/>
                    </a:ln>
                  </pic:spPr>
                </pic:pic>
              </a:graphicData>
            </a:graphic>
          </wp:inline>
        </w:drawing>
      </w:r>
    </w:p>
    <w:p w14:paraId="6BA5A860" w14:textId="77777777" w:rsidR="008F71D1" w:rsidRPr="006B4BDF" w:rsidRDefault="008F71D1" w:rsidP="00390166">
      <w:pPr>
        <w:pStyle w:val="TOC1"/>
        <w:rPr>
          <w:lang w:val="nl-BE"/>
        </w:rPr>
      </w:pPr>
    </w:p>
    <w:p w14:paraId="4D3965E8" w14:textId="200DA401" w:rsidR="00E012F7" w:rsidRPr="005379A9" w:rsidRDefault="00E012F7" w:rsidP="00390166">
      <w:pPr>
        <w:pStyle w:val="TOC1"/>
        <w:jc w:val="center"/>
        <w:rPr>
          <w:rFonts w:ascii="Tahoma" w:hAnsi="Tahoma" w:cs="Tahoma"/>
          <w:b/>
          <w:bCs/>
          <w:noProof w:val="0"/>
          <w:color w:val="000000"/>
          <w:sz w:val="56"/>
          <w:szCs w:val="56"/>
          <w:lang w:val="nl-NL"/>
        </w:rPr>
      </w:pPr>
      <w:r w:rsidRPr="005379A9">
        <w:rPr>
          <w:rFonts w:ascii="Tahoma" w:hAnsi="Tahoma" w:cs="Tahoma"/>
          <w:b/>
          <w:bCs/>
          <w:noProof w:val="0"/>
          <w:color w:val="000000"/>
          <w:sz w:val="56"/>
          <w:szCs w:val="56"/>
          <w:lang w:val="nl-NL"/>
        </w:rPr>
        <w:t>JAARVERSLAG 20</w:t>
      </w:r>
      <w:r w:rsidR="0007605E" w:rsidRPr="005379A9">
        <w:rPr>
          <w:rFonts w:ascii="Tahoma" w:hAnsi="Tahoma" w:cs="Tahoma"/>
          <w:b/>
          <w:bCs/>
          <w:noProof w:val="0"/>
          <w:color w:val="000000"/>
          <w:sz w:val="56"/>
          <w:szCs w:val="56"/>
          <w:lang w:val="nl-NL"/>
        </w:rPr>
        <w:t>2</w:t>
      </w:r>
      <w:r w:rsidR="00166CFD">
        <w:rPr>
          <w:rFonts w:ascii="Tahoma" w:hAnsi="Tahoma" w:cs="Tahoma"/>
          <w:b/>
          <w:bCs/>
          <w:noProof w:val="0"/>
          <w:color w:val="000000"/>
          <w:sz w:val="56"/>
          <w:szCs w:val="56"/>
          <w:lang w:val="nl-NL"/>
        </w:rPr>
        <w:t>5</w:t>
      </w:r>
    </w:p>
    <w:p w14:paraId="2E075903" w14:textId="77777777" w:rsidR="00E012F7" w:rsidRPr="005379A9" w:rsidRDefault="00E012F7" w:rsidP="00390166">
      <w:pPr>
        <w:pStyle w:val="TOC1"/>
        <w:jc w:val="center"/>
        <w:rPr>
          <w:rFonts w:ascii="Tahoma" w:hAnsi="Tahoma" w:cs="Tahoma"/>
          <w:b/>
          <w:bCs/>
          <w:noProof w:val="0"/>
          <w:color w:val="000000"/>
          <w:sz w:val="56"/>
          <w:szCs w:val="56"/>
          <w:lang w:val="nl-NL"/>
        </w:rPr>
      </w:pPr>
    </w:p>
    <w:p w14:paraId="6AEE98DC" w14:textId="77777777" w:rsidR="00E012F7" w:rsidRPr="005379A9" w:rsidRDefault="00E012F7" w:rsidP="00390166">
      <w:pPr>
        <w:pStyle w:val="TOC1"/>
        <w:jc w:val="center"/>
        <w:rPr>
          <w:rFonts w:ascii="Tahoma" w:hAnsi="Tahoma" w:cs="Tahoma"/>
          <w:b/>
          <w:bCs/>
          <w:noProof w:val="0"/>
          <w:color w:val="000000"/>
          <w:sz w:val="56"/>
          <w:szCs w:val="56"/>
          <w:lang w:val="nl-NL"/>
        </w:rPr>
      </w:pPr>
      <w:r w:rsidRPr="005379A9">
        <w:rPr>
          <w:rFonts w:ascii="Tahoma" w:hAnsi="Tahoma" w:cs="Tahoma"/>
          <w:b/>
          <w:bCs/>
          <w:noProof w:val="0"/>
          <w:color w:val="000000"/>
          <w:sz w:val="56"/>
          <w:szCs w:val="56"/>
          <w:lang w:val="nl-NL"/>
        </w:rPr>
        <w:t>INHOUD</w:t>
      </w:r>
    </w:p>
    <w:p w14:paraId="5E6B28C8" w14:textId="77777777" w:rsidR="00E012F7" w:rsidRPr="005379A9" w:rsidRDefault="00E012F7" w:rsidP="00E012F7">
      <w:pPr>
        <w:rPr>
          <w:lang w:val="nl-NL"/>
        </w:rPr>
      </w:pPr>
    </w:p>
    <w:p w14:paraId="38C0AF1E" w14:textId="77777777" w:rsidR="00E2545A" w:rsidRPr="005379A9" w:rsidRDefault="00E2545A" w:rsidP="00E2545A">
      <w:pPr>
        <w:rPr>
          <w:lang w:val="nl-NL"/>
        </w:rPr>
      </w:pPr>
    </w:p>
    <w:p w14:paraId="6BC07E3B" w14:textId="0538EA86"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r w:rsidRPr="00A61D64">
        <w:rPr>
          <w:lang w:val="nl-NL"/>
        </w:rPr>
        <w:t>VOORWOORD</w:t>
      </w:r>
      <w:r w:rsidRPr="00A61D64">
        <w:rPr>
          <w:lang w:val="nl-NL"/>
        </w:rPr>
        <w:tab/>
      </w:r>
      <w:r w:rsidR="000E4764">
        <w:rPr>
          <w:lang w:val="nl-NL"/>
        </w:rPr>
        <w:t>2</w:t>
      </w:r>
    </w:p>
    <w:p w14:paraId="52B78210" w14:textId="43574D28"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r w:rsidRPr="00A61D64">
        <w:rPr>
          <w:lang w:val="nl-NL"/>
        </w:rPr>
        <w:t>ONZE ORGANISATI</w:t>
      </w:r>
      <w:hyperlink w:anchor="_Toc169167308" w:history="1">
        <w:r w:rsidRPr="00A61D64">
          <w:rPr>
            <w:rStyle w:val="Hyperlink"/>
            <w:color w:val="auto"/>
            <w:u w:val="none"/>
            <w:lang w:val="nl-NL"/>
          </w:rPr>
          <w:t>E</w:t>
        </w:r>
        <w:r w:rsidRPr="00A61D64">
          <w:rPr>
            <w:webHidden/>
            <w:lang w:val="nl-NL"/>
          </w:rPr>
          <w:tab/>
        </w:r>
      </w:hyperlink>
      <w:r w:rsidR="000E4764">
        <w:rPr>
          <w:lang w:val="nl-NL"/>
        </w:rPr>
        <w:t>3</w:t>
      </w:r>
    </w:p>
    <w:p w14:paraId="6505778D" w14:textId="04C3CB8A"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eastAsia="fr-BE"/>
        </w:rPr>
        <w:t>Waarden</w:t>
      </w:r>
      <w:r w:rsidRPr="00A61D64">
        <w:rPr>
          <w:lang w:val="nl-NL"/>
        </w:rPr>
        <w:tab/>
      </w:r>
      <w:r w:rsidR="000E4764">
        <w:rPr>
          <w:lang w:val="nl-NL"/>
        </w:rPr>
        <w:t>3</w:t>
      </w:r>
    </w:p>
    <w:p w14:paraId="1DC850F7" w14:textId="2A3572FE" w:rsidR="004B7EC6" w:rsidRPr="00A61D64" w:rsidRDefault="004B7EC6" w:rsidP="004B7EC6">
      <w:pPr>
        <w:pStyle w:val="TOC2"/>
        <w:rPr>
          <w:lang w:val="nl-NL"/>
        </w:rPr>
      </w:pPr>
      <w:r w:rsidRPr="00A61D64">
        <w:rPr>
          <w:lang w:val="nl-NL"/>
        </w:rPr>
        <w:t xml:space="preserve">Neutrale RMOB </w:t>
      </w:r>
      <w:hyperlink w:anchor="_Toc169167310" w:history="1">
        <w:r w:rsidRPr="00A61D64">
          <w:rPr>
            <w:rStyle w:val="Hyperlink"/>
            <w:color w:val="auto"/>
            <w:u w:val="none"/>
            <w:lang w:val="nl-NL" w:eastAsia="en-GB"/>
          </w:rPr>
          <w:t>Brussel (280/04)</w:t>
        </w:r>
      </w:hyperlink>
      <w:r w:rsidRPr="00A61D64">
        <w:rPr>
          <w:lang w:val="nl-NL"/>
        </w:rPr>
        <w:tab/>
      </w:r>
      <w:r w:rsidR="000E4764">
        <w:rPr>
          <w:lang w:val="nl-NL"/>
        </w:rPr>
        <w:t>4</w:t>
      </w:r>
      <w:r w:rsidRPr="00A61D64">
        <w:rPr>
          <w:lang w:val="nl-NL"/>
        </w:rPr>
        <w:t xml:space="preserve"> </w:t>
      </w:r>
    </w:p>
    <w:p w14:paraId="28D6C70F" w14:textId="2FB22DA2" w:rsidR="004B7EC6" w:rsidRPr="00A61D64" w:rsidRDefault="004B7EC6" w:rsidP="004B7EC6">
      <w:pPr>
        <w:pStyle w:val="TOC2"/>
        <w:rPr>
          <w:lang w:val="nl-NL" w:eastAsia="fr-BE"/>
        </w:rPr>
      </w:pPr>
      <w:r w:rsidRPr="00A61D64">
        <w:rPr>
          <w:lang w:val="nl-NL" w:eastAsia="fr-BE"/>
        </w:rPr>
        <w:t>Partners…………………………………………………………………………………………………………………………</w:t>
      </w:r>
      <w:r w:rsidR="00A61D64">
        <w:rPr>
          <w:lang w:val="nl-NL" w:eastAsia="fr-BE"/>
        </w:rPr>
        <w:t>……………….</w:t>
      </w:r>
      <w:r w:rsidR="000E4764">
        <w:rPr>
          <w:lang w:val="nl-NL" w:eastAsia="fr-BE"/>
        </w:rPr>
        <w:t>5</w:t>
      </w:r>
    </w:p>
    <w:p w14:paraId="529F4E2F" w14:textId="4199936D" w:rsidR="004B7EC6" w:rsidRDefault="004B7EC6" w:rsidP="004B7EC6">
      <w:pPr>
        <w:tabs>
          <w:tab w:val="right" w:leader="dot" w:pos="9060"/>
        </w:tabs>
        <w:rPr>
          <w:lang w:val="nl-NL" w:eastAsia="fr-BE"/>
        </w:rPr>
      </w:pPr>
      <w:r w:rsidRPr="00A61D64">
        <w:rPr>
          <w:lang w:val="nl-NL" w:eastAsia="fr-BE"/>
        </w:rPr>
        <w:t>FINANCIEEL RAPPORT…………………………………………………………………………………………………………………………</w:t>
      </w:r>
      <w:r w:rsidRPr="00A61D64">
        <w:rPr>
          <w:lang w:val="nl-NL" w:eastAsia="fr-BE"/>
        </w:rPr>
        <w:tab/>
        <w:t>9</w:t>
      </w:r>
    </w:p>
    <w:p w14:paraId="691A6037" w14:textId="1F935663" w:rsidR="00A61D64" w:rsidRPr="00441E5B" w:rsidRDefault="00A61D64" w:rsidP="00A61D64">
      <w:pPr>
        <w:pStyle w:val="TOC2"/>
        <w:jc w:val="both"/>
        <w:rPr>
          <w:rFonts w:eastAsiaTheme="minorEastAsia" w:cs="Calibri"/>
          <w:kern w:val="2"/>
          <w:lang w:val="nl-BE" w:eastAsia="fr-BE"/>
          <w14:ligatures w14:val="standardContextual"/>
        </w:rPr>
      </w:pPr>
      <w:r w:rsidRPr="00441E5B">
        <w:rPr>
          <w:rFonts w:cs="Calibri"/>
          <w:lang w:val="nl-BE"/>
        </w:rPr>
        <w:t>Interne audit …………………………………………………………………………………………………………………………..……. 9</w:t>
      </w:r>
    </w:p>
    <w:p w14:paraId="448742B5" w14:textId="5874525A"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hyperlink w:anchor="_Toc169167314" w:history="1">
        <w:r w:rsidRPr="00A61D64">
          <w:rPr>
            <w:rStyle w:val="Hyperlink"/>
            <w:color w:val="auto"/>
            <w:u w:val="none"/>
            <w:lang w:val="nl-NL"/>
          </w:rPr>
          <w:t>ACTUALITEIT…………………………………………………………………………………………………………………………………</w:t>
        </w:r>
      </w:hyperlink>
      <w:r w:rsidRPr="00A61D64">
        <w:rPr>
          <w:lang w:val="nl-NL"/>
        </w:rPr>
        <w:t>…</w:t>
      </w:r>
      <w:r w:rsidRPr="00A61D64">
        <w:rPr>
          <w:lang w:val="nl-NL"/>
        </w:rPr>
        <w:tab/>
        <w:t>11</w:t>
      </w:r>
    </w:p>
    <w:p w14:paraId="1416E73C" w14:textId="17E733B9"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hyperlink w:anchor="_Toc169167315" w:history="1">
        <w:r w:rsidRPr="00A61D64">
          <w:rPr>
            <w:rStyle w:val="Hyperlink"/>
            <w:color w:val="auto"/>
            <w:u w:val="none"/>
            <w:lang w:val="nl-NL"/>
          </w:rPr>
          <w:t>E-gezondheid</w:t>
        </w:r>
        <w:r w:rsidRPr="00A61D64">
          <w:rPr>
            <w:webHidden/>
            <w:lang w:val="nl-NL"/>
          </w:rPr>
          <w:tab/>
        </w:r>
      </w:hyperlink>
      <w:r w:rsidRPr="00A61D64">
        <w:rPr>
          <w:lang w:val="nl-NL"/>
        </w:rPr>
        <w:t>11</w:t>
      </w:r>
    </w:p>
    <w:p w14:paraId="4DB1953B" w14:textId="0C0966E6"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rPr>
        <w:t>Toegankelijkheid voor minderbedeelden</w:t>
      </w:r>
      <w:hyperlink w:anchor="_Toc169167316" w:history="1">
        <w:r w:rsidRPr="00A61D64">
          <w:rPr>
            <w:webHidden/>
            <w:lang w:val="nl-NL"/>
          </w:rPr>
          <w:tab/>
        </w:r>
      </w:hyperlink>
      <w:r w:rsidRPr="00A61D64">
        <w:rPr>
          <w:lang w:val="nl-NL"/>
        </w:rPr>
        <w:t>1</w:t>
      </w:r>
      <w:r w:rsidR="000E4764">
        <w:rPr>
          <w:lang w:val="nl-NL"/>
        </w:rPr>
        <w:t>3</w:t>
      </w:r>
    </w:p>
    <w:p w14:paraId="30B6C742" w14:textId="78E89D96"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rPr>
        <w:t>De maximumfactuur (MAF)</w:t>
      </w:r>
      <w:r w:rsidRPr="00A61D64">
        <w:rPr>
          <w:lang w:val="nl-NL"/>
        </w:rPr>
        <w:tab/>
        <w:t>1</w:t>
      </w:r>
      <w:r w:rsidR="000E4764">
        <w:rPr>
          <w:lang w:val="nl-NL"/>
        </w:rPr>
        <w:t>4</w:t>
      </w:r>
    </w:p>
    <w:p w14:paraId="6F070C1C" w14:textId="04C7E2A0" w:rsidR="004B7EC6" w:rsidRPr="00A61D64" w:rsidRDefault="00A61D64" w:rsidP="00A61D64">
      <w:pPr>
        <w:pStyle w:val="TOC1"/>
        <w:jc w:val="left"/>
        <w:rPr>
          <w:rStyle w:val="Hyperlink"/>
          <w:color w:val="auto"/>
          <w:u w:val="none"/>
          <w:lang w:val="nl-NL"/>
        </w:rPr>
      </w:pPr>
      <w:r w:rsidRPr="00A61D64">
        <w:rPr>
          <w:rStyle w:val="Hyperlink"/>
          <w:color w:val="auto"/>
          <w:u w:val="none"/>
          <w:lang w:val="nl-NL"/>
        </w:rPr>
        <w:t>SPEFICIEKE NIEUWIGHEDEN VOOR HET BRUSSELS GEWEST</w:t>
      </w:r>
      <w:r w:rsidR="004B7EC6" w:rsidRPr="00A61D64">
        <w:rPr>
          <w:rStyle w:val="Hyperlink"/>
          <w:color w:val="auto"/>
          <w:u w:val="none"/>
          <w:lang w:val="nl-NL"/>
        </w:rPr>
        <w:t>……………………………………………………………..1</w:t>
      </w:r>
      <w:r w:rsidR="000E4764">
        <w:rPr>
          <w:rStyle w:val="Hyperlink"/>
          <w:color w:val="auto"/>
          <w:u w:val="none"/>
          <w:lang w:val="nl-NL"/>
        </w:rPr>
        <w:t>5</w:t>
      </w:r>
      <w:r w:rsidR="004B7EC6" w:rsidRPr="00A61D64">
        <w:rPr>
          <w:rStyle w:val="Hyperlink"/>
          <w:color w:val="auto"/>
          <w:u w:val="none"/>
          <w:lang w:val="nl-NL"/>
        </w:rPr>
        <w:t xml:space="preserve"> </w:t>
      </w:r>
    </w:p>
    <w:p w14:paraId="7C6885E7" w14:textId="0C45B13A"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r w:rsidRPr="00A61D64">
        <w:rPr>
          <w:lang w:val="nl-NL"/>
        </w:rPr>
        <w:t xml:space="preserve">VERDELING VAN DE LEDENTALLEN PER GEWEST OP </w:t>
      </w:r>
      <w:hyperlink w:anchor="_Toc169167320" w:history="1">
        <w:r w:rsidRPr="00A61D64">
          <w:rPr>
            <w:rStyle w:val="Hyperlink"/>
            <w:color w:val="auto"/>
            <w:u w:val="none"/>
            <w:lang w:val="nl-NL"/>
          </w:rPr>
          <w:t>31/12/202</w:t>
        </w:r>
        <w:r w:rsidR="00D75803">
          <w:rPr>
            <w:rStyle w:val="Hyperlink"/>
            <w:color w:val="auto"/>
            <w:u w:val="none"/>
            <w:lang w:val="nl-NL"/>
          </w:rPr>
          <w:t>5</w:t>
        </w:r>
        <w:r w:rsidRPr="00A61D64">
          <w:rPr>
            <w:rStyle w:val="Hyperlink"/>
            <w:color w:val="auto"/>
            <w:u w:val="none"/>
            <w:lang w:val="nl-NL"/>
          </w:rPr>
          <w:t>………………………………</w:t>
        </w:r>
      </w:hyperlink>
      <w:r w:rsidRPr="00A61D64">
        <w:rPr>
          <w:lang w:val="nl-NL"/>
        </w:rPr>
        <w:tab/>
      </w:r>
      <w:r w:rsidR="00A61D64">
        <w:rPr>
          <w:lang w:val="nl-NL"/>
        </w:rPr>
        <w:t>2</w:t>
      </w:r>
      <w:r w:rsidR="00D75803">
        <w:rPr>
          <w:lang w:val="nl-NL"/>
        </w:rPr>
        <w:t>2</w:t>
      </w:r>
    </w:p>
    <w:p w14:paraId="50E5F94F" w14:textId="4499F43B" w:rsidR="004B7EC6" w:rsidRPr="00A61D64" w:rsidRDefault="004B7EC6" w:rsidP="004B7EC6">
      <w:pPr>
        <w:pStyle w:val="TOC1"/>
        <w:rPr>
          <w:rFonts w:asciiTheme="minorHAnsi" w:eastAsiaTheme="minorEastAsia" w:hAnsiTheme="minorHAnsi" w:cstheme="minorBidi"/>
          <w:kern w:val="2"/>
          <w:lang w:val="nl-NL" w:eastAsia="fr-BE"/>
          <w14:ligatures w14:val="standardContextual"/>
        </w:rPr>
      </w:pPr>
      <w:hyperlink w:anchor="_Toc169167321" w:history="1">
        <w:r w:rsidRPr="00A61D64">
          <w:rPr>
            <w:rStyle w:val="Hyperlink"/>
            <w:color w:val="auto"/>
            <w:u w:val="none"/>
            <w:lang w:val="nl-NL"/>
          </w:rPr>
          <w:t>ORGANOGRAM OP 31/12/202</w:t>
        </w:r>
        <w:r w:rsidR="00D75803">
          <w:rPr>
            <w:rStyle w:val="Hyperlink"/>
            <w:color w:val="auto"/>
            <w:u w:val="none"/>
            <w:lang w:val="nl-NL"/>
          </w:rPr>
          <w:t>5</w:t>
        </w:r>
        <w:r w:rsidRPr="00A61D64">
          <w:rPr>
            <w:rStyle w:val="Hyperlink"/>
            <w:color w:val="auto"/>
            <w:u w:val="none"/>
            <w:lang w:val="nl-NL"/>
          </w:rPr>
          <w:t>………………………………………………………………………………………………………</w:t>
        </w:r>
        <w:r w:rsidRPr="00A61D64">
          <w:rPr>
            <w:rStyle w:val="Hyperlink"/>
            <w:color w:val="auto"/>
            <w:u w:val="none"/>
            <w:lang w:val="nl-NL"/>
          </w:rPr>
          <w:tab/>
        </w:r>
        <w:r w:rsidR="00A61D64">
          <w:rPr>
            <w:rStyle w:val="Hyperlink"/>
            <w:color w:val="auto"/>
            <w:u w:val="none"/>
            <w:lang w:val="nl-NL"/>
          </w:rPr>
          <w:t>2</w:t>
        </w:r>
        <w:r w:rsidR="00D75803">
          <w:rPr>
            <w:rStyle w:val="Hyperlink"/>
            <w:color w:val="auto"/>
            <w:u w:val="none"/>
            <w:lang w:val="nl-NL"/>
          </w:rPr>
          <w:t>3</w:t>
        </w:r>
      </w:hyperlink>
    </w:p>
    <w:p w14:paraId="219A386C" w14:textId="39DEEBA6"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rPr>
        <w:t>Algemene vergadering</w:t>
      </w:r>
      <w:hyperlink w:anchor="_Toc169167322" w:history="1">
        <w:r w:rsidRPr="00A61D64">
          <w:rPr>
            <w:webHidden/>
            <w:lang w:val="nl-NL"/>
          </w:rPr>
          <w:tab/>
        </w:r>
        <w:r w:rsidR="00A61D64">
          <w:rPr>
            <w:webHidden/>
            <w:lang w:val="nl-NL"/>
          </w:rPr>
          <w:t>2</w:t>
        </w:r>
        <w:r w:rsidR="00D75803">
          <w:rPr>
            <w:webHidden/>
            <w:lang w:val="nl-NL"/>
          </w:rPr>
          <w:t>3</w:t>
        </w:r>
      </w:hyperlink>
    </w:p>
    <w:p w14:paraId="34735037" w14:textId="6927DAC7" w:rsidR="004B7EC6" w:rsidRPr="00A61D64" w:rsidRDefault="004B7EC6" w:rsidP="004B7EC6">
      <w:pPr>
        <w:pStyle w:val="TOC2"/>
        <w:rPr>
          <w:rFonts w:asciiTheme="minorHAnsi" w:eastAsiaTheme="minorEastAsia" w:hAnsiTheme="minorHAnsi" w:cstheme="minorBidi"/>
          <w:kern w:val="2"/>
          <w:lang w:val="nl-NL" w:eastAsia="fr-BE"/>
          <w14:ligatures w14:val="standardContextual"/>
        </w:rPr>
      </w:pPr>
      <w:r w:rsidRPr="00A61D64">
        <w:rPr>
          <w:lang w:val="nl-NL"/>
        </w:rPr>
        <w:t>Raad van bestuur</w:t>
      </w:r>
      <w:hyperlink w:anchor="_Toc169167323" w:history="1">
        <w:r w:rsidRPr="00A61D64">
          <w:rPr>
            <w:webHidden/>
            <w:lang w:val="nl-NL"/>
          </w:rPr>
          <w:tab/>
        </w:r>
      </w:hyperlink>
      <w:r w:rsidRPr="00A61D64">
        <w:rPr>
          <w:lang w:val="nl-NL"/>
        </w:rPr>
        <w:t>2</w:t>
      </w:r>
      <w:r w:rsidR="00D75803">
        <w:rPr>
          <w:lang w:val="nl-NL"/>
        </w:rPr>
        <w:t>4</w:t>
      </w:r>
    </w:p>
    <w:p w14:paraId="46D924AC" w14:textId="7267A3BC" w:rsidR="004B7EC6" w:rsidRPr="004B7EC6" w:rsidRDefault="004B7EC6" w:rsidP="004B7EC6">
      <w:pPr>
        <w:pStyle w:val="TOC2"/>
        <w:rPr>
          <w:rFonts w:asciiTheme="minorHAnsi" w:eastAsiaTheme="minorEastAsia" w:hAnsiTheme="minorHAnsi" w:cstheme="minorBidi"/>
          <w:kern w:val="2"/>
          <w:lang w:val="nl-NL" w:eastAsia="fr-BE"/>
          <w14:ligatures w14:val="standardContextual"/>
        </w:rPr>
      </w:pPr>
      <w:hyperlink w:anchor="_Toc169167324" w:history="1">
        <w:r w:rsidRPr="00A61D64">
          <w:rPr>
            <w:rStyle w:val="Hyperlink"/>
            <w:color w:val="auto"/>
            <w:u w:val="none"/>
            <w:lang w:val="nl-NL"/>
          </w:rPr>
          <w:t>Personeel</w:t>
        </w:r>
        <w:r w:rsidRPr="00A61D64">
          <w:rPr>
            <w:webHidden/>
            <w:lang w:val="nl-NL"/>
          </w:rPr>
          <w:tab/>
        </w:r>
      </w:hyperlink>
      <w:r w:rsidRPr="00A61D64">
        <w:rPr>
          <w:lang w:val="nl-NL"/>
        </w:rPr>
        <w:t>2</w:t>
      </w:r>
      <w:r w:rsidR="00D75803">
        <w:rPr>
          <w:lang w:val="nl-NL"/>
        </w:rPr>
        <w:t>4</w:t>
      </w:r>
    </w:p>
    <w:p w14:paraId="487566BF" w14:textId="792DC3E1" w:rsidR="00C81365" w:rsidRPr="004B7EC6" w:rsidRDefault="00C81365">
      <w:pPr>
        <w:spacing w:after="0" w:line="240" w:lineRule="auto"/>
        <w:rPr>
          <w:lang w:val="nl-NL"/>
        </w:rPr>
      </w:pPr>
    </w:p>
    <w:p w14:paraId="1AEC2FEA" w14:textId="77777777" w:rsidR="00C81365" w:rsidRDefault="00C81365">
      <w:pPr>
        <w:spacing w:after="0" w:line="240" w:lineRule="auto"/>
        <w:rPr>
          <w:lang w:val="nl-BE"/>
        </w:rPr>
      </w:pPr>
      <w:r>
        <w:rPr>
          <w:lang w:val="nl-BE"/>
        </w:rPr>
        <w:br w:type="page"/>
      </w:r>
    </w:p>
    <w:p w14:paraId="6EC5A446" w14:textId="68240234" w:rsidR="000D6966" w:rsidRPr="008B4A9C" w:rsidRDefault="00BF41C5" w:rsidP="00E2545A">
      <w:pPr>
        <w:pStyle w:val="Titre11"/>
        <w:rPr>
          <w:lang w:val="nl-BE"/>
        </w:rPr>
      </w:pPr>
      <w:r w:rsidRPr="008B4A9C">
        <w:rPr>
          <w:lang w:val="nl-BE"/>
        </w:rPr>
        <w:lastRenderedPageBreak/>
        <w:t>VOORWOORD</w:t>
      </w:r>
    </w:p>
    <w:p w14:paraId="079FBE05" w14:textId="77777777" w:rsidR="00675961" w:rsidRPr="00C107D4" w:rsidRDefault="00675961" w:rsidP="00675961">
      <w:pPr>
        <w:spacing w:after="0" w:line="240" w:lineRule="auto"/>
        <w:jc w:val="both"/>
        <w:rPr>
          <w:rFonts w:ascii="Bookman Old Style" w:hAnsi="Bookman Old Style"/>
          <w:highlight w:val="yellow"/>
          <w:lang w:val="nl-BE"/>
        </w:rPr>
      </w:pPr>
    </w:p>
    <w:p w14:paraId="4E038B4F" w14:textId="77777777" w:rsidR="00CA6062" w:rsidRPr="00C107D4" w:rsidRDefault="00CA6062" w:rsidP="00675961">
      <w:pPr>
        <w:spacing w:after="0" w:line="240" w:lineRule="auto"/>
        <w:jc w:val="both"/>
        <w:rPr>
          <w:rFonts w:ascii="Bookman Old Style" w:hAnsi="Bookman Old Style"/>
          <w:highlight w:val="yellow"/>
          <w:lang w:val="nl-BE"/>
        </w:rPr>
      </w:pPr>
    </w:p>
    <w:p w14:paraId="535041D5" w14:textId="77777777" w:rsidR="00D75803" w:rsidRPr="00FE4AC5" w:rsidRDefault="00D75803" w:rsidP="00D75803">
      <w:pPr>
        <w:pStyle w:val="Titre110"/>
        <w:jc w:val="both"/>
        <w:rPr>
          <w:b w:val="0"/>
          <w:bCs w:val="0"/>
          <w:sz w:val="24"/>
          <w:szCs w:val="24"/>
          <w:lang w:val="nl-BE"/>
        </w:rPr>
      </w:pPr>
      <w:r w:rsidRPr="00FE4AC5">
        <w:rPr>
          <w:b w:val="0"/>
          <w:bCs w:val="0"/>
          <w:sz w:val="24"/>
          <w:szCs w:val="24"/>
          <w:lang w:val="nl-BE"/>
        </w:rPr>
        <w:t xml:space="preserve">In 2025 bevond het Brussels Hoofdstedelijk Gewest zich in een bijzonder zorgwekkende institutionele situatie. Het </w:t>
      </w:r>
      <w:r>
        <w:rPr>
          <w:b w:val="0"/>
          <w:bCs w:val="0"/>
          <w:sz w:val="24"/>
          <w:szCs w:val="24"/>
          <w:lang w:val="nl-BE"/>
        </w:rPr>
        <w:t>uitblijven v</w:t>
      </w:r>
      <w:r w:rsidRPr="00FE4AC5">
        <w:rPr>
          <w:b w:val="0"/>
          <w:bCs w:val="0"/>
          <w:sz w:val="24"/>
          <w:szCs w:val="24"/>
          <w:lang w:val="nl-BE"/>
        </w:rPr>
        <w:t>an een regionale regering – die toch uitzonderlijk lang op zich heeft laten wachten – heeft geleid tot een soort politieke verlamming waardoor op bepaalde momenten zelfs werd gedacht aan een « bevoogding » door de federale regering.</w:t>
      </w:r>
    </w:p>
    <w:p w14:paraId="48FA6644" w14:textId="77777777" w:rsidR="00D75803" w:rsidRPr="00FE4AC5" w:rsidRDefault="00D75803" w:rsidP="00D75803">
      <w:pPr>
        <w:pStyle w:val="Titre110"/>
        <w:jc w:val="both"/>
        <w:rPr>
          <w:b w:val="0"/>
          <w:bCs w:val="0"/>
          <w:sz w:val="24"/>
          <w:szCs w:val="24"/>
          <w:lang w:val="nl-BE"/>
        </w:rPr>
      </w:pPr>
      <w:r w:rsidRPr="00FE4AC5">
        <w:rPr>
          <w:b w:val="0"/>
          <w:bCs w:val="0"/>
          <w:sz w:val="24"/>
          <w:szCs w:val="24"/>
          <w:lang w:val="nl-BE"/>
        </w:rPr>
        <w:t xml:space="preserve">Gelukkig werd helemaal op het einde van het jaar een oplossing gevonden met de vorming van een regionale regering, wat er uiteindelijk voor heeft gezorgd dat noodzakelijke en dringende maatregelen konden worden </w:t>
      </w:r>
      <w:r>
        <w:rPr>
          <w:b w:val="0"/>
          <w:bCs w:val="0"/>
          <w:sz w:val="24"/>
          <w:szCs w:val="24"/>
          <w:lang w:val="nl-BE"/>
        </w:rPr>
        <w:t>goedgekeurd</w:t>
      </w:r>
      <w:r w:rsidRPr="00FE4AC5">
        <w:rPr>
          <w:b w:val="0"/>
          <w:bCs w:val="0"/>
          <w:sz w:val="24"/>
          <w:szCs w:val="24"/>
          <w:lang w:val="nl-BE"/>
        </w:rPr>
        <w:t>.</w:t>
      </w:r>
    </w:p>
    <w:p w14:paraId="49320908" w14:textId="77777777" w:rsidR="00D75803" w:rsidRPr="00FE4AC5" w:rsidRDefault="00D75803" w:rsidP="00D75803">
      <w:pPr>
        <w:pStyle w:val="Titre110"/>
        <w:jc w:val="both"/>
        <w:rPr>
          <w:b w:val="0"/>
          <w:bCs w:val="0"/>
          <w:sz w:val="24"/>
          <w:szCs w:val="24"/>
          <w:lang w:val="nl-BE"/>
        </w:rPr>
      </w:pPr>
    </w:p>
    <w:p w14:paraId="1F9158F1" w14:textId="77777777" w:rsidR="00D75803" w:rsidRPr="00FE4AC5" w:rsidRDefault="00D75803" w:rsidP="00D75803">
      <w:pPr>
        <w:pStyle w:val="Titre110"/>
        <w:jc w:val="both"/>
        <w:rPr>
          <w:b w:val="0"/>
          <w:bCs w:val="0"/>
          <w:sz w:val="24"/>
          <w:szCs w:val="24"/>
          <w:lang w:val="nl-BE"/>
        </w:rPr>
      </w:pPr>
      <w:r w:rsidRPr="00FE4AC5">
        <w:rPr>
          <w:b w:val="0"/>
          <w:bCs w:val="0"/>
          <w:sz w:val="24"/>
          <w:szCs w:val="24"/>
          <w:lang w:val="nl-BE"/>
        </w:rPr>
        <w:t>In die context was het jaar 2025 een voortzetting van 2024, onder het bewind van lopende zaken. Het gebrek aan grote evolutie</w:t>
      </w:r>
      <w:r>
        <w:rPr>
          <w:b w:val="0"/>
          <w:bCs w:val="0"/>
          <w:sz w:val="24"/>
          <w:szCs w:val="24"/>
          <w:lang w:val="nl-BE"/>
        </w:rPr>
        <w:t>s</w:t>
      </w:r>
      <w:r w:rsidRPr="00FE4AC5">
        <w:rPr>
          <w:b w:val="0"/>
          <w:bCs w:val="0"/>
          <w:sz w:val="24"/>
          <w:szCs w:val="24"/>
          <w:lang w:val="nl-BE"/>
        </w:rPr>
        <w:t xml:space="preserve"> weerspiegelt zich in de boekhoudkundige resultaten, met een heel licht overschot dat sterk vergelijkbaar is met </w:t>
      </w:r>
      <w:r>
        <w:rPr>
          <w:b w:val="0"/>
          <w:bCs w:val="0"/>
          <w:sz w:val="24"/>
          <w:szCs w:val="24"/>
          <w:lang w:val="nl-BE"/>
        </w:rPr>
        <w:t>dat van</w:t>
      </w:r>
      <w:r w:rsidRPr="00FE4AC5">
        <w:rPr>
          <w:b w:val="0"/>
          <w:bCs w:val="0"/>
          <w:sz w:val="24"/>
          <w:szCs w:val="24"/>
          <w:lang w:val="nl-BE"/>
        </w:rPr>
        <w:t xml:space="preserve"> vorig jaar (van € 88.179,30, hetzij een heel lichte vooruitgang van + 1,72%), met subsidies die nog steeds zo dicht mogelijk bij de uitgaven en bij de andere verbintenissen van onze RMOB aanleunen. </w:t>
      </w:r>
    </w:p>
    <w:p w14:paraId="260DD1A5" w14:textId="77777777" w:rsidR="00D75803" w:rsidRPr="00FE4AC5" w:rsidRDefault="00D75803" w:rsidP="00D75803">
      <w:pPr>
        <w:pStyle w:val="Titre110"/>
        <w:jc w:val="both"/>
        <w:rPr>
          <w:b w:val="0"/>
          <w:bCs w:val="0"/>
          <w:sz w:val="24"/>
          <w:szCs w:val="24"/>
          <w:lang w:val="nl-BE"/>
        </w:rPr>
      </w:pPr>
    </w:p>
    <w:p w14:paraId="7B307457" w14:textId="77777777" w:rsidR="00D75803" w:rsidRPr="00FE4AC5" w:rsidRDefault="00D75803" w:rsidP="00D75803">
      <w:pPr>
        <w:pStyle w:val="Titre110"/>
        <w:jc w:val="both"/>
        <w:rPr>
          <w:b w:val="0"/>
          <w:bCs w:val="0"/>
          <w:sz w:val="24"/>
          <w:szCs w:val="24"/>
          <w:lang w:val="nl-BE"/>
        </w:rPr>
      </w:pPr>
      <w:r w:rsidRPr="00FE4AC5">
        <w:rPr>
          <w:b w:val="0"/>
          <w:bCs w:val="0"/>
          <w:sz w:val="24"/>
          <w:szCs w:val="24"/>
          <w:lang w:val="nl-BE"/>
        </w:rPr>
        <w:t xml:space="preserve">In de loop van het dienstjaar werden geen nieuwe activiteiten noch extra financieringen toegevoegd (en/of geschrapt), behalve de (verminderde) indexering van de administratiekosten waartoe </w:t>
      </w:r>
      <w:proofErr w:type="spellStart"/>
      <w:r w:rsidRPr="00FE4AC5">
        <w:rPr>
          <w:b w:val="0"/>
          <w:bCs w:val="0"/>
          <w:sz w:val="24"/>
          <w:szCs w:val="24"/>
          <w:lang w:val="nl-BE"/>
        </w:rPr>
        <w:t>IRISCare</w:t>
      </w:r>
      <w:proofErr w:type="spellEnd"/>
      <w:r w:rsidRPr="00FE4AC5">
        <w:rPr>
          <w:b w:val="0"/>
          <w:bCs w:val="0"/>
          <w:sz w:val="24"/>
          <w:szCs w:val="24"/>
          <w:lang w:val="nl-BE"/>
        </w:rPr>
        <w:t xml:space="preserve"> heeft beslist.</w:t>
      </w:r>
    </w:p>
    <w:p w14:paraId="0CEC1FCD" w14:textId="77777777" w:rsidR="00D75803" w:rsidRPr="00FE4AC5" w:rsidRDefault="00D75803" w:rsidP="00D75803">
      <w:pPr>
        <w:pStyle w:val="Titre110"/>
        <w:jc w:val="both"/>
        <w:rPr>
          <w:b w:val="0"/>
          <w:bCs w:val="0"/>
          <w:sz w:val="24"/>
          <w:szCs w:val="24"/>
          <w:lang w:val="nl-BE"/>
        </w:rPr>
      </w:pPr>
    </w:p>
    <w:p w14:paraId="598CA80E" w14:textId="77777777" w:rsidR="00D75803" w:rsidRPr="00FE4AC5" w:rsidRDefault="00D75803" w:rsidP="00D75803">
      <w:pPr>
        <w:pStyle w:val="Titre110"/>
        <w:jc w:val="both"/>
        <w:rPr>
          <w:b w:val="0"/>
          <w:bCs w:val="0"/>
          <w:sz w:val="24"/>
          <w:szCs w:val="24"/>
          <w:lang w:val="nl-BE"/>
        </w:rPr>
      </w:pPr>
      <w:r w:rsidRPr="00FE4AC5">
        <w:rPr>
          <w:b w:val="0"/>
          <w:bCs w:val="0"/>
          <w:sz w:val="24"/>
          <w:szCs w:val="24"/>
          <w:lang w:val="nl-BE"/>
        </w:rPr>
        <w:t>De verdeling van de uitgaven in functie van de diensten die door onze RMOB worden gedekt blijft vergelijkbaar met die van de vorige jaren.</w:t>
      </w:r>
    </w:p>
    <w:p w14:paraId="0417FDDA" w14:textId="77777777" w:rsidR="00D75803" w:rsidRPr="00FE4AC5" w:rsidRDefault="00D75803" w:rsidP="00D75803">
      <w:pPr>
        <w:pStyle w:val="Titre110"/>
        <w:jc w:val="both"/>
        <w:rPr>
          <w:b w:val="0"/>
          <w:bCs w:val="0"/>
          <w:sz w:val="24"/>
          <w:szCs w:val="24"/>
          <w:lang w:val="nl-BE"/>
        </w:rPr>
      </w:pPr>
    </w:p>
    <w:p w14:paraId="277242BA" w14:textId="76C64B1F" w:rsidR="00D75803" w:rsidRPr="00FE4AC5" w:rsidRDefault="00D75803" w:rsidP="00D75803">
      <w:pPr>
        <w:pStyle w:val="Titre110"/>
        <w:jc w:val="both"/>
        <w:rPr>
          <w:b w:val="0"/>
          <w:bCs w:val="0"/>
          <w:sz w:val="24"/>
          <w:szCs w:val="24"/>
          <w:lang w:val="nl-BE"/>
        </w:rPr>
      </w:pPr>
      <w:r w:rsidRPr="00FE4AC5">
        <w:rPr>
          <w:b w:val="0"/>
          <w:bCs w:val="0"/>
          <w:sz w:val="24"/>
          <w:szCs w:val="24"/>
          <w:lang w:val="nl-BE"/>
        </w:rPr>
        <w:t>Het digitaliseren van de sector, en meer bepaald de elektronische uitwisselingen van documenten voor opname in rust-</w:t>
      </w:r>
      <w:r>
        <w:rPr>
          <w:b w:val="0"/>
          <w:bCs w:val="0"/>
          <w:sz w:val="24"/>
          <w:szCs w:val="24"/>
          <w:lang w:val="nl-BE"/>
        </w:rPr>
        <w:t xml:space="preserve"> </w:t>
      </w:r>
      <w:r w:rsidRPr="00FE4AC5">
        <w:rPr>
          <w:b w:val="0"/>
          <w:bCs w:val="0"/>
          <w:sz w:val="24"/>
          <w:szCs w:val="24"/>
          <w:lang w:val="nl-BE"/>
        </w:rPr>
        <w:t xml:space="preserve">(en </w:t>
      </w:r>
      <w:proofErr w:type="spellStart"/>
      <w:proofErr w:type="gramStart"/>
      <w:r w:rsidRPr="00FE4AC5">
        <w:rPr>
          <w:b w:val="0"/>
          <w:bCs w:val="0"/>
          <w:sz w:val="24"/>
          <w:szCs w:val="24"/>
          <w:lang w:val="nl-BE"/>
        </w:rPr>
        <w:t>verzorgings</w:t>
      </w:r>
      <w:proofErr w:type="spellEnd"/>
      <w:r w:rsidRPr="00FE4AC5">
        <w:rPr>
          <w:b w:val="0"/>
          <w:bCs w:val="0"/>
          <w:sz w:val="24"/>
          <w:szCs w:val="24"/>
          <w:lang w:val="nl-BE"/>
        </w:rPr>
        <w:t>)huizen</w:t>
      </w:r>
      <w:proofErr w:type="gramEnd"/>
      <w:r w:rsidRPr="00FE4AC5">
        <w:rPr>
          <w:b w:val="0"/>
          <w:bCs w:val="0"/>
          <w:sz w:val="24"/>
          <w:szCs w:val="24"/>
          <w:lang w:val="nl-BE"/>
        </w:rPr>
        <w:t xml:space="preserve"> wordt voortgezet. </w:t>
      </w:r>
    </w:p>
    <w:p w14:paraId="6576ABB1" w14:textId="77777777" w:rsidR="00D75803" w:rsidRPr="00FE4AC5" w:rsidRDefault="00D75803" w:rsidP="00D75803">
      <w:pPr>
        <w:pStyle w:val="Titre110"/>
        <w:jc w:val="both"/>
        <w:rPr>
          <w:b w:val="0"/>
          <w:bCs w:val="0"/>
          <w:sz w:val="24"/>
          <w:szCs w:val="24"/>
          <w:lang w:val="nl-BE"/>
        </w:rPr>
      </w:pPr>
    </w:p>
    <w:p w14:paraId="14A58224" w14:textId="77777777" w:rsidR="00D75803" w:rsidRPr="00FE4AC5" w:rsidRDefault="00D75803" w:rsidP="00D75803">
      <w:pPr>
        <w:pStyle w:val="Titre110"/>
        <w:jc w:val="both"/>
        <w:rPr>
          <w:b w:val="0"/>
          <w:bCs w:val="0"/>
          <w:sz w:val="24"/>
          <w:szCs w:val="24"/>
          <w:lang w:val="nl-BE"/>
        </w:rPr>
      </w:pPr>
      <w:r w:rsidRPr="00FE4AC5">
        <w:rPr>
          <w:b w:val="0"/>
          <w:bCs w:val="0"/>
          <w:sz w:val="24"/>
          <w:szCs w:val="24"/>
          <w:lang w:val="nl-BE"/>
        </w:rPr>
        <w:t xml:space="preserve">Laten we hopen dat 2026 een </w:t>
      </w:r>
      <w:proofErr w:type="spellStart"/>
      <w:r w:rsidRPr="00FE4AC5">
        <w:rPr>
          <w:b w:val="0"/>
          <w:bCs w:val="0"/>
          <w:sz w:val="24"/>
          <w:szCs w:val="24"/>
          <w:lang w:val="nl-BE"/>
        </w:rPr>
        <w:t>coherenter</w:t>
      </w:r>
      <w:proofErr w:type="spellEnd"/>
      <w:r w:rsidRPr="00FE4AC5">
        <w:rPr>
          <w:b w:val="0"/>
          <w:bCs w:val="0"/>
          <w:sz w:val="24"/>
          <w:szCs w:val="24"/>
          <w:lang w:val="nl-BE"/>
        </w:rPr>
        <w:t xml:space="preserve"> beleid en een duidelijkere visie van de evolutie van de gezondheidszorg en van de hulp aan derden op lange termijn brengt, in een context die </w:t>
      </w:r>
      <w:r>
        <w:rPr>
          <w:b w:val="0"/>
          <w:bCs w:val="0"/>
          <w:sz w:val="24"/>
          <w:szCs w:val="24"/>
          <w:lang w:val="nl-BE"/>
        </w:rPr>
        <w:t xml:space="preserve">al </w:t>
      </w:r>
      <w:r w:rsidRPr="00FE4AC5">
        <w:rPr>
          <w:b w:val="0"/>
          <w:bCs w:val="0"/>
          <w:sz w:val="24"/>
          <w:szCs w:val="24"/>
          <w:lang w:val="nl-BE"/>
        </w:rPr>
        <w:t xml:space="preserve">getekend is door tal van onzekerheden …  </w:t>
      </w:r>
    </w:p>
    <w:p w14:paraId="2C7E5494" w14:textId="77777777" w:rsidR="00D75803" w:rsidRPr="00FE4AC5" w:rsidRDefault="00D75803" w:rsidP="00D75803">
      <w:pPr>
        <w:pStyle w:val="Titre110"/>
        <w:jc w:val="both"/>
        <w:rPr>
          <w:b w:val="0"/>
          <w:bCs w:val="0"/>
          <w:sz w:val="24"/>
          <w:szCs w:val="24"/>
          <w:lang w:val="nl-BE"/>
        </w:rPr>
      </w:pPr>
    </w:p>
    <w:p w14:paraId="057F7FC5" w14:textId="77777777" w:rsidR="00D75803" w:rsidRPr="00FE4AC5" w:rsidRDefault="00D75803" w:rsidP="00D75803">
      <w:pPr>
        <w:pStyle w:val="Titre110"/>
        <w:rPr>
          <w:b w:val="0"/>
          <w:bCs w:val="0"/>
          <w:sz w:val="24"/>
          <w:szCs w:val="24"/>
          <w:lang w:val="nl-BE"/>
        </w:rPr>
      </w:pPr>
    </w:p>
    <w:p w14:paraId="07555F6B" w14:textId="77777777" w:rsidR="00D75803" w:rsidRPr="00FE4AC5" w:rsidRDefault="00D75803" w:rsidP="00D75803">
      <w:pPr>
        <w:pStyle w:val="Titre110"/>
        <w:rPr>
          <w:b w:val="0"/>
          <w:bCs w:val="0"/>
          <w:sz w:val="24"/>
          <w:szCs w:val="24"/>
          <w:lang w:val="nl-BE"/>
        </w:rPr>
      </w:pPr>
    </w:p>
    <w:p w14:paraId="713A3DD8" w14:textId="77777777" w:rsidR="00D75803" w:rsidRPr="00FE4AC5" w:rsidRDefault="00D75803" w:rsidP="00D75803">
      <w:pPr>
        <w:pStyle w:val="xmsonormal"/>
        <w:spacing w:before="0" w:beforeAutospacing="0" w:after="0" w:afterAutospacing="0"/>
        <w:rPr>
          <w:rFonts w:ascii="Aptos" w:hAnsi="Aptos"/>
          <w:color w:val="242424"/>
          <w:bdr w:val="none" w:sz="0" w:space="0" w:color="auto" w:frame="1"/>
          <w:lang w:val="nl-BE"/>
        </w:rPr>
      </w:pPr>
    </w:p>
    <w:p w14:paraId="0C53368F" w14:textId="77777777" w:rsidR="00675961" w:rsidRPr="00C107D4" w:rsidRDefault="00675961" w:rsidP="00675961">
      <w:pPr>
        <w:rPr>
          <w:b/>
          <w:highlight w:val="yellow"/>
          <w:lang w:val="nl-BE"/>
        </w:rPr>
      </w:pPr>
    </w:p>
    <w:tbl>
      <w:tblPr>
        <w:tblW w:w="9776" w:type="dxa"/>
        <w:tblLayout w:type="fixed"/>
        <w:tblCellMar>
          <w:left w:w="70" w:type="dxa"/>
          <w:right w:w="70" w:type="dxa"/>
        </w:tblCellMar>
        <w:tblLook w:val="0000" w:firstRow="0" w:lastRow="0" w:firstColumn="0" w:lastColumn="0" w:noHBand="0" w:noVBand="0"/>
      </w:tblPr>
      <w:tblGrid>
        <w:gridCol w:w="4888"/>
        <w:gridCol w:w="4888"/>
      </w:tblGrid>
      <w:tr w:rsidR="00675961" w:rsidRPr="006B4BDF" w14:paraId="18FB99D7" w14:textId="77777777" w:rsidTr="00813E9F">
        <w:tc>
          <w:tcPr>
            <w:tcW w:w="4888" w:type="dxa"/>
            <w:shd w:val="clear" w:color="auto" w:fill="FFFFFF"/>
          </w:tcPr>
          <w:p w14:paraId="6F60CEA2" w14:textId="77777777" w:rsidR="00675961" w:rsidRPr="00C107D4" w:rsidRDefault="00675961" w:rsidP="00813E9F">
            <w:pPr>
              <w:jc w:val="center"/>
              <w:rPr>
                <w:highlight w:val="yellow"/>
                <w:lang w:val="nl-BE"/>
              </w:rPr>
            </w:pPr>
          </w:p>
        </w:tc>
        <w:tc>
          <w:tcPr>
            <w:tcW w:w="4888" w:type="dxa"/>
            <w:shd w:val="clear" w:color="auto" w:fill="FFFFFF"/>
          </w:tcPr>
          <w:p w14:paraId="6FE41004" w14:textId="77777777" w:rsidR="00675961" w:rsidRPr="008B4A9C" w:rsidRDefault="00675961" w:rsidP="00813E9F">
            <w:pPr>
              <w:spacing w:after="0"/>
              <w:jc w:val="center"/>
              <w:rPr>
                <w:lang w:val="nl-BE"/>
              </w:rPr>
            </w:pPr>
            <w:r w:rsidRPr="008B4A9C">
              <w:rPr>
                <w:lang w:val="nl-BE"/>
              </w:rPr>
              <w:t>Jean-Louis THIEFFRY</w:t>
            </w:r>
          </w:p>
          <w:p w14:paraId="1B474A57" w14:textId="41D89716" w:rsidR="00675961" w:rsidRPr="006B4BDF" w:rsidRDefault="008540FF" w:rsidP="00813E9F">
            <w:pPr>
              <w:jc w:val="center"/>
              <w:rPr>
                <w:lang w:val="nl-BE"/>
              </w:rPr>
            </w:pPr>
            <w:r w:rsidRPr="008B4A9C">
              <w:rPr>
                <w:lang w:val="nl-BE"/>
              </w:rPr>
              <w:t>Voorzitter</w:t>
            </w:r>
          </w:p>
        </w:tc>
      </w:tr>
    </w:tbl>
    <w:p w14:paraId="6F9E723B" w14:textId="77777777" w:rsidR="006570D6" w:rsidRPr="006B4BDF" w:rsidRDefault="006570D6" w:rsidP="006570D6">
      <w:pPr>
        <w:rPr>
          <w:b/>
          <w:sz w:val="28"/>
          <w:szCs w:val="28"/>
          <w:lang w:val="nl-BE"/>
        </w:rPr>
      </w:pPr>
    </w:p>
    <w:p w14:paraId="1B8E839D" w14:textId="77777777" w:rsidR="00956D33" w:rsidRDefault="00956D33" w:rsidP="00E2545A">
      <w:pPr>
        <w:pStyle w:val="Titre11"/>
        <w:rPr>
          <w:rFonts w:ascii="News Gothic Std" w:hAnsi="News Gothic Std"/>
          <w:color w:val="FF0000"/>
          <w:sz w:val="36"/>
          <w:szCs w:val="36"/>
        </w:rPr>
      </w:pPr>
    </w:p>
    <w:p w14:paraId="72E82D90" w14:textId="77777777" w:rsidR="00956D33" w:rsidRPr="00956D33" w:rsidRDefault="00956D33" w:rsidP="00956D33">
      <w:pPr>
        <w:rPr>
          <w:lang w:val="fr-FR" w:eastAsia="en-GB"/>
        </w:rPr>
      </w:pPr>
    </w:p>
    <w:p w14:paraId="4C7A7AB8" w14:textId="77777777" w:rsidR="00956D33" w:rsidRPr="00956D33" w:rsidRDefault="00956D33" w:rsidP="00956D33">
      <w:pPr>
        <w:rPr>
          <w:lang w:val="fr-FR" w:eastAsia="en-GB"/>
        </w:rPr>
      </w:pPr>
    </w:p>
    <w:p w14:paraId="761FFC7F" w14:textId="77777777" w:rsidR="00956D33" w:rsidRPr="00956D33" w:rsidRDefault="00956D33" w:rsidP="00956D33">
      <w:pPr>
        <w:rPr>
          <w:lang w:val="fr-FR" w:eastAsia="en-GB"/>
        </w:rPr>
      </w:pPr>
    </w:p>
    <w:p w14:paraId="177E8C27" w14:textId="77777777" w:rsidR="000E4764" w:rsidRDefault="000E4764" w:rsidP="00E2545A">
      <w:pPr>
        <w:pStyle w:val="Titre11"/>
      </w:pPr>
    </w:p>
    <w:p w14:paraId="0447A19C" w14:textId="77777777" w:rsidR="000E4764" w:rsidRPr="000E4764" w:rsidRDefault="000E4764" w:rsidP="000E4764">
      <w:pPr>
        <w:rPr>
          <w:lang w:val="fr-FR" w:eastAsia="en-GB"/>
        </w:rPr>
      </w:pPr>
    </w:p>
    <w:p w14:paraId="2C9138F2" w14:textId="7389D491" w:rsidR="00657121" w:rsidRPr="006B4BDF" w:rsidRDefault="00066F26" w:rsidP="00E2545A">
      <w:pPr>
        <w:pStyle w:val="Titre11"/>
        <w:rPr>
          <w:rFonts w:ascii="News Gothic Std" w:hAnsi="News Gothic Std"/>
        </w:rPr>
      </w:pPr>
      <w:r w:rsidRPr="00E2545A">
        <w:rPr>
          <w:lang w:val="nl-BE"/>
        </w:rPr>
        <w:t>ONZE ORGANISATIE</w:t>
      </w:r>
    </w:p>
    <w:p w14:paraId="5A426AF6" w14:textId="77777777" w:rsidR="00657121" w:rsidRPr="006B4BDF" w:rsidRDefault="00657121" w:rsidP="00675AEC">
      <w:pPr>
        <w:widowControl w:val="0"/>
        <w:spacing w:after="0" w:line="240" w:lineRule="auto"/>
        <w:jc w:val="both"/>
        <w:rPr>
          <w:rFonts w:ascii="News Gothic Std" w:hAnsi="News Gothic Std"/>
          <w:lang w:val="nl-BE"/>
        </w:rPr>
      </w:pPr>
    </w:p>
    <w:p w14:paraId="410E5169" w14:textId="77777777" w:rsidR="000D6966" w:rsidRPr="006B4BDF" w:rsidRDefault="000D6966" w:rsidP="00675AEC">
      <w:pPr>
        <w:widowControl w:val="0"/>
        <w:spacing w:after="0" w:line="240" w:lineRule="auto"/>
        <w:jc w:val="both"/>
        <w:rPr>
          <w:rFonts w:ascii="News Gothic Std" w:hAnsi="News Gothic Std"/>
          <w:lang w:val="nl-BE"/>
        </w:rPr>
      </w:pPr>
    </w:p>
    <w:p w14:paraId="5D55EE27" w14:textId="77777777" w:rsidR="0093494F" w:rsidRPr="006B4BDF" w:rsidRDefault="00E21484" w:rsidP="009E4C2E">
      <w:pPr>
        <w:pStyle w:val="Titre21"/>
      </w:pPr>
      <w:r w:rsidRPr="006B4BDF">
        <w:t>Waarden</w:t>
      </w:r>
    </w:p>
    <w:p w14:paraId="449E332C" w14:textId="77777777" w:rsidR="0093494F" w:rsidRPr="006B4BDF" w:rsidRDefault="00E21484" w:rsidP="00675AEC">
      <w:pPr>
        <w:spacing w:before="116" w:after="427" w:line="259" w:lineRule="exact"/>
        <w:jc w:val="both"/>
        <w:textAlignment w:val="baseline"/>
        <w:rPr>
          <w:rFonts w:ascii="Arial Narrow" w:eastAsia="Arial Narrow" w:hAnsi="Arial Narrow"/>
          <w:b/>
          <w:color w:val="282829"/>
          <w:sz w:val="24"/>
          <w:szCs w:val="24"/>
          <w:lang w:val="nl-BE"/>
        </w:rPr>
      </w:pPr>
      <w:r w:rsidRPr="006B4BDF">
        <w:rPr>
          <w:rFonts w:ascii="Arial Narrow" w:eastAsia="Arial Narrow" w:hAnsi="Arial Narrow"/>
          <w:b/>
          <w:color w:val="282829"/>
          <w:sz w:val="24"/>
          <w:szCs w:val="24"/>
          <w:lang w:val="nl-BE"/>
        </w:rPr>
        <w:t>Onvoorwaardelijke verdediging van het principe van de verplichte en solidaire ziekte- en invaliditeitsverzekering en de vrije en universele toegang tot gezondheidszorg</w:t>
      </w:r>
      <w:r w:rsidR="0093494F" w:rsidRPr="006B4BDF">
        <w:rPr>
          <w:rFonts w:ascii="Arial Narrow" w:eastAsia="Arial Narrow" w:hAnsi="Arial Narrow"/>
          <w:b/>
          <w:color w:val="282829"/>
          <w:sz w:val="24"/>
          <w:szCs w:val="24"/>
          <w:lang w:val="nl-BE"/>
        </w:rPr>
        <w:t>.</w:t>
      </w:r>
    </w:p>
    <w:p w14:paraId="041DF322" w14:textId="77777777" w:rsidR="0093494F" w:rsidRPr="006B4BDF" w:rsidRDefault="00582B7A" w:rsidP="007D4438">
      <w:pPr>
        <w:spacing w:after="120" w:line="307"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Solidair karakter</w:t>
      </w:r>
      <w:r w:rsidR="0093494F" w:rsidRPr="006B4BDF">
        <w:rPr>
          <w:rFonts w:ascii="Times New Roman" w:eastAsia="Times New Roman" w:hAnsi="Times New Roman"/>
          <w:b/>
          <w:i/>
          <w:color w:val="000000"/>
          <w:spacing w:val="-5"/>
          <w:sz w:val="28"/>
          <w:szCs w:val="28"/>
          <w:lang w:val="nl-BE"/>
        </w:rPr>
        <w:t>:</w:t>
      </w:r>
    </w:p>
    <w:p w14:paraId="0C051228" w14:textId="77777777" w:rsidR="0093494F" w:rsidRPr="006B4BDF" w:rsidRDefault="00582B7A" w:rsidP="00675AEC">
      <w:pPr>
        <w:spacing w:before="57" w:after="0" w:line="259"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Neutrale RMOB Brussel is een sociale ledenorganisatie die gebaseerd is op de gemeenschappelijke wil van de leden om zich onderling te vrijwaren voor risico’s op basis van de solidariteit</w:t>
      </w:r>
      <w:r w:rsidR="0093494F" w:rsidRPr="006B4BDF">
        <w:rPr>
          <w:rFonts w:ascii="Tahoma" w:eastAsia="Tahoma" w:hAnsi="Tahoma"/>
          <w:spacing w:val="6"/>
          <w:sz w:val="20"/>
          <w:szCs w:val="20"/>
          <w:lang w:val="nl-BE"/>
        </w:rPr>
        <w:t>.</w:t>
      </w:r>
    </w:p>
    <w:p w14:paraId="399641DA" w14:textId="77777777" w:rsidR="0093494F" w:rsidRPr="006B4BDF" w:rsidRDefault="0017265C"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Zonder winstoogmerk</w:t>
      </w:r>
      <w:r w:rsidR="0093494F" w:rsidRPr="006B4BDF">
        <w:rPr>
          <w:rFonts w:ascii="Times New Roman" w:eastAsia="Times New Roman" w:hAnsi="Times New Roman"/>
          <w:b/>
          <w:i/>
          <w:color w:val="000000"/>
          <w:spacing w:val="-5"/>
          <w:sz w:val="28"/>
          <w:szCs w:val="28"/>
          <w:lang w:val="nl-BE"/>
        </w:rPr>
        <w:t>:</w:t>
      </w:r>
    </w:p>
    <w:p w14:paraId="5469204F" w14:textId="77777777" w:rsidR="0093494F" w:rsidRPr="006B4BDF" w:rsidRDefault="0017265C" w:rsidP="007D4438">
      <w:pPr>
        <w:spacing w:before="57" w:after="0" w:line="259"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De neutrale beweging streeft niet naar winst, enkel naar het voordeel voor de leden. Er zijn geen aandeelhouders: de leden zijn samen eigenaar van alle financiële middelen</w:t>
      </w:r>
      <w:r w:rsidR="0093494F" w:rsidRPr="006B4BDF">
        <w:rPr>
          <w:rFonts w:ascii="Tahoma" w:eastAsia="Tahoma" w:hAnsi="Tahoma"/>
          <w:color w:val="404042"/>
          <w:spacing w:val="6"/>
          <w:sz w:val="20"/>
          <w:szCs w:val="20"/>
          <w:lang w:val="nl-BE"/>
        </w:rPr>
        <w:t>.</w:t>
      </w:r>
    </w:p>
    <w:p w14:paraId="600967EA" w14:textId="77777777" w:rsidR="0093494F" w:rsidRPr="006B4BDF" w:rsidRDefault="0034463B"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Democratische organisatie</w:t>
      </w:r>
      <w:r w:rsidR="0093494F" w:rsidRPr="006B4BDF">
        <w:rPr>
          <w:rFonts w:ascii="Times New Roman" w:eastAsia="Times New Roman" w:hAnsi="Times New Roman"/>
          <w:b/>
          <w:i/>
          <w:color w:val="000000"/>
          <w:spacing w:val="-5"/>
          <w:sz w:val="28"/>
          <w:szCs w:val="28"/>
          <w:lang w:val="nl-BE"/>
        </w:rPr>
        <w:t>:</w:t>
      </w:r>
    </w:p>
    <w:p w14:paraId="63E46774" w14:textId="77777777" w:rsidR="0093494F" w:rsidRPr="006B4BDF" w:rsidRDefault="006D1CBA" w:rsidP="00675AEC">
      <w:pPr>
        <w:spacing w:before="58" w:after="0" w:line="258"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vertegenwoordigers van de leden worden democratisch verkozen</w:t>
      </w:r>
      <w:r w:rsidR="0093494F" w:rsidRPr="006B4BDF">
        <w:rPr>
          <w:rFonts w:ascii="Tahoma" w:eastAsia="Tahoma" w:hAnsi="Tahoma"/>
          <w:spacing w:val="6"/>
          <w:sz w:val="20"/>
          <w:szCs w:val="20"/>
          <w:lang w:val="nl-BE"/>
        </w:rPr>
        <w:t>.</w:t>
      </w:r>
    </w:p>
    <w:p w14:paraId="4C61B91D" w14:textId="77777777" w:rsidR="0093494F" w:rsidRPr="006B4BDF" w:rsidRDefault="003B5328"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Onafhankelijkheid</w:t>
      </w:r>
      <w:r w:rsidR="0093494F" w:rsidRPr="006B4BDF">
        <w:rPr>
          <w:rFonts w:ascii="Times New Roman" w:eastAsia="Times New Roman" w:hAnsi="Times New Roman"/>
          <w:b/>
          <w:i/>
          <w:color w:val="000000"/>
          <w:spacing w:val="-5"/>
          <w:sz w:val="28"/>
          <w:szCs w:val="28"/>
          <w:lang w:val="nl-BE"/>
        </w:rPr>
        <w:t>:</w:t>
      </w:r>
    </w:p>
    <w:p w14:paraId="5C075D8F" w14:textId="77777777" w:rsidR="0093494F" w:rsidRPr="006B4BDF" w:rsidRDefault="006C3DFC" w:rsidP="00A25868">
      <w:pPr>
        <w:spacing w:before="52" w:line="259" w:lineRule="exact"/>
        <w:ind w:right="-2"/>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 xml:space="preserve">De RMOB behoort niet tot een politieke zuil of vakbond, verstrekkersorganisatie, verzekeringsmaatschappij of financiële instelling. Het is geen </w:t>
      </w:r>
      <w:proofErr w:type="spellStart"/>
      <w:r w:rsidRPr="006B4BDF">
        <w:rPr>
          <w:rFonts w:ascii="Tahoma" w:eastAsia="Tahoma" w:hAnsi="Tahoma"/>
          <w:spacing w:val="6"/>
          <w:sz w:val="20"/>
          <w:szCs w:val="20"/>
          <w:lang w:val="nl-BE"/>
        </w:rPr>
        <w:t>verzorgingverstrekker</w:t>
      </w:r>
      <w:proofErr w:type="spellEnd"/>
      <w:r w:rsidRPr="006B4BDF">
        <w:rPr>
          <w:rFonts w:ascii="Tahoma" w:eastAsia="Tahoma" w:hAnsi="Tahoma"/>
          <w:spacing w:val="6"/>
          <w:sz w:val="20"/>
          <w:szCs w:val="20"/>
          <w:lang w:val="nl-BE"/>
        </w:rPr>
        <w:t>. Bijgevolg k</w:t>
      </w:r>
      <w:r w:rsidR="003964E3" w:rsidRPr="006B4BDF">
        <w:rPr>
          <w:rFonts w:ascii="Tahoma" w:eastAsia="Tahoma" w:hAnsi="Tahoma"/>
          <w:spacing w:val="6"/>
          <w:sz w:val="20"/>
          <w:szCs w:val="20"/>
          <w:lang w:val="nl-BE"/>
        </w:rPr>
        <w:t xml:space="preserve">an </w:t>
      </w:r>
      <w:r w:rsidRPr="006B4BDF">
        <w:rPr>
          <w:rFonts w:ascii="Tahoma" w:eastAsia="Tahoma" w:hAnsi="Tahoma"/>
          <w:spacing w:val="6"/>
          <w:sz w:val="20"/>
          <w:szCs w:val="20"/>
          <w:lang w:val="nl-BE"/>
        </w:rPr>
        <w:t xml:space="preserve">ze </w:t>
      </w:r>
      <w:r w:rsidR="003964E3" w:rsidRPr="006B4BDF">
        <w:rPr>
          <w:rFonts w:ascii="Tahoma" w:eastAsia="Tahoma" w:hAnsi="Tahoma"/>
          <w:spacing w:val="6"/>
          <w:sz w:val="20"/>
          <w:szCs w:val="20"/>
          <w:lang w:val="nl-BE"/>
        </w:rPr>
        <w:t xml:space="preserve">haar </w:t>
      </w:r>
      <w:r w:rsidRPr="006B4BDF">
        <w:rPr>
          <w:rFonts w:ascii="Tahoma" w:eastAsia="Tahoma" w:hAnsi="Tahoma"/>
          <w:spacing w:val="6"/>
          <w:sz w:val="20"/>
          <w:szCs w:val="20"/>
          <w:lang w:val="nl-BE"/>
        </w:rPr>
        <w:t>leden zelfstandig vertegenwoordigen en verdedigen in alle vrijheid, zonder belangenvermenging</w:t>
      </w:r>
      <w:r w:rsidR="0093494F" w:rsidRPr="006B4BDF">
        <w:rPr>
          <w:rFonts w:ascii="Tahoma" w:eastAsia="Tahoma" w:hAnsi="Tahoma"/>
          <w:spacing w:val="6"/>
          <w:sz w:val="20"/>
          <w:szCs w:val="20"/>
          <w:lang w:val="nl-BE"/>
        </w:rPr>
        <w:t>.</w:t>
      </w:r>
    </w:p>
    <w:p w14:paraId="219D107E" w14:textId="77777777" w:rsidR="0093494F" w:rsidRPr="006B4BDF" w:rsidRDefault="00FF6956"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Professionalisme</w:t>
      </w:r>
      <w:r w:rsidR="0093494F" w:rsidRPr="006B4BDF">
        <w:rPr>
          <w:rFonts w:ascii="Times New Roman" w:eastAsia="Times New Roman" w:hAnsi="Times New Roman"/>
          <w:b/>
          <w:i/>
          <w:color w:val="000000"/>
          <w:spacing w:val="-5"/>
          <w:sz w:val="28"/>
          <w:szCs w:val="28"/>
          <w:lang w:val="nl-BE"/>
        </w:rPr>
        <w:t>:</w:t>
      </w:r>
    </w:p>
    <w:p w14:paraId="218E6793" w14:textId="77777777" w:rsidR="0093494F" w:rsidRPr="006B4BDF" w:rsidRDefault="00194F4A" w:rsidP="007D4438">
      <w:pPr>
        <w:spacing w:before="58" w:after="0" w:line="258" w:lineRule="exact"/>
        <w:jc w:val="both"/>
        <w:textAlignment w:val="baseline"/>
        <w:rPr>
          <w:rFonts w:ascii="Tahoma" w:eastAsia="Tahoma" w:hAnsi="Tahoma"/>
          <w:spacing w:val="6"/>
          <w:sz w:val="20"/>
          <w:szCs w:val="20"/>
          <w:lang w:val="nl-BE"/>
        </w:rPr>
      </w:pPr>
      <w:r w:rsidRPr="006B4BDF">
        <w:rPr>
          <w:rFonts w:ascii="Tahoma" w:eastAsia="Tahoma" w:hAnsi="Tahoma"/>
          <w:spacing w:val="6"/>
          <w:sz w:val="20"/>
          <w:szCs w:val="20"/>
          <w:lang w:val="nl-BE"/>
        </w:rPr>
        <w:t>De RMOB</w:t>
      </w:r>
      <w:r w:rsidR="0042705A" w:rsidRPr="006B4BDF">
        <w:rPr>
          <w:rFonts w:ascii="Tahoma" w:eastAsia="Tahoma" w:hAnsi="Tahoma"/>
          <w:spacing w:val="6"/>
          <w:sz w:val="20"/>
          <w:szCs w:val="20"/>
          <w:lang w:val="nl-BE"/>
        </w:rPr>
        <w:t xml:space="preserve"> </w:t>
      </w:r>
      <w:r w:rsidRPr="006B4BDF">
        <w:rPr>
          <w:rFonts w:ascii="Tahoma" w:eastAsia="Tahoma" w:hAnsi="Tahoma"/>
          <w:spacing w:val="6"/>
          <w:sz w:val="20"/>
          <w:szCs w:val="20"/>
          <w:lang w:val="nl-BE"/>
        </w:rPr>
        <w:t>is</w:t>
      </w:r>
      <w:r w:rsidR="0042705A" w:rsidRPr="006B4BDF">
        <w:rPr>
          <w:rFonts w:ascii="Tahoma" w:eastAsia="Tahoma" w:hAnsi="Tahoma"/>
          <w:spacing w:val="6"/>
          <w:sz w:val="20"/>
          <w:szCs w:val="20"/>
          <w:lang w:val="nl-BE"/>
        </w:rPr>
        <w:t xml:space="preserve"> professioneel georganiseerd, </w:t>
      </w:r>
      <w:proofErr w:type="gramStart"/>
      <w:r w:rsidR="0042705A" w:rsidRPr="006B4BDF">
        <w:rPr>
          <w:rFonts w:ascii="Tahoma" w:eastAsia="Tahoma" w:hAnsi="Tahoma"/>
          <w:spacing w:val="6"/>
          <w:sz w:val="20"/>
          <w:szCs w:val="20"/>
          <w:lang w:val="nl-BE"/>
        </w:rPr>
        <w:t>teneinde</w:t>
      </w:r>
      <w:proofErr w:type="gramEnd"/>
      <w:r w:rsidR="0042705A" w:rsidRPr="006B4BDF">
        <w:rPr>
          <w:rFonts w:ascii="Tahoma" w:eastAsia="Tahoma" w:hAnsi="Tahoma"/>
          <w:spacing w:val="6"/>
          <w:sz w:val="20"/>
          <w:szCs w:val="20"/>
          <w:lang w:val="nl-BE"/>
        </w:rPr>
        <w:t xml:space="preserve"> de kwaliteit te waarborgen van de service die ze verle</w:t>
      </w:r>
      <w:r w:rsidR="003964E3" w:rsidRPr="006B4BDF">
        <w:rPr>
          <w:rFonts w:ascii="Tahoma" w:eastAsia="Tahoma" w:hAnsi="Tahoma"/>
          <w:spacing w:val="6"/>
          <w:sz w:val="20"/>
          <w:szCs w:val="20"/>
          <w:lang w:val="nl-BE"/>
        </w:rPr>
        <w:t>e</w:t>
      </w:r>
      <w:r w:rsidR="0042705A" w:rsidRPr="006B4BDF">
        <w:rPr>
          <w:rFonts w:ascii="Tahoma" w:eastAsia="Tahoma" w:hAnsi="Tahoma"/>
          <w:spacing w:val="6"/>
          <w:sz w:val="20"/>
          <w:szCs w:val="20"/>
          <w:lang w:val="nl-BE"/>
        </w:rPr>
        <w:t>n</w:t>
      </w:r>
      <w:r w:rsidR="003964E3" w:rsidRPr="006B4BDF">
        <w:rPr>
          <w:rFonts w:ascii="Tahoma" w:eastAsia="Tahoma" w:hAnsi="Tahoma"/>
          <w:spacing w:val="6"/>
          <w:sz w:val="20"/>
          <w:szCs w:val="20"/>
          <w:lang w:val="nl-BE"/>
        </w:rPr>
        <w:t>t</w:t>
      </w:r>
      <w:r w:rsidR="0042705A" w:rsidRPr="006B4BDF">
        <w:rPr>
          <w:rFonts w:ascii="Tahoma" w:eastAsia="Tahoma" w:hAnsi="Tahoma"/>
          <w:spacing w:val="6"/>
          <w:sz w:val="20"/>
          <w:szCs w:val="20"/>
          <w:lang w:val="nl-BE"/>
        </w:rPr>
        <w:t xml:space="preserve"> en de middelen doeltreffend aan te wenden. De managers van de </w:t>
      </w:r>
      <w:r w:rsidR="00C71160" w:rsidRPr="006B4BDF">
        <w:rPr>
          <w:rFonts w:ascii="Tahoma" w:eastAsia="Tahoma" w:hAnsi="Tahoma"/>
          <w:spacing w:val="6"/>
          <w:sz w:val="20"/>
          <w:szCs w:val="20"/>
          <w:lang w:val="nl-BE"/>
        </w:rPr>
        <w:t>RMOB</w:t>
      </w:r>
      <w:r w:rsidR="0042705A" w:rsidRPr="006B4BDF">
        <w:rPr>
          <w:rFonts w:ascii="Tahoma" w:eastAsia="Tahoma" w:hAnsi="Tahoma"/>
          <w:spacing w:val="6"/>
          <w:sz w:val="20"/>
          <w:szCs w:val="20"/>
          <w:lang w:val="nl-BE"/>
        </w:rPr>
        <w:t xml:space="preserve"> zijn zich bewust van het feit dat alle middelen staatsgelden</w:t>
      </w:r>
      <w:r w:rsidR="00A26FB3" w:rsidRPr="006B4BDF">
        <w:rPr>
          <w:rFonts w:ascii="Tahoma" w:eastAsia="Tahoma" w:hAnsi="Tahoma"/>
          <w:spacing w:val="6"/>
          <w:sz w:val="20"/>
          <w:szCs w:val="20"/>
          <w:lang w:val="nl-BE"/>
        </w:rPr>
        <w:t xml:space="preserve"> </w:t>
      </w:r>
      <w:r w:rsidR="0042705A" w:rsidRPr="006B4BDF">
        <w:rPr>
          <w:rFonts w:ascii="Tahoma" w:eastAsia="Tahoma" w:hAnsi="Tahoma"/>
          <w:spacing w:val="6"/>
          <w:sz w:val="20"/>
          <w:szCs w:val="20"/>
          <w:lang w:val="nl-BE"/>
        </w:rPr>
        <w:t>zijn. Dit motiveert hen om een goed beleid te voeren in het voordeel van de leden en deze middelen op een verantwoorde manier te gebruiken.</w:t>
      </w:r>
    </w:p>
    <w:p w14:paraId="6F2835E9" w14:textId="77777777" w:rsidR="0093494F" w:rsidRPr="006B4BDF" w:rsidRDefault="003F3857" w:rsidP="007D4438">
      <w:pPr>
        <w:spacing w:before="240" w:after="120" w:line="331" w:lineRule="exact"/>
        <w:jc w:val="both"/>
        <w:textAlignment w:val="baseline"/>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Kwaliteitsvolle dienstverlening en klantenservice</w:t>
      </w:r>
      <w:r w:rsidR="0093494F" w:rsidRPr="006B4BDF">
        <w:rPr>
          <w:rFonts w:ascii="Times New Roman" w:eastAsia="Times New Roman" w:hAnsi="Times New Roman"/>
          <w:b/>
          <w:i/>
          <w:color w:val="000000"/>
          <w:spacing w:val="-5"/>
          <w:sz w:val="28"/>
          <w:szCs w:val="28"/>
          <w:lang w:val="nl-BE"/>
        </w:rPr>
        <w:t>:</w:t>
      </w:r>
    </w:p>
    <w:p w14:paraId="74A91EBB" w14:textId="77777777" w:rsidR="0093494F" w:rsidRPr="006B4BDF" w:rsidRDefault="003F3857" w:rsidP="007D4438">
      <w:pPr>
        <w:spacing w:before="58" w:after="0" w:line="258"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Het belang en de tevredenheid van onze leden vormen voor ons een permanente bekommernis</w:t>
      </w:r>
      <w:r w:rsidR="0093494F" w:rsidRPr="006B4BDF">
        <w:rPr>
          <w:rFonts w:ascii="Tahoma" w:eastAsia="Tahoma" w:hAnsi="Tahoma"/>
          <w:color w:val="404042"/>
          <w:spacing w:val="6"/>
          <w:sz w:val="20"/>
          <w:szCs w:val="20"/>
          <w:lang w:val="nl-BE"/>
        </w:rPr>
        <w:t>.</w:t>
      </w:r>
    </w:p>
    <w:p w14:paraId="170CEC24" w14:textId="77777777" w:rsidR="00050CFA" w:rsidRPr="006B4BDF" w:rsidRDefault="00050CFA" w:rsidP="006411FB">
      <w:pPr>
        <w:widowControl w:val="0"/>
        <w:spacing w:after="0" w:line="240" w:lineRule="auto"/>
        <w:rPr>
          <w:rFonts w:ascii="News Gothic Std" w:hAnsi="News Gothic Std"/>
          <w:color w:val="000000"/>
          <w:lang w:val="nl-BE"/>
        </w:rPr>
      </w:pPr>
    </w:p>
    <w:p w14:paraId="65CBCC76" w14:textId="77777777" w:rsidR="00163B8F" w:rsidRPr="006B4BDF" w:rsidRDefault="00163B8F" w:rsidP="007D4438">
      <w:pPr>
        <w:widowControl w:val="0"/>
        <w:spacing w:after="240" w:line="240" w:lineRule="auto"/>
        <w:rPr>
          <w:rFonts w:ascii="News Gothic Std" w:hAnsi="News Gothic Std"/>
          <w:lang w:val="nl-BE"/>
        </w:rPr>
      </w:pPr>
    </w:p>
    <w:p w14:paraId="566FAB39" w14:textId="77777777" w:rsidR="00163B8F" w:rsidRPr="006B4BDF" w:rsidRDefault="00163B8F" w:rsidP="00163B8F">
      <w:pPr>
        <w:rPr>
          <w:rFonts w:ascii="News Gothic Std" w:hAnsi="News Gothic Std"/>
          <w:lang w:val="nl-BE"/>
        </w:rPr>
      </w:pPr>
    </w:p>
    <w:p w14:paraId="15089A2D" w14:textId="77777777" w:rsidR="00163B8F" w:rsidRDefault="00163B8F" w:rsidP="00163B8F">
      <w:pPr>
        <w:rPr>
          <w:rFonts w:ascii="News Gothic Std" w:hAnsi="News Gothic Std"/>
          <w:lang w:val="nl-BE"/>
        </w:rPr>
      </w:pPr>
    </w:p>
    <w:p w14:paraId="42BA5732" w14:textId="77777777" w:rsidR="00D75803" w:rsidRDefault="00D75803" w:rsidP="00163B8F">
      <w:pPr>
        <w:rPr>
          <w:rFonts w:ascii="News Gothic Std" w:hAnsi="News Gothic Std"/>
          <w:lang w:val="nl-BE"/>
        </w:rPr>
      </w:pPr>
    </w:p>
    <w:p w14:paraId="5518C9E6" w14:textId="77777777" w:rsidR="00D75803" w:rsidRDefault="00D75803" w:rsidP="00163B8F">
      <w:pPr>
        <w:rPr>
          <w:rFonts w:ascii="News Gothic Std" w:hAnsi="News Gothic Std"/>
          <w:lang w:val="nl-BE"/>
        </w:rPr>
      </w:pPr>
    </w:p>
    <w:p w14:paraId="153E8898" w14:textId="77777777" w:rsidR="00D75803" w:rsidRPr="006B4BDF" w:rsidRDefault="00D75803" w:rsidP="00163B8F">
      <w:pPr>
        <w:rPr>
          <w:rFonts w:ascii="News Gothic Std" w:hAnsi="News Gothic Std"/>
          <w:lang w:val="nl-BE"/>
        </w:rPr>
      </w:pPr>
    </w:p>
    <w:p w14:paraId="74A37B5B" w14:textId="26FF2A0E" w:rsidR="00FA5A4F" w:rsidRPr="006B4BDF" w:rsidRDefault="007F33A2" w:rsidP="009E4C2E">
      <w:pPr>
        <w:pStyle w:val="Titre21"/>
        <w:rPr>
          <w:lang w:eastAsia="en-GB"/>
        </w:rPr>
      </w:pPr>
      <w:r w:rsidRPr="006B4BDF">
        <w:lastRenderedPageBreak/>
        <w:t>Neutrale RMOB Brussel</w:t>
      </w:r>
      <w:r w:rsidR="00675AEC" w:rsidRPr="006B4BDF">
        <w:t xml:space="preserve"> (280/0</w:t>
      </w:r>
      <w:r w:rsidR="000C6D5D" w:rsidRPr="006B4BDF">
        <w:t>4</w:t>
      </w:r>
      <w:r w:rsidR="00675AEC" w:rsidRPr="006B4BDF">
        <w:t>)</w:t>
      </w:r>
    </w:p>
    <w:p w14:paraId="3EC04F90" w14:textId="5C7A2042" w:rsidR="00675AEC" w:rsidRPr="006B4BDF" w:rsidRDefault="007F33A2" w:rsidP="004D425D">
      <w:pPr>
        <w:widowControl w:val="0"/>
        <w:spacing w:before="240" w:after="0" w:line="240" w:lineRule="auto"/>
        <w:jc w:val="both"/>
        <w:rPr>
          <w:rFonts w:ascii="Tahoma" w:eastAsia="Tahoma" w:hAnsi="Tahoma"/>
          <w:color w:val="FF0000"/>
          <w:spacing w:val="6"/>
          <w:sz w:val="20"/>
          <w:szCs w:val="20"/>
          <w:lang w:val="nl-BE"/>
        </w:rPr>
      </w:pPr>
      <w:r w:rsidRPr="006B4BDF">
        <w:rPr>
          <w:rFonts w:ascii="Tahoma" w:eastAsia="Tahoma" w:hAnsi="Tahoma"/>
          <w:spacing w:val="6"/>
          <w:sz w:val="20"/>
          <w:szCs w:val="20"/>
          <w:lang w:val="nl-BE"/>
        </w:rPr>
        <w:t xml:space="preserve">De Regionale Maatschappij van Onderlinge Bijstand van de Landsbond van de Neutrale Ziekenfondsen voor het Brussels Gewest werd </w:t>
      </w:r>
      <w:r w:rsidR="003964E3" w:rsidRPr="006B4BDF">
        <w:rPr>
          <w:rFonts w:ascii="Tahoma" w:eastAsia="Tahoma" w:hAnsi="Tahoma"/>
          <w:spacing w:val="6"/>
          <w:sz w:val="20"/>
          <w:szCs w:val="20"/>
          <w:lang w:val="nl-BE"/>
        </w:rPr>
        <w:t xml:space="preserve">opgericht </w:t>
      </w:r>
      <w:r w:rsidRPr="006B4BDF">
        <w:rPr>
          <w:rFonts w:ascii="Tahoma" w:eastAsia="Tahoma" w:hAnsi="Tahoma"/>
          <w:spacing w:val="6"/>
          <w:sz w:val="20"/>
          <w:szCs w:val="20"/>
          <w:lang w:val="nl-BE"/>
        </w:rPr>
        <w:t>door de v</w:t>
      </w:r>
      <w:r w:rsidR="003040D2" w:rsidRPr="006B4BDF">
        <w:rPr>
          <w:rFonts w:ascii="Tahoma" w:eastAsia="Tahoma" w:hAnsi="Tahoma"/>
          <w:spacing w:val="6"/>
          <w:sz w:val="20"/>
          <w:szCs w:val="20"/>
          <w:lang w:val="nl-BE"/>
        </w:rPr>
        <w:t>ier</w:t>
      </w:r>
      <w:r w:rsidRPr="006B4BDF">
        <w:rPr>
          <w:rFonts w:ascii="Tahoma" w:eastAsia="Tahoma" w:hAnsi="Tahoma"/>
          <w:spacing w:val="6"/>
          <w:sz w:val="20"/>
          <w:szCs w:val="20"/>
          <w:lang w:val="nl-BE"/>
        </w:rPr>
        <w:t xml:space="preserve"> </w:t>
      </w:r>
      <w:r w:rsidR="003964E3" w:rsidRPr="006B4BDF">
        <w:rPr>
          <w:rFonts w:ascii="Tahoma" w:eastAsia="Tahoma" w:hAnsi="Tahoma"/>
          <w:spacing w:val="6"/>
          <w:sz w:val="20"/>
          <w:szCs w:val="20"/>
          <w:lang w:val="nl-BE"/>
        </w:rPr>
        <w:t xml:space="preserve">onderstaande </w:t>
      </w:r>
      <w:r w:rsidRPr="006B4BDF">
        <w:rPr>
          <w:rFonts w:ascii="Tahoma" w:eastAsia="Tahoma" w:hAnsi="Tahoma"/>
          <w:spacing w:val="6"/>
          <w:sz w:val="20"/>
          <w:szCs w:val="20"/>
          <w:lang w:val="nl-BE"/>
        </w:rPr>
        <w:t>neutrale ziekenfondsen</w:t>
      </w:r>
      <w:r w:rsidR="003964E3" w:rsidRPr="006B4BDF">
        <w:rPr>
          <w:rFonts w:ascii="Tahoma" w:eastAsia="Tahoma" w:hAnsi="Tahoma"/>
          <w:spacing w:val="6"/>
          <w:sz w:val="20"/>
          <w:szCs w:val="20"/>
          <w:lang w:val="nl-BE"/>
        </w:rPr>
        <w:t xml:space="preserve">, </w:t>
      </w:r>
      <w:r w:rsidR="00E85386" w:rsidRPr="006B4BDF">
        <w:rPr>
          <w:rFonts w:ascii="Tahoma" w:eastAsia="Tahoma" w:hAnsi="Tahoma"/>
          <w:spacing w:val="6"/>
          <w:sz w:val="20"/>
          <w:szCs w:val="20"/>
          <w:lang w:val="nl-BE"/>
        </w:rPr>
        <w:t xml:space="preserve">die verspreid zijn over het hele land. </w:t>
      </w:r>
      <w:r w:rsidR="003964E3" w:rsidRPr="006B4BDF">
        <w:rPr>
          <w:rFonts w:ascii="Tahoma" w:eastAsia="Tahoma" w:hAnsi="Tahoma"/>
          <w:spacing w:val="6"/>
          <w:sz w:val="20"/>
          <w:szCs w:val="20"/>
          <w:lang w:val="nl-BE"/>
        </w:rPr>
        <w:t xml:space="preserve">Ze heeft tot doel de bevoegdheden uit te voeren die ten gevolge van de zesde staatshervorming werden toebedeeld </w:t>
      </w:r>
      <w:r w:rsidRPr="006B4BDF">
        <w:rPr>
          <w:rFonts w:ascii="Tahoma" w:eastAsia="Tahoma" w:hAnsi="Tahoma"/>
          <w:spacing w:val="6"/>
          <w:sz w:val="20"/>
          <w:szCs w:val="20"/>
          <w:lang w:val="nl-BE"/>
        </w:rPr>
        <w:t xml:space="preserve">aan de Gemeenschappelijke Gemeenschapscommissie van Brussel-Hoofdstad </w:t>
      </w:r>
      <w:proofErr w:type="gramStart"/>
      <w:r w:rsidRPr="006B4BDF">
        <w:rPr>
          <w:rFonts w:ascii="Tahoma" w:eastAsia="Tahoma" w:hAnsi="Tahoma"/>
          <w:spacing w:val="6"/>
          <w:sz w:val="20"/>
          <w:szCs w:val="20"/>
          <w:lang w:val="nl-BE"/>
        </w:rPr>
        <w:t>inzake</w:t>
      </w:r>
      <w:proofErr w:type="gramEnd"/>
      <w:r w:rsidRPr="006B4BDF">
        <w:rPr>
          <w:rFonts w:ascii="Tahoma" w:eastAsia="Tahoma" w:hAnsi="Tahoma"/>
          <w:spacing w:val="6"/>
          <w:sz w:val="20"/>
          <w:szCs w:val="20"/>
          <w:lang w:val="nl-BE"/>
        </w:rPr>
        <w:t xml:space="preserve"> gezondheid en bijstand aan personen</w:t>
      </w:r>
      <w:r w:rsidR="00675AEC" w:rsidRPr="006B4BDF">
        <w:rPr>
          <w:rFonts w:ascii="Tahoma" w:eastAsia="Tahoma" w:hAnsi="Tahoma"/>
          <w:spacing w:val="6"/>
          <w:sz w:val="20"/>
          <w:szCs w:val="20"/>
          <w:lang w:val="nl-BE"/>
        </w:rPr>
        <w:t>.</w:t>
      </w:r>
      <w:r w:rsidR="00AF21EE" w:rsidRPr="006B4BDF">
        <w:rPr>
          <w:rFonts w:ascii="Tahoma" w:eastAsia="Tahoma" w:hAnsi="Tahoma"/>
          <w:spacing w:val="6"/>
          <w:sz w:val="20"/>
          <w:szCs w:val="20"/>
          <w:lang w:val="nl-BE"/>
        </w:rPr>
        <w:t xml:space="preserve"> Ze wordt gekenmerkt door </w:t>
      </w:r>
      <w:r w:rsidR="003964E3" w:rsidRPr="006B4BDF">
        <w:rPr>
          <w:rFonts w:ascii="Tahoma" w:eastAsia="Tahoma" w:hAnsi="Tahoma"/>
          <w:spacing w:val="6"/>
          <w:sz w:val="20"/>
          <w:szCs w:val="20"/>
          <w:lang w:val="nl-BE"/>
        </w:rPr>
        <w:t xml:space="preserve">haar </w:t>
      </w:r>
      <w:r w:rsidR="00AF21EE" w:rsidRPr="006B4BDF">
        <w:rPr>
          <w:rFonts w:ascii="Tahoma" w:eastAsia="Tahoma" w:hAnsi="Tahoma"/>
          <w:spacing w:val="6"/>
          <w:sz w:val="20"/>
          <w:szCs w:val="20"/>
          <w:lang w:val="nl-BE"/>
        </w:rPr>
        <w:t>actievrijheid buiten elke politieke, filosofische of religieuze verplichting om.</w:t>
      </w:r>
    </w:p>
    <w:p w14:paraId="72B92ABD" w14:textId="048BA17F" w:rsidR="00675AEC" w:rsidRPr="006B4BDF" w:rsidRDefault="00675AEC" w:rsidP="00675AEC">
      <w:pPr>
        <w:widowControl w:val="0"/>
        <w:spacing w:after="0" w:line="240" w:lineRule="auto"/>
        <w:jc w:val="both"/>
        <w:rPr>
          <w:rFonts w:ascii="Tahoma" w:eastAsia="Tahoma" w:hAnsi="Tahoma"/>
          <w:color w:val="404042"/>
          <w:spacing w:val="6"/>
          <w:sz w:val="16"/>
          <w:szCs w:val="16"/>
          <w:lang w:val="nl-BE"/>
        </w:rPr>
      </w:pPr>
    </w:p>
    <w:p w14:paraId="7BBF44D3" w14:textId="77777777" w:rsidR="008E7070" w:rsidRPr="006B4BDF" w:rsidRDefault="008E7070" w:rsidP="00675AEC">
      <w:pPr>
        <w:widowControl w:val="0"/>
        <w:spacing w:after="0" w:line="240" w:lineRule="auto"/>
        <w:jc w:val="both"/>
        <w:rPr>
          <w:rFonts w:ascii="Tahoma" w:eastAsia="Tahoma" w:hAnsi="Tahoma"/>
          <w:color w:val="404042"/>
          <w:spacing w:val="6"/>
          <w:sz w:val="16"/>
          <w:szCs w:val="16"/>
          <w:lang w:val="nl-BE"/>
        </w:rPr>
      </w:pPr>
    </w:p>
    <w:p w14:paraId="38F751A7" w14:textId="77777777" w:rsidR="00675AEC" w:rsidRPr="006B4BDF" w:rsidRDefault="00675AEC" w:rsidP="00675AEC">
      <w:pPr>
        <w:widowControl w:val="0"/>
        <w:spacing w:after="0" w:line="240" w:lineRule="auto"/>
        <w:jc w:val="both"/>
        <w:rPr>
          <w:rFonts w:ascii="Tahoma" w:eastAsia="Tahoma" w:hAnsi="Tahoma"/>
          <w:color w:val="404042"/>
          <w:spacing w:val="6"/>
          <w:sz w:val="17"/>
          <w:lang w:val="nl-BE"/>
        </w:rPr>
      </w:pPr>
    </w:p>
    <w:p w14:paraId="03043310" w14:textId="77777777" w:rsidR="00675AEC" w:rsidRPr="006B4BDF" w:rsidRDefault="00FC1E62" w:rsidP="00FC1E62">
      <w:pPr>
        <w:widowControl w:val="0"/>
        <w:spacing w:after="0" w:line="240" w:lineRule="auto"/>
        <w:jc w:val="both"/>
        <w:rPr>
          <w:rFonts w:ascii="Arial Narrow" w:eastAsia="Arial Narrow" w:hAnsi="Arial Narrow"/>
          <w:b/>
          <w:color w:val="000000"/>
          <w:spacing w:val="-3"/>
          <w:sz w:val="28"/>
          <w:szCs w:val="28"/>
          <w:lang w:val="nl-BE"/>
        </w:rPr>
      </w:pPr>
      <w:r w:rsidRPr="006B4BDF">
        <w:rPr>
          <w:rFonts w:ascii="Arial Narrow" w:eastAsia="Arial Narrow" w:hAnsi="Arial Narrow"/>
          <w:b/>
          <w:color w:val="000000"/>
          <w:spacing w:val="-3"/>
          <w:sz w:val="28"/>
          <w:szCs w:val="28"/>
          <w:lang w:val="nl-BE"/>
        </w:rPr>
        <w:t>MAATSCHAPPELIJKE ZETEL</w:t>
      </w:r>
    </w:p>
    <w:p w14:paraId="5327938D" w14:textId="77777777" w:rsidR="00C811C4" w:rsidRPr="006B4BDF" w:rsidRDefault="00CB0CF2" w:rsidP="00C811C4">
      <w:pPr>
        <w:widowControl w:val="0"/>
        <w:spacing w:after="0" w:line="240" w:lineRule="auto"/>
        <w:ind w:left="-142"/>
        <w:jc w:val="both"/>
        <w:rPr>
          <w:rFonts w:ascii="News Gothic Std" w:hAnsi="News Gothic Std"/>
          <w:color w:val="000000"/>
          <w:lang w:val="nl-BE"/>
        </w:rPr>
      </w:pPr>
      <w:r w:rsidRPr="006B4BDF">
        <w:rPr>
          <w:noProof/>
          <w:lang w:val="nl-BE"/>
        </w:rPr>
        <w:drawing>
          <wp:inline distT="0" distB="0" distL="0" distR="0" wp14:anchorId="045DFE6C" wp14:editId="24F61FF2">
            <wp:extent cx="2011680" cy="1935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1680" cy="1935480"/>
                    </a:xfrm>
                    <a:prstGeom prst="rect">
                      <a:avLst/>
                    </a:prstGeom>
                    <a:noFill/>
                    <a:ln>
                      <a:noFill/>
                    </a:ln>
                  </pic:spPr>
                </pic:pic>
              </a:graphicData>
            </a:graphic>
          </wp:inline>
        </w:drawing>
      </w:r>
    </w:p>
    <w:p w14:paraId="30545E8B" w14:textId="77777777" w:rsidR="00C811C4" w:rsidRPr="006B4BDF" w:rsidRDefault="00C811C4" w:rsidP="00675AEC">
      <w:pPr>
        <w:widowControl w:val="0"/>
        <w:spacing w:after="0" w:line="240" w:lineRule="auto"/>
        <w:jc w:val="both"/>
        <w:rPr>
          <w:rFonts w:ascii="News Gothic Std" w:hAnsi="News Gothic Std"/>
          <w:color w:val="000000"/>
          <w:lang w:val="nl-BE"/>
        </w:rPr>
      </w:pPr>
    </w:p>
    <w:p w14:paraId="2FBBCE91" w14:textId="77777777" w:rsidR="00675AEC" w:rsidRPr="006B4BDF" w:rsidRDefault="007C6602" w:rsidP="00675AEC">
      <w:pPr>
        <w:widowControl w:val="0"/>
        <w:spacing w:after="0" w:line="240" w:lineRule="auto"/>
        <w:jc w:val="both"/>
        <w:rPr>
          <w:rFonts w:ascii="News Gothic Std" w:hAnsi="News Gothic Std"/>
          <w:color w:val="000000"/>
          <w:sz w:val="26"/>
          <w:szCs w:val="26"/>
          <w:lang w:val="nl-BE"/>
        </w:rPr>
      </w:pPr>
      <w:r w:rsidRPr="006B4BDF">
        <w:rPr>
          <w:rFonts w:ascii="Signika-Regular" w:hAnsi="Signika-Regular" w:cs="Signika-Regular"/>
          <w:color w:val="929296"/>
          <w:sz w:val="26"/>
          <w:szCs w:val="26"/>
          <w:lang w:val="nl-BE" w:eastAsia="en-GB"/>
        </w:rPr>
        <w:t>Neutrale RMOB Brussel</w:t>
      </w:r>
    </w:p>
    <w:p w14:paraId="52F062DF" w14:textId="77777777" w:rsidR="00675AEC" w:rsidRPr="006B4BDF" w:rsidRDefault="00F06DF5" w:rsidP="00675AEC">
      <w:pPr>
        <w:widowControl w:val="0"/>
        <w:spacing w:before="120" w:after="0" w:line="240" w:lineRule="auto"/>
        <w:rPr>
          <w:rFonts w:ascii="Tahoma" w:eastAsia="Tahoma" w:hAnsi="Tahoma" w:cs="Tahoma"/>
          <w:color w:val="404042"/>
          <w:spacing w:val="6"/>
          <w:sz w:val="20"/>
          <w:szCs w:val="20"/>
          <w:lang w:val="nl-BE"/>
        </w:rPr>
      </w:pPr>
      <w:r w:rsidRPr="006B4BDF">
        <w:rPr>
          <w:rFonts w:ascii="Tahoma" w:eastAsia="Tahoma" w:hAnsi="Tahoma" w:cs="Tahoma"/>
          <w:color w:val="000000"/>
          <w:sz w:val="20"/>
          <w:szCs w:val="20"/>
          <w:lang w:val="nl-BE"/>
        </w:rPr>
        <w:t>Ondernemingsnummer</w:t>
      </w:r>
      <w:r w:rsidR="00675AEC" w:rsidRPr="006B4BDF">
        <w:rPr>
          <w:rFonts w:ascii="Tahoma" w:eastAsia="Tahoma" w:hAnsi="Tahoma" w:cs="Tahoma"/>
          <w:color w:val="404042"/>
          <w:spacing w:val="6"/>
          <w:sz w:val="20"/>
          <w:szCs w:val="20"/>
          <w:lang w:val="nl-BE"/>
        </w:rPr>
        <w:t xml:space="preserve">: </w:t>
      </w:r>
      <w:r w:rsidR="00796AFC" w:rsidRPr="006B4BDF">
        <w:rPr>
          <w:rFonts w:ascii="Tahoma" w:hAnsi="Tahoma" w:cs="Tahoma"/>
          <w:sz w:val="20"/>
          <w:szCs w:val="20"/>
          <w:lang w:val="nl-BE"/>
        </w:rPr>
        <w:t>0713.674.926</w:t>
      </w:r>
    </w:p>
    <w:p w14:paraId="6B0DE8D0" w14:textId="77777777" w:rsidR="00675AEC" w:rsidRPr="006B4BDF" w:rsidRDefault="00F06DF5" w:rsidP="00675AEC">
      <w:pPr>
        <w:widowControl w:val="0"/>
        <w:spacing w:before="120" w:after="0" w:line="240" w:lineRule="auto"/>
        <w:rPr>
          <w:rFonts w:ascii="Tahoma" w:eastAsia="Tahoma" w:hAnsi="Tahoma"/>
          <w:color w:val="404042"/>
          <w:spacing w:val="6"/>
          <w:sz w:val="20"/>
          <w:szCs w:val="20"/>
          <w:lang w:val="nl-BE"/>
        </w:rPr>
      </w:pPr>
      <w:proofErr w:type="spellStart"/>
      <w:r w:rsidRPr="006B4BDF">
        <w:rPr>
          <w:rFonts w:ascii="Tahoma" w:eastAsia="Tahoma" w:hAnsi="Tahoma"/>
          <w:color w:val="000000"/>
          <w:sz w:val="20"/>
          <w:szCs w:val="20"/>
          <w:lang w:val="nl-BE"/>
        </w:rPr>
        <w:t>Charleroisesteenweg</w:t>
      </w:r>
      <w:proofErr w:type="spellEnd"/>
      <w:r w:rsidR="00675AEC" w:rsidRPr="006B4BDF">
        <w:rPr>
          <w:rFonts w:ascii="Tahoma" w:eastAsia="Tahoma" w:hAnsi="Tahoma"/>
          <w:color w:val="404042"/>
          <w:spacing w:val="6"/>
          <w:sz w:val="20"/>
          <w:szCs w:val="20"/>
          <w:lang w:val="nl-BE"/>
        </w:rPr>
        <w:t xml:space="preserve"> 145</w:t>
      </w:r>
    </w:p>
    <w:p w14:paraId="0FA971AC" w14:textId="77777777" w:rsidR="00675AEC" w:rsidRPr="006B4BDF" w:rsidRDefault="00675AEC" w:rsidP="00675AEC">
      <w:pPr>
        <w:widowControl w:val="0"/>
        <w:spacing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1060 </w:t>
      </w:r>
      <w:r w:rsidR="00F06DF5" w:rsidRPr="006B4BDF">
        <w:rPr>
          <w:rFonts w:ascii="Tahoma" w:eastAsia="Tahoma" w:hAnsi="Tahoma"/>
          <w:color w:val="000000"/>
          <w:sz w:val="20"/>
          <w:szCs w:val="20"/>
          <w:lang w:val="nl-BE"/>
        </w:rPr>
        <w:t>Brussel</w:t>
      </w:r>
    </w:p>
    <w:p w14:paraId="727A7B91" w14:textId="77777777" w:rsidR="00675AEC" w:rsidRPr="006B4BDF" w:rsidRDefault="00675AEC" w:rsidP="00675AEC">
      <w:pPr>
        <w:widowControl w:val="0"/>
        <w:spacing w:before="240"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0654AE"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l. 02 538 83 00</w:t>
      </w:r>
    </w:p>
    <w:p w14:paraId="5FE370B2" w14:textId="77777777" w:rsidR="00675AEC" w:rsidRPr="006B4BDF" w:rsidRDefault="00675AEC" w:rsidP="00675AEC">
      <w:pPr>
        <w:widowControl w:val="0"/>
        <w:spacing w:after="0" w:line="240" w:lineRule="auto"/>
        <w:jc w:val="both"/>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Fax 02 538 50 18</w:t>
      </w:r>
    </w:p>
    <w:p w14:paraId="336742CB" w14:textId="77777777" w:rsidR="00675AEC" w:rsidRPr="006B4BDF" w:rsidRDefault="004F5A08" w:rsidP="00675AEC">
      <w:pPr>
        <w:spacing w:before="240" w:after="0" w:line="200" w:lineRule="exact"/>
        <w:textAlignment w:val="baseline"/>
        <w:rPr>
          <w:rFonts w:ascii="Tahoma" w:eastAsia="Tahoma" w:hAnsi="Tahoma" w:cs="Tahoma"/>
          <w:color w:val="5B9BD5"/>
          <w:spacing w:val="2"/>
          <w:sz w:val="20"/>
          <w:szCs w:val="20"/>
          <w:u w:val="single"/>
          <w:lang w:val="nl-BE"/>
        </w:rPr>
      </w:pPr>
      <w:hyperlink r:id="rId10" w:history="1">
        <w:r w:rsidRPr="006B4BDF">
          <w:rPr>
            <w:rFonts w:ascii="Tahoma" w:hAnsi="Tahoma" w:cs="Tahoma"/>
            <w:color w:val="5B9BD5"/>
            <w:sz w:val="20"/>
            <w:szCs w:val="20"/>
            <w:u w:val="single"/>
            <w:lang w:val="nl-BE"/>
          </w:rPr>
          <w:t>info@lnz.be</w:t>
        </w:r>
      </w:hyperlink>
      <w:r w:rsidR="00675AEC" w:rsidRPr="006B4BDF">
        <w:rPr>
          <w:rFonts w:ascii="Tahoma" w:eastAsia="Tahoma" w:hAnsi="Tahoma" w:cs="Tahoma"/>
          <w:color w:val="5B9BD5"/>
          <w:spacing w:val="2"/>
          <w:sz w:val="20"/>
          <w:szCs w:val="20"/>
          <w:u w:val="single"/>
          <w:lang w:val="nl-BE"/>
        </w:rPr>
        <w:t xml:space="preserve"> </w:t>
      </w:r>
    </w:p>
    <w:p w14:paraId="1B7A2F54" w14:textId="77777777" w:rsidR="00675AEC" w:rsidRPr="006B4BDF" w:rsidRDefault="00916815" w:rsidP="00675AEC">
      <w:pPr>
        <w:widowControl w:val="0"/>
        <w:spacing w:after="0" w:line="240" w:lineRule="auto"/>
        <w:jc w:val="both"/>
        <w:rPr>
          <w:rFonts w:ascii="Tahoma" w:eastAsia="Tahoma" w:hAnsi="Tahoma" w:cs="Tahoma"/>
          <w:color w:val="5B9BD5"/>
          <w:spacing w:val="2"/>
          <w:sz w:val="20"/>
          <w:szCs w:val="20"/>
          <w:u w:val="single"/>
          <w:lang w:val="nl-BE"/>
        </w:rPr>
      </w:pPr>
      <w:hyperlink r:id="rId11" w:history="1">
        <w:r w:rsidRPr="006B4BDF">
          <w:rPr>
            <w:rFonts w:ascii="Tahoma" w:hAnsi="Tahoma" w:cs="Tahoma"/>
            <w:color w:val="5B9BD5"/>
            <w:sz w:val="20"/>
            <w:szCs w:val="20"/>
            <w:u w:val="single"/>
            <w:lang w:val="nl-BE"/>
          </w:rPr>
          <w:t>www.unmn-bruxelles.be</w:t>
        </w:r>
      </w:hyperlink>
    </w:p>
    <w:p w14:paraId="39766B3A" w14:textId="3D936032" w:rsidR="00675AEC" w:rsidRPr="006B4BDF" w:rsidRDefault="00675AEC" w:rsidP="006411FB">
      <w:pPr>
        <w:widowControl w:val="0"/>
        <w:spacing w:after="0" w:line="240" w:lineRule="auto"/>
        <w:rPr>
          <w:rFonts w:ascii="Tahoma" w:eastAsia="Tahoma" w:hAnsi="Tahoma"/>
          <w:b/>
          <w:color w:val="879FF9"/>
          <w:spacing w:val="-6"/>
          <w:sz w:val="24"/>
          <w:szCs w:val="24"/>
          <w:lang w:val="nl-BE"/>
        </w:rPr>
      </w:pPr>
    </w:p>
    <w:p w14:paraId="59DE26FE" w14:textId="77777777" w:rsidR="00C23798" w:rsidRPr="006B4BDF" w:rsidRDefault="00C23798" w:rsidP="006411FB">
      <w:pPr>
        <w:widowControl w:val="0"/>
        <w:spacing w:after="0" w:line="240" w:lineRule="auto"/>
        <w:rPr>
          <w:rFonts w:ascii="Tahoma" w:eastAsia="Tahoma" w:hAnsi="Tahoma"/>
          <w:b/>
          <w:color w:val="879FF9"/>
          <w:spacing w:val="-6"/>
          <w:sz w:val="24"/>
          <w:szCs w:val="24"/>
          <w:lang w:val="nl-BE"/>
        </w:rPr>
      </w:pPr>
    </w:p>
    <w:tbl>
      <w:tblPr>
        <w:tblW w:w="19424" w:type="dxa"/>
        <w:tblLook w:val="04A0" w:firstRow="1" w:lastRow="0" w:firstColumn="1" w:lastColumn="0" w:noHBand="0" w:noVBand="1"/>
      </w:tblPr>
      <w:tblGrid>
        <w:gridCol w:w="709"/>
        <w:gridCol w:w="4786"/>
        <w:gridCol w:w="175"/>
        <w:gridCol w:w="4468"/>
        <w:gridCol w:w="493"/>
        <w:gridCol w:w="4150"/>
        <w:gridCol w:w="4643"/>
      </w:tblGrid>
      <w:tr w:rsidR="008E7070" w:rsidRPr="006B4BDF" w14:paraId="6AC43C73" w14:textId="04844FFF" w:rsidTr="00C23798">
        <w:trPr>
          <w:gridBefore w:val="1"/>
          <w:gridAfter w:val="2"/>
          <w:wBefore w:w="709" w:type="dxa"/>
          <w:wAfter w:w="8793" w:type="dxa"/>
          <w:trHeight w:val="161"/>
        </w:trPr>
        <w:tc>
          <w:tcPr>
            <w:tcW w:w="4961" w:type="dxa"/>
            <w:gridSpan w:val="2"/>
          </w:tcPr>
          <w:p w14:paraId="2B207B8A" w14:textId="77777777" w:rsidR="008E7070" w:rsidRPr="006B4BDF" w:rsidRDefault="008E7070" w:rsidP="007527AD">
            <w:pPr>
              <w:widowControl w:val="0"/>
              <w:spacing w:before="240" w:after="120" w:line="240" w:lineRule="auto"/>
              <w:ind w:left="216"/>
              <w:rPr>
                <w:rFonts w:ascii="News Gothic Std" w:hAnsi="News Gothic Std"/>
                <w:color w:val="000000"/>
                <w:sz w:val="32"/>
                <w:szCs w:val="32"/>
                <w:lang w:val="nl-BE"/>
              </w:rPr>
            </w:pPr>
            <w:r w:rsidRPr="006B4BDF">
              <w:rPr>
                <w:noProof/>
                <w:lang w:val="nl-BE"/>
              </w:rPr>
              <w:drawing>
                <wp:inline distT="0" distB="0" distL="0" distR="0" wp14:anchorId="60333493" wp14:editId="3952403D">
                  <wp:extent cx="1336040" cy="720125"/>
                  <wp:effectExtent l="0" t="0" r="0" b="381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336040" cy="720125"/>
                          </a:xfrm>
                          <a:prstGeom prst="rect">
                            <a:avLst/>
                          </a:prstGeom>
                          <a:noFill/>
                          <a:ln>
                            <a:noFill/>
                          </a:ln>
                        </pic:spPr>
                      </pic:pic>
                    </a:graphicData>
                  </a:graphic>
                </wp:inline>
              </w:drawing>
            </w:r>
          </w:p>
          <w:p w14:paraId="062FAD89" w14:textId="183028BD" w:rsidR="008E7070" w:rsidRPr="006B4BDF" w:rsidRDefault="008E7070" w:rsidP="000D2D15">
            <w:pPr>
              <w:widowControl w:val="0"/>
              <w:spacing w:before="320" w:after="120" w:line="240" w:lineRule="auto"/>
              <w:ind w:left="215"/>
              <w:rPr>
                <w:rFonts w:ascii="News Gothic Std" w:hAnsi="News Gothic Std"/>
                <w:color w:val="000000"/>
                <w:sz w:val="32"/>
                <w:szCs w:val="32"/>
                <w:lang w:val="nl-BE"/>
              </w:rPr>
            </w:pPr>
            <w:r w:rsidRPr="006B4BDF">
              <w:rPr>
                <w:rFonts w:ascii="Arial Narrow" w:eastAsia="Arial Narrow" w:hAnsi="Arial Narrow"/>
                <w:b/>
                <w:color w:val="000000"/>
                <w:spacing w:val="-1"/>
                <w:sz w:val="32"/>
                <w:szCs w:val="32"/>
                <w:lang w:val="nl-BE"/>
              </w:rPr>
              <w:t>203</w:t>
            </w:r>
          </w:p>
        </w:tc>
        <w:tc>
          <w:tcPr>
            <w:tcW w:w="4961" w:type="dxa"/>
            <w:gridSpan w:val="2"/>
          </w:tcPr>
          <w:p w14:paraId="3C8C7E32" w14:textId="32D4777C" w:rsidR="008E7070" w:rsidRPr="006B4BDF" w:rsidRDefault="008E7070" w:rsidP="00B323CF">
            <w:pPr>
              <w:widowControl w:val="0"/>
              <w:spacing w:after="0" w:line="240" w:lineRule="auto"/>
              <w:rPr>
                <w:rFonts w:ascii="News Gothic Std" w:hAnsi="News Gothic Std"/>
                <w:color w:val="000000"/>
                <w:sz w:val="32"/>
                <w:szCs w:val="32"/>
                <w:lang w:val="nl-BE"/>
              </w:rPr>
            </w:pPr>
            <w:r w:rsidRPr="006B4BDF">
              <w:rPr>
                <w:rFonts w:ascii="News Gothic Std" w:hAnsi="News Gothic Std"/>
                <w:b/>
                <w:noProof/>
                <w:color w:val="000000"/>
                <w:lang w:val="nl-BE"/>
              </w:rPr>
              <w:drawing>
                <wp:inline distT="0" distB="0" distL="0" distR="0" wp14:anchorId="161615DC" wp14:editId="68515F21">
                  <wp:extent cx="1031240" cy="939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1240" cy="939800"/>
                          </a:xfrm>
                          <a:prstGeom prst="rect">
                            <a:avLst/>
                          </a:prstGeom>
                          <a:noFill/>
                          <a:ln>
                            <a:noFill/>
                          </a:ln>
                        </pic:spPr>
                      </pic:pic>
                    </a:graphicData>
                  </a:graphic>
                </wp:inline>
              </w:drawing>
            </w:r>
          </w:p>
          <w:p w14:paraId="70657C5A" w14:textId="74D20E6A" w:rsidR="008E7070" w:rsidRPr="006B4BDF" w:rsidRDefault="008E7070" w:rsidP="000D2D15">
            <w:pPr>
              <w:widowControl w:val="0"/>
              <w:spacing w:before="220" w:after="0" w:line="240" w:lineRule="auto"/>
              <w:rPr>
                <w:rFonts w:ascii="News Gothic Std" w:hAnsi="News Gothic Std"/>
                <w:color w:val="000000"/>
                <w:sz w:val="32"/>
                <w:szCs w:val="32"/>
                <w:lang w:val="nl-BE"/>
              </w:rPr>
            </w:pPr>
            <w:r w:rsidRPr="006B4BDF">
              <w:rPr>
                <w:rFonts w:ascii="Arial Narrow" w:eastAsia="Arial Narrow" w:hAnsi="Arial Narrow"/>
                <w:b/>
                <w:color w:val="000000"/>
                <w:spacing w:val="-1"/>
                <w:sz w:val="32"/>
                <w:szCs w:val="32"/>
                <w:lang w:val="nl-BE"/>
              </w:rPr>
              <w:t>216</w:t>
            </w:r>
          </w:p>
        </w:tc>
      </w:tr>
      <w:tr w:rsidR="008E7070" w:rsidRPr="004C0DD5" w14:paraId="2EFC2809" w14:textId="3698322C" w:rsidTr="00C23798">
        <w:trPr>
          <w:gridBefore w:val="1"/>
          <w:gridAfter w:val="2"/>
          <w:wBefore w:w="709" w:type="dxa"/>
          <w:wAfter w:w="8793" w:type="dxa"/>
        </w:trPr>
        <w:tc>
          <w:tcPr>
            <w:tcW w:w="4961" w:type="dxa"/>
            <w:gridSpan w:val="2"/>
          </w:tcPr>
          <w:p w14:paraId="734D2665" w14:textId="77777777" w:rsidR="008E7070" w:rsidRPr="006B4BDF" w:rsidRDefault="008E7070" w:rsidP="007527AD">
            <w:pPr>
              <w:widowControl w:val="0"/>
              <w:spacing w:after="0" w:line="240" w:lineRule="auto"/>
              <w:ind w:left="216"/>
              <w:rPr>
                <w:rFonts w:ascii="Tahoma" w:eastAsia="Tahoma" w:hAnsi="Tahoma"/>
                <w:bCs/>
                <w:color w:val="919194"/>
                <w:spacing w:val="-12"/>
                <w:lang w:val="nl-BE"/>
              </w:rPr>
            </w:pPr>
            <w:r w:rsidRPr="006B4BDF">
              <w:rPr>
                <w:rFonts w:ascii="Tahoma" w:eastAsia="Tahoma" w:hAnsi="Tahoma"/>
                <w:bCs/>
                <w:color w:val="919194"/>
                <w:spacing w:val="-12"/>
                <w:lang w:val="nl-BE"/>
              </w:rPr>
              <w:t xml:space="preserve">Vlaams &amp; Neutraal </w:t>
            </w:r>
          </w:p>
          <w:p w14:paraId="71C6DB16" w14:textId="77777777" w:rsidR="008E7070" w:rsidRPr="006B4BDF" w:rsidRDefault="008E7070" w:rsidP="007527AD">
            <w:pPr>
              <w:widowControl w:val="0"/>
              <w:spacing w:after="0" w:line="240" w:lineRule="auto"/>
              <w:ind w:left="216"/>
              <w:rPr>
                <w:rFonts w:ascii="News Gothic Std" w:hAnsi="News Gothic Std"/>
                <w:bCs/>
                <w:color w:val="000000"/>
                <w:lang w:val="nl-BE"/>
              </w:rPr>
            </w:pPr>
            <w:r w:rsidRPr="006B4BDF">
              <w:rPr>
                <w:rFonts w:ascii="Tahoma" w:eastAsia="Tahoma" w:hAnsi="Tahoma"/>
                <w:bCs/>
                <w:color w:val="919194"/>
                <w:lang w:val="nl-BE"/>
              </w:rPr>
              <w:t>Ziekenfonds</w:t>
            </w:r>
          </w:p>
          <w:p w14:paraId="74CFD87F" w14:textId="77777777" w:rsidR="008E7070" w:rsidRPr="006B4BDF" w:rsidRDefault="008E7070" w:rsidP="007527AD">
            <w:pPr>
              <w:widowControl w:val="0"/>
              <w:spacing w:before="120"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Hoogstratenplein 1</w:t>
            </w:r>
          </w:p>
          <w:p w14:paraId="64B16391" w14:textId="77777777" w:rsidR="008E7070" w:rsidRPr="006B4BDF" w:rsidRDefault="008E7070" w:rsidP="007527AD">
            <w:pPr>
              <w:widowControl w:val="0"/>
              <w:spacing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2800 Mechelen</w:t>
            </w:r>
          </w:p>
          <w:p w14:paraId="04458D04" w14:textId="77777777" w:rsidR="008E7070" w:rsidRPr="006B4BDF" w:rsidRDefault="008E7070" w:rsidP="007527AD">
            <w:pPr>
              <w:autoSpaceDE w:val="0"/>
              <w:autoSpaceDN w:val="0"/>
              <w:adjustRightInd w:val="0"/>
              <w:spacing w:before="120" w:after="0" w:line="240" w:lineRule="auto"/>
              <w:ind w:left="216"/>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015 28 90 90</w:t>
            </w:r>
          </w:p>
          <w:p w14:paraId="7B3F9609" w14:textId="77777777" w:rsidR="008E7070" w:rsidRPr="006B4BDF" w:rsidRDefault="008E7070" w:rsidP="007527AD">
            <w:pPr>
              <w:widowControl w:val="0"/>
              <w:spacing w:after="0" w:line="240" w:lineRule="auto"/>
              <w:ind w:left="216"/>
              <w:rPr>
                <w:rFonts w:ascii="Tahoma" w:hAnsi="Tahoma" w:cs="Tahoma"/>
                <w:color w:val="000000"/>
                <w:sz w:val="18"/>
                <w:szCs w:val="18"/>
              </w:rPr>
            </w:pPr>
            <w:r w:rsidRPr="006B4BDF">
              <w:rPr>
                <w:rFonts w:ascii="Tahoma" w:eastAsia="Tahoma" w:hAnsi="Tahoma"/>
                <w:color w:val="404042"/>
                <w:spacing w:val="6"/>
                <w:sz w:val="20"/>
                <w:szCs w:val="20"/>
              </w:rPr>
              <w:t>Fax 015 20 96 66</w:t>
            </w:r>
          </w:p>
          <w:p w14:paraId="516BD154" w14:textId="77777777" w:rsidR="008E7070" w:rsidRPr="006B4BDF" w:rsidRDefault="008E7070" w:rsidP="007527AD">
            <w:pPr>
              <w:spacing w:before="120" w:after="0" w:line="200" w:lineRule="exact"/>
              <w:ind w:left="216"/>
              <w:textAlignment w:val="baseline"/>
              <w:rPr>
                <w:rFonts w:ascii="Tahoma" w:eastAsia="Tahoma" w:hAnsi="Tahoma" w:cs="Tahoma"/>
                <w:color w:val="5B9BD5"/>
                <w:spacing w:val="2"/>
                <w:sz w:val="20"/>
                <w:szCs w:val="20"/>
                <w:u w:val="single"/>
              </w:rPr>
            </w:pPr>
            <w:hyperlink r:id="rId14" w:history="1">
              <w:r w:rsidRPr="006B4BDF">
                <w:rPr>
                  <w:rFonts w:ascii="Tahoma" w:eastAsia="Tahoma" w:hAnsi="Tahoma" w:cs="Tahoma"/>
                  <w:color w:val="5B9BD5"/>
                  <w:spacing w:val="2"/>
                  <w:sz w:val="20"/>
                  <w:szCs w:val="20"/>
                  <w:u w:val="single"/>
                </w:rPr>
                <w:t>info@vnz.be</w:t>
              </w:r>
            </w:hyperlink>
          </w:p>
          <w:p w14:paraId="522EB23A" w14:textId="35F967AB" w:rsidR="008E7070" w:rsidRPr="006B4BDF" w:rsidRDefault="008E7070" w:rsidP="003812A2">
            <w:pPr>
              <w:spacing w:after="0" w:line="200" w:lineRule="exact"/>
              <w:ind w:left="216"/>
              <w:textAlignment w:val="baseline"/>
              <w:rPr>
                <w:rFonts w:ascii="Tahoma" w:eastAsia="Tahoma" w:hAnsi="Tahoma" w:cs="Tahoma"/>
                <w:color w:val="5B9BD5"/>
                <w:spacing w:val="2"/>
                <w:sz w:val="20"/>
                <w:szCs w:val="20"/>
                <w:u w:val="single"/>
              </w:rPr>
            </w:pPr>
            <w:hyperlink r:id="rId15" w:history="1">
              <w:r w:rsidRPr="006B4BDF">
                <w:rPr>
                  <w:rFonts w:ascii="Tahoma" w:eastAsia="Tahoma" w:hAnsi="Tahoma" w:cs="Tahoma"/>
                  <w:color w:val="5B9BD5"/>
                  <w:spacing w:val="2"/>
                  <w:sz w:val="20"/>
                  <w:szCs w:val="20"/>
                  <w:u w:val="single"/>
                </w:rPr>
                <w:t>www.vnz.be</w:t>
              </w:r>
            </w:hyperlink>
          </w:p>
        </w:tc>
        <w:tc>
          <w:tcPr>
            <w:tcW w:w="4961" w:type="dxa"/>
            <w:gridSpan w:val="2"/>
          </w:tcPr>
          <w:p w14:paraId="40952432" w14:textId="77777777" w:rsidR="008E7070" w:rsidRPr="006B4BDF" w:rsidRDefault="008E7070" w:rsidP="000D2D15">
            <w:pPr>
              <w:widowControl w:val="0"/>
              <w:spacing w:after="0" w:line="240" w:lineRule="auto"/>
              <w:rPr>
                <w:rFonts w:ascii="Tahoma" w:eastAsia="Tahoma" w:hAnsi="Tahoma"/>
                <w:bCs/>
                <w:color w:val="919194"/>
                <w:spacing w:val="-12"/>
              </w:rPr>
            </w:pPr>
            <w:r w:rsidRPr="006B4BDF">
              <w:rPr>
                <w:rFonts w:ascii="Tahoma" w:eastAsia="Tahoma" w:hAnsi="Tahoma"/>
                <w:bCs/>
                <w:color w:val="919194"/>
                <w:spacing w:val="-12"/>
              </w:rPr>
              <w:t>La Mutualité Neutre</w:t>
            </w:r>
          </w:p>
          <w:p w14:paraId="349A5E98" w14:textId="77777777" w:rsidR="008E7070" w:rsidRPr="006B4BDF" w:rsidRDefault="008E7070" w:rsidP="00B323CF">
            <w:pPr>
              <w:autoSpaceDE w:val="0"/>
              <w:autoSpaceDN w:val="0"/>
              <w:adjustRightInd w:val="0"/>
              <w:spacing w:before="120" w:after="0" w:line="240" w:lineRule="auto"/>
              <w:rPr>
                <w:rFonts w:ascii="Tahoma" w:eastAsia="Tahoma" w:hAnsi="Tahoma"/>
                <w:color w:val="404042"/>
                <w:spacing w:val="6"/>
                <w:sz w:val="20"/>
                <w:szCs w:val="20"/>
              </w:rPr>
            </w:pPr>
            <w:proofErr w:type="gramStart"/>
            <w:r w:rsidRPr="006B4BDF">
              <w:rPr>
                <w:rFonts w:ascii="Tahoma" w:eastAsia="Tahoma" w:hAnsi="Tahoma"/>
                <w:color w:val="404042"/>
                <w:spacing w:val="6"/>
                <w:sz w:val="20"/>
                <w:szCs w:val="20"/>
              </w:rPr>
              <w:t>rue</w:t>
            </w:r>
            <w:proofErr w:type="gramEnd"/>
            <w:r w:rsidRPr="006B4BDF">
              <w:rPr>
                <w:rFonts w:ascii="Tahoma" w:eastAsia="Tahoma" w:hAnsi="Tahoma"/>
                <w:color w:val="404042"/>
                <w:spacing w:val="6"/>
                <w:sz w:val="20"/>
                <w:szCs w:val="20"/>
              </w:rPr>
              <w:t xml:space="preserve"> des Dames Blanches 24</w:t>
            </w:r>
          </w:p>
          <w:p w14:paraId="212BAB30" w14:textId="77777777" w:rsidR="008E7070" w:rsidRPr="00EB75BC" w:rsidRDefault="008E7070" w:rsidP="00B323CF">
            <w:pPr>
              <w:autoSpaceDE w:val="0"/>
              <w:autoSpaceDN w:val="0"/>
              <w:adjustRightInd w:val="0"/>
              <w:spacing w:after="0" w:line="240" w:lineRule="auto"/>
              <w:rPr>
                <w:rFonts w:ascii="Tahoma" w:eastAsia="Tahoma" w:hAnsi="Tahoma"/>
                <w:color w:val="404042"/>
                <w:spacing w:val="6"/>
                <w:sz w:val="20"/>
                <w:szCs w:val="20"/>
              </w:rPr>
            </w:pPr>
            <w:r w:rsidRPr="00EB75BC">
              <w:rPr>
                <w:rFonts w:ascii="Tahoma" w:eastAsia="Tahoma" w:hAnsi="Tahoma"/>
                <w:color w:val="404042"/>
                <w:spacing w:val="6"/>
                <w:sz w:val="20"/>
                <w:szCs w:val="20"/>
              </w:rPr>
              <w:t>5000 Namur</w:t>
            </w:r>
          </w:p>
          <w:p w14:paraId="23530C3B" w14:textId="77777777" w:rsidR="008E7070" w:rsidRPr="006B4BDF" w:rsidRDefault="008E7070" w:rsidP="00B323CF">
            <w:pPr>
              <w:autoSpaceDE w:val="0"/>
              <w:autoSpaceDN w:val="0"/>
              <w:adjustRightInd w:val="0"/>
              <w:spacing w:after="0" w:line="240" w:lineRule="auto"/>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081 25 07 60</w:t>
            </w:r>
          </w:p>
          <w:p w14:paraId="44090B53" w14:textId="77777777" w:rsidR="008E7070" w:rsidRPr="006B4BDF" w:rsidRDefault="008E7070" w:rsidP="00B323CF">
            <w:pPr>
              <w:widowControl w:val="0"/>
              <w:spacing w:before="120" w:after="0" w:line="240" w:lineRule="auto"/>
              <w:jc w:val="both"/>
              <w:rPr>
                <w:rFonts w:ascii="Tahoma" w:eastAsia="Tahoma" w:hAnsi="Tahoma" w:cs="Tahoma"/>
                <w:color w:val="5B9BD5"/>
                <w:spacing w:val="2"/>
                <w:sz w:val="20"/>
                <w:szCs w:val="20"/>
                <w:u w:val="single"/>
                <w:lang w:val="nl-BE"/>
              </w:rPr>
            </w:pPr>
            <w:proofErr w:type="gramStart"/>
            <w:r w:rsidRPr="006B4BDF">
              <w:rPr>
                <w:rFonts w:ascii="Tahoma" w:eastAsia="Tahoma" w:hAnsi="Tahoma" w:cs="Tahoma"/>
                <w:color w:val="5B9BD5"/>
                <w:spacing w:val="2"/>
                <w:sz w:val="20"/>
                <w:szCs w:val="20"/>
                <w:u w:val="single"/>
                <w:lang w:val="nl-BE"/>
              </w:rPr>
              <w:t>info@lamn.be</w:t>
            </w:r>
            <w:proofErr w:type="gramEnd"/>
          </w:p>
          <w:p w14:paraId="11DE17D3" w14:textId="2A044B77" w:rsidR="008E7070" w:rsidRPr="006B4BDF" w:rsidRDefault="008E7070" w:rsidP="00B323CF">
            <w:pPr>
              <w:widowControl w:val="0"/>
              <w:spacing w:after="0" w:line="240" w:lineRule="auto"/>
              <w:jc w:val="both"/>
              <w:rPr>
                <w:rFonts w:ascii="Tahoma" w:eastAsia="Tahoma" w:hAnsi="Tahoma" w:cs="Tahoma"/>
                <w:color w:val="5B9BD5"/>
                <w:spacing w:val="2"/>
                <w:sz w:val="20"/>
                <w:szCs w:val="20"/>
                <w:u w:val="single"/>
                <w:lang w:val="nl-BE"/>
              </w:rPr>
            </w:pPr>
            <w:proofErr w:type="gramStart"/>
            <w:r w:rsidRPr="006B4BDF">
              <w:rPr>
                <w:rFonts w:ascii="Tahoma" w:eastAsia="Tahoma" w:hAnsi="Tahoma" w:cs="Tahoma"/>
                <w:color w:val="5B9BD5"/>
                <w:spacing w:val="2"/>
                <w:sz w:val="20"/>
                <w:szCs w:val="20"/>
                <w:u w:val="single"/>
                <w:lang w:val="nl-BE"/>
              </w:rPr>
              <w:t>www.lamn.be</w:t>
            </w:r>
            <w:proofErr w:type="gramEnd"/>
          </w:p>
        </w:tc>
      </w:tr>
      <w:tr w:rsidR="00B9731E" w:rsidRPr="006B4BDF" w14:paraId="5B57CE6D" w14:textId="77777777" w:rsidTr="00C23798">
        <w:tc>
          <w:tcPr>
            <w:tcW w:w="5495" w:type="dxa"/>
            <w:gridSpan w:val="2"/>
          </w:tcPr>
          <w:p w14:paraId="334AB9AE" w14:textId="77777777" w:rsidR="00B9731E" w:rsidRPr="006B4BDF" w:rsidRDefault="00B9731E" w:rsidP="004E20FF">
            <w:pPr>
              <w:widowControl w:val="0"/>
              <w:spacing w:before="560" w:after="320" w:line="240" w:lineRule="auto"/>
              <w:ind w:left="885"/>
              <w:rPr>
                <w:lang w:val="nl-BE"/>
              </w:rPr>
            </w:pPr>
            <w:r w:rsidRPr="006B4BDF">
              <w:rPr>
                <w:lang w:val="nl-BE"/>
              </w:rPr>
              <w:lastRenderedPageBreak/>
              <w:br w:type="page"/>
            </w:r>
            <w:r w:rsidR="00990451" w:rsidRPr="006B4BDF">
              <w:rPr>
                <w:rFonts w:ascii="News Gothic Std" w:hAnsi="News Gothic Std"/>
                <w:b/>
                <w:noProof/>
                <w:color w:val="000000"/>
                <w:lang w:val="nl-BE"/>
              </w:rPr>
              <w:drawing>
                <wp:inline distT="0" distB="0" distL="0" distR="0" wp14:anchorId="1CA7EA2F" wp14:editId="4C179DC8">
                  <wp:extent cx="1861219" cy="571495"/>
                  <wp:effectExtent l="0" t="0" r="571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94983" cy="643273"/>
                          </a:xfrm>
                          <a:prstGeom prst="rect">
                            <a:avLst/>
                          </a:prstGeom>
                        </pic:spPr>
                      </pic:pic>
                    </a:graphicData>
                  </a:graphic>
                </wp:inline>
              </w:drawing>
            </w:r>
          </w:p>
          <w:p w14:paraId="2FB8F103" w14:textId="54C20A99" w:rsidR="00990451" w:rsidRPr="006B4BDF" w:rsidRDefault="00990451" w:rsidP="00990451">
            <w:pPr>
              <w:widowControl w:val="0"/>
              <w:spacing w:before="120" w:after="120" w:line="240" w:lineRule="auto"/>
              <w:ind w:left="885"/>
              <w:rPr>
                <w:rFonts w:ascii="News Gothic Std" w:hAnsi="News Gothic Std"/>
                <w:color w:val="000000"/>
                <w:lang w:val="nl-BE"/>
              </w:rPr>
            </w:pPr>
            <w:r w:rsidRPr="006B4BDF">
              <w:rPr>
                <w:rFonts w:ascii="Arial Narrow" w:eastAsia="Arial Narrow" w:hAnsi="Arial Narrow"/>
                <w:b/>
                <w:color w:val="000000"/>
                <w:spacing w:val="-1"/>
                <w:sz w:val="32"/>
                <w:szCs w:val="32"/>
                <w:lang w:val="nl-BE"/>
              </w:rPr>
              <w:t>228</w:t>
            </w:r>
          </w:p>
        </w:tc>
        <w:tc>
          <w:tcPr>
            <w:tcW w:w="4643" w:type="dxa"/>
            <w:gridSpan w:val="2"/>
          </w:tcPr>
          <w:p w14:paraId="330A070D" w14:textId="77777777" w:rsidR="00B9731E" w:rsidRPr="006B4BDF" w:rsidRDefault="00990451" w:rsidP="00721D92">
            <w:pPr>
              <w:widowControl w:val="0"/>
              <w:spacing w:after="120" w:line="240" w:lineRule="auto"/>
              <w:ind w:left="45"/>
              <w:rPr>
                <w:rFonts w:ascii="Arial Narrow" w:eastAsia="Arial Narrow" w:hAnsi="Arial Narrow"/>
                <w:b/>
                <w:color w:val="000000"/>
                <w:spacing w:val="-1"/>
                <w:sz w:val="32"/>
                <w:szCs w:val="32"/>
                <w:lang w:val="nl-BE"/>
              </w:rPr>
            </w:pPr>
            <w:r w:rsidRPr="006B4BDF">
              <w:rPr>
                <w:noProof/>
                <w:lang w:val="nl-BE"/>
              </w:rPr>
              <w:drawing>
                <wp:inline distT="0" distB="0" distL="0" distR="0" wp14:anchorId="5A4A70BF" wp14:editId="74D42613">
                  <wp:extent cx="2291080" cy="10414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91080" cy="1041400"/>
                          </a:xfrm>
                          <a:prstGeom prst="rect">
                            <a:avLst/>
                          </a:prstGeom>
                          <a:noFill/>
                          <a:ln>
                            <a:noFill/>
                          </a:ln>
                        </pic:spPr>
                      </pic:pic>
                    </a:graphicData>
                  </a:graphic>
                </wp:inline>
              </w:drawing>
            </w:r>
          </w:p>
          <w:p w14:paraId="6502CE8A" w14:textId="5328B441" w:rsidR="00990451" w:rsidRPr="006B4BDF" w:rsidRDefault="00990451" w:rsidP="00990451">
            <w:pPr>
              <w:widowControl w:val="0"/>
              <w:spacing w:after="0" w:line="240" w:lineRule="auto"/>
              <w:ind w:left="208"/>
              <w:rPr>
                <w:rFonts w:ascii="News Gothic Std" w:hAnsi="News Gothic Std"/>
                <w:b/>
                <w:color w:val="000000"/>
                <w:lang w:val="nl-BE"/>
              </w:rPr>
            </w:pPr>
            <w:r w:rsidRPr="006B4BDF">
              <w:rPr>
                <w:rFonts w:ascii="Arial Narrow" w:eastAsia="Arial Narrow" w:hAnsi="Arial Narrow"/>
                <w:b/>
                <w:color w:val="000000"/>
                <w:spacing w:val="-1"/>
                <w:sz w:val="32"/>
                <w:szCs w:val="32"/>
                <w:lang w:val="nl-BE"/>
              </w:rPr>
              <w:t>235</w:t>
            </w:r>
          </w:p>
        </w:tc>
        <w:tc>
          <w:tcPr>
            <w:tcW w:w="4643" w:type="dxa"/>
            <w:gridSpan w:val="2"/>
          </w:tcPr>
          <w:p w14:paraId="37BA64CB"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c>
          <w:tcPr>
            <w:tcW w:w="4643" w:type="dxa"/>
          </w:tcPr>
          <w:p w14:paraId="04B97F5D"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r>
      <w:tr w:rsidR="00B9731E" w:rsidRPr="00D75803" w14:paraId="0EE3A372" w14:textId="77777777" w:rsidTr="00C23798">
        <w:tc>
          <w:tcPr>
            <w:tcW w:w="5495" w:type="dxa"/>
            <w:gridSpan w:val="2"/>
          </w:tcPr>
          <w:p w14:paraId="7B4C31D5" w14:textId="7F628A21" w:rsidR="00B9731E" w:rsidRPr="006B4BDF" w:rsidRDefault="00B9731E" w:rsidP="00990451">
            <w:pPr>
              <w:autoSpaceDE w:val="0"/>
              <w:autoSpaceDN w:val="0"/>
              <w:adjustRightInd w:val="0"/>
              <w:spacing w:after="0" w:line="240" w:lineRule="auto"/>
              <w:ind w:left="885"/>
              <w:rPr>
                <w:rFonts w:ascii="Tahoma" w:eastAsia="Tahoma" w:hAnsi="Tahoma"/>
                <w:bCs/>
                <w:color w:val="919194"/>
                <w:spacing w:val="-12"/>
                <w:lang w:val="nl-BE"/>
              </w:rPr>
            </w:pPr>
            <w:proofErr w:type="spellStart"/>
            <w:r w:rsidRPr="006B4BDF">
              <w:rPr>
                <w:rFonts w:ascii="Tahoma" w:eastAsia="Tahoma" w:hAnsi="Tahoma"/>
                <w:bCs/>
                <w:color w:val="919194"/>
                <w:spacing w:val="-12"/>
                <w:lang w:val="nl-BE"/>
              </w:rPr>
              <w:t>Mutualia</w:t>
            </w:r>
            <w:proofErr w:type="spellEnd"/>
            <w:r w:rsidRPr="006B4BDF">
              <w:rPr>
                <w:rFonts w:ascii="Tahoma" w:eastAsia="Tahoma" w:hAnsi="Tahoma"/>
                <w:bCs/>
                <w:color w:val="919194"/>
                <w:spacing w:val="-12"/>
                <w:lang w:val="nl-BE"/>
              </w:rPr>
              <w:t xml:space="preserve"> </w:t>
            </w:r>
            <w:r w:rsidR="00B17E58">
              <w:rPr>
                <w:rFonts w:ascii="Tahoma" w:eastAsia="Tahoma" w:hAnsi="Tahoma"/>
                <w:bCs/>
                <w:color w:val="919194"/>
                <w:spacing w:val="-12"/>
                <w:lang w:val="nl-BE"/>
              </w:rPr>
              <w:t>–</w:t>
            </w:r>
            <w:r w:rsidR="001544B0" w:rsidRPr="006B4BDF">
              <w:rPr>
                <w:rFonts w:ascii="Tahoma" w:eastAsia="Tahoma" w:hAnsi="Tahoma"/>
                <w:bCs/>
                <w:color w:val="919194"/>
                <w:spacing w:val="-12"/>
                <w:lang w:val="nl-BE"/>
              </w:rPr>
              <w:t xml:space="preserve"> </w:t>
            </w:r>
            <w:r w:rsidR="00B17E58">
              <w:rPr>
                <w:rFonts w:ascii="Tahoma" w:eastAsia="Tahoma" w:hAnsi="Tahoma"/>
                <w:bCs/>
                <w:color w:val="919194"/>
                <w:spacing w:val="-12"/>
                <w:lang w:val="nl-BE"/>
              </w:rPr>
              <w:t>Neutraal Ziekenfonds</w:t>
            </w:r>
          </w:p>
          <w:p w14:paraId="3370EFC9" w14:textId="2810D819" w:rsidR="00D8691D" w:rsidRPr="006B4BDF" w:rsidRDefault="00D8691D" w:rsidP="00990451">
            <w:pPr>
              <w:widowControl w:val="0"/>
              <w:spacing w:before="360" w:after="0" w:line="240" w:lineRule="auto"/>
              <w:ind w:left="885"/>
              <w:rPr>
                <w:rFonts w:ascii="Tahoma" w:eastAsia="Tahoma" w:hAnsi="Tahoma"/>
                <w:b/>
                <w:bCs/>
                <w:color w:val="404042"/>
                <w:spacing w:val="6"/>
                <w:sz w:val="20"/>
                <w:szCs w:val="20"/>
                <w:lang w:val="nl-BE"/>
              </w:rPr>
            </w:pPr>
            <w:r w:rsidRPr="006B4BDF">
              <w:rPr>
                <w:rFonts w:ascii="Tahoma" w:eastAsia="Tahoma" w:hAnsi="Tahoma"/>
                <w:b/>
                <w:bCs/>
                <w:color w:val="404042"/>
                <w:spacing w:val="6"/>
                <w:sz w:val="20"/>
                <w:szCs w:val="20"/>
                <w:lang w:val="nl-BE"/>
              </w:rPr>
              <w:t>Maatschappelijke zetel</w:t>
            </w:r>
          </w:p>
          <w:p w14:paraId="33DD1280" w14:textId="29FBFD4A"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Brand </w:t>
            </w:r>
            <w:proofErr w:type="spellStart"/>
            <w:r w:rsidRPr="006B4BDF">
              <w:rPr>
                <w:rFonts w:ascii="Tahoma" w:eastAsia="Tahoma" w:hAnsi="Tahoma"/>
                <w:color w:val="404042"/>
                <w:spacing w:val="6"/>
                <w:sz w:val="20"/>
                <w:szCs w:val="20"/>
                <w:lang w:val="nl-BE"/>
              </w:rPr>
              <w:t>Whitlocklaan</w:t>
            </w:r>
            <w:proofErr w:type="spellEnd"/>
            <w:r w:rsidRPr="006B4BDF">
              <w:rPr>
                <w:rFonts w:ascii="Tahoma" w:eastAsia="Tahoma" w:hAnsi="Tahoma"/>
                <w:color w:val="404042"/>
                <w:spacing w:val="6"/>
                <w:sz w:val="20"/>
                <w:szCs w:val="20"/>
                <w:lang w:val="nl-BE"/>
              </w:rPr>
              <w:t xml:space="preserve"> 87/93</w:t>
            </w:r>
            <w:r w:rsidR="00D8691D" w:rsidRPr="006B4BDF">
              <w:rPr>
                <w:rFonts w:ascii="Tahoma" w:eastAsia="Tahoma" w:hAnsi="Tahoma"/>
                <w:color w:val="404042"/>
                <w:spacing w:val="6"/>
                <w:sz w:val="20"/>
                <w:szCs w:val="20"/>
                <w:lang w:val="nl-BE"/>
              </w:rPr>
              <w:t xml:space="preserve"> </w:t>
            </w:r>
            <w:r w:rsidRPr="006B4BDF">
              <w:rPr>
                <w:rFonts w:ascii="Tahoma" w:eastAsia="Tahoma" w:hAnsi="Tahoma"/>
                <w:color w:val="404042"/>
                <w:spacing w:val="6"/>
                <w:sz w:val="20"/>
                <w:szCs w:val="20"/>
                <w:lang w:val="nl-BE"/>
              </w:rPr>
              <w:t>bus 4</w:t>
            </w:r>
          </w:p>
          <w:p w14:paraId="431B8D8B" w14:textId="2AACF597"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1200 </w:t>
            </w:r>
            <w:r w:rsidR="00D8691D" w:rsidRPr="006B4BDF">
              <w:rPr>
                <w:rFonts w:ascii="Tahoma" w:eastAsia="Tahoma" w:hAnsi="Tahoma"/>
                <w:color w:val="404042"/>
                <w:spacing w:val="6"/>
                <w:sz w:val="20"/>
                <w:szCs w:val="20"/>
                <w:lang w:val="nl-BE"/>
              </w:rPr>
              <w:t>Sint-Lambrechts-Woluwe</w:t>
            </w:r>
          </w:p>
          <w:p w14:paraId="1311ED8F" w14:textId="77777777" w:rsidR="00C51C00" w:rsidRPr="006B4BDF" w:rsidRDefault="00C51C00"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Tel. 02 733 97 40</w:t>
            </w:r>
          </w:p>
          <w:p w14:paraId="36A6866D" w14:textId="1250A9C0" w:rsidR="00D8691D" w:rsidRPr="006B4BDF" w:rsidRDefault="00D8691D" w:rsidP="00990451">
            <w:pPr>
              <w:widowControl w:val="0"/>
              <w:spacing w:before="240" w:after="0" w:line="240" w:lineRule="auto"/>
              <w:ind w:left="885"/>
              <w:rPr>
                <w:rFonts w:ascii="Tahoma" w:eastAsia="Tahoma" w:hAnsi="Tahoma"/>
                <w:b/>
                <w:bCs/>
                <w:color w:val="404042"/>
                <w:spacing w:val="6"/>
                <w:sz w:val="20"/>
                <w:szCs w:val="20"/>
                <w:lang w:val="nl-BE"/>
              </w:rPr>
            </w:pPr>
            <w:r w:rsidRPr="006B4BDF">
              <w:rPr>
                <w:rFonts w:ascii="Tahoma" w:eastAsia="Tahoma" w:hAnsi="Tahoma"/>
                <w:b/>
                <w:bCs/>
                <w:color w:val="404042"/>
                <w:spacing w:val="6"/>
                <w:sz w:val="20"/>
                <w:szCs w:val="20"/>
                <w:lang w:val="nl-BE"/>
              </w:rPr>
              <w:t>Administratieve zetel</w:t>
            </w:r>
          </w:p>
          <w:p w14:paraId="3520A5A0" w14:textId="48566D29"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proofErr w:type="spellStart"/>
            <w:r w:rsidRPr="006B4BDF">
              <w:rPr>
                <w:rFonts w:ascii="Tahoma" w:eastAsia="Tahoma" w:hAnsi="Tahoma"/>
                <w:color w:val="404042"/>
                <w:spacing w:val="6"/>
                <w:sz w:val="20"/>
                <w:szCs w:val="20"/>
                <w:lang w:val="nl-BE"/>
              </w:rPr>
              <w:t>Place</w:t>
            </w:r>
            <w:proofErr w:type="spellEnd"/>
            <w:r w:rsidRPr="006B4BDF">
              <w:rPr>
                <w:rFonts w:ascii="Tahoma" w:eastAsia="Tahoma" w:hAnsi="Tahoma"/>
                <w:color w:val="404042"/>
                <w:spacing w:val="6"/>
                <w:sz w:val="20"/>
                <w:szCs w:val="20"/>
                <w:lang w:val="nl-BE"/>
              </w:rPr>
              <w:t xml:space="preserve"> Verte 41</w:t>
            </w:r>
          </w:p>
          <w:p w14:paraId="407EBEAC" w14:textId="77777777"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4800 Verviers</w:t>
            </w:r>
          </w:p>
          <w:p w14:paraId="59659444" w14:textId="77777777" w:rsidR="00B9731E" w:rsidRPr="006B4BDF" w:rsidRDefault="00B9731E" w:rsidP="00990451">
            <w:pPr>
              <w:widowControl w:val="0"/>
              <w:spacing w:after="0" w:line="240" w:lineRule="auto"/>
              <w:ind w:left="885"/>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787527"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l. 087 31 34 45</w:t>
            </w:r>
          </w:p>
          <w:p w14:paraId="7912BB64" w14:textId="77777777" w:rsidR="00B9731E" w:rsidRPr="006B4BDF" w:rsidRDefault="00B9731E" w:rsidP="00990451">
            <w:pPr>
              <w:widowControl w:val="0"/>
              <w:spacing w:before="120" w:after="0" w:line="240" w:lineRule="auto"/>
              <w:ind w:left="885"/>
              <w:rPr>
                <w:rFonts w:ascii="Tahoma" w:eastAsia="Tahoma" w:hAnsi="Tahoma" w:cs="Tahoma"/>
                <w:color w:val="5B9BD5"/>
                <w:spacing w:val="2"/>
                <w:sz w:val="20"/>
                <w:szCs w:val="20"/>
                <w:u w:val="single"/>
                <w:lang w:val="nl-BE"/>
              </w:rPr>
            </w:pPr>
            <w:proofErr w:type="gramStart"/>
            <w:r w:rsidRPr="006B4BDF">
              <w:rPr>
                <w:rFonts w:ascii="Tahoma" w:eastAsia="Tahoma" w:hAnsi="Tahoma" w:cs="Tahoma"/>
                <w:color w:val="5B9BD5"/>
                <w:spacing w:val="2"/>
                <w:sz w:val="20"/>
                <w:szCs w:val="20"/>
                <w:u w:val="single"/>
                <w:lang w:val="nl-BE"/>
              </w:rPr>
              <w:t>info@mutualia.be</w:t>
            </w:r>
            <w:proofErr w:type="gramEnd"/>
          </w:p>
          <w:p w14:paraId="5EABD25A" w14:textId="77777777" w:rsidR="00B9731E" w:rsidRPr="006B4BDF" w:rsidRDefault="00B9731E" w:rsidP="00990451">
            <w:pPr>
              <w:widowControl w:val="0"/>
              <w:spacing w:after="0" w:line="240" w:lineRule="auto"/>
              <w:ind w:left="885"/>
              <w:rPr>
                <w:rFonts w:ascii="News Gothic Std" w:hAnsi="News Gothic Std"/>
                <w:b/>
                <w:sz w:val="20"/>
                <w:lang w:val="nl-BE"/>
              </w:rPr>
            </w:pPr>
            <w:proofErr w:type="gramStart"/>
            <w:r w:rsidRPr="006B4BDF">
              <w:rPr>
                <w:rFonts w:ascii="Tahoma" w:eastAsia="Tahoma" w:hAnsi="Tahoma" w:cs="Tahoma"/>
                <w:color w:val="5B9BD5"/>
                <w:spacing w:val="2"/>
                <w:sz w:val="20"/>
                <w:szCs w:val="20"/>
                <w:u w:val="single"/>
                <w:lang w:val="nl-BE"/>
              </w:rPr>
              <w:t>www.mutualia.be</w:t>
            </w:r>
            <w:proofErr w:type="gramEnd"/>
          </w:p>
        </w:tc>
        <w:tc>
          <w:tcPr>
            <w:tcW w:w="4643" w:type="dxa"/>
            <w:gridSpan w:val="2"/>
          </w:tcPr>
          <w:p w14:paraId="3DC3C743" w14:textId="77777777" w:rsidR="005C6139" w:rsidRPr="006B4BDF" w:rsidRDefault="005C6139" w:rsidP="004E20FF">
            <w:pPr>
              <w:spacing w:after="0" w:line="221" w:lineRule="exact"/>
              <w:ind w:left="210"/>
              <w:textAlignment w:val="baseline"/>
              <w:rPr>
                <w:rFonts w:ascii="Tahoma" w:eastAsia="Tahoma" w:hAnsi="Tahoma"/>
                <w:bCs/>
                <w:color w:val="919194"/>
                <w:spacing w:val="-12"/>
                <w:lang w:val="nl-BE"/>
              </w:rPr>
            </w:pPr>
            <w:r w:rsidRPr="006B4BDF">
              <w:rPr>
                <w:rFonts w:ascii="Tahoma" w:eastAsia="Tahoma" w:hAnsi="Tahoma"/>
                <w:bCs/>
                <w:color w:val="919194"/>
                <w:spacing w:val="-12"/>
                <w:lang w:val="nl-BE"/>
              </w:rPr>
              <w:t>Neutraal Ziekenfonds</w:t>
            </w:r>
          </w:p>
          <w:p w14:paraId="1AC03B05" w14:textId="77777777" w:rsidR="005C6139" w:rsidRPr="006B4BDF" w:rsidRDefault="005C6139" w:rsidP="00990451">
            <w:pPr>
              <w:spacing w:after="0" w:line="221" w:lineRule="exact"/>
              <w:ind w:left="208"/>
              <w:textAlignment w:val="baseline"/>
              <w:rPr>
                <w:rFonts w:ascii="Tahoma" w:eastAsia="Tahoma" w:hAnsi="Tahoma"/>
                <w:bCs/>
                <w:color w:val="919194"/>
                <w:spacing w:val="-12"/>
                <w:lang w:val="nl-BE"/>
              </w:rPr>
            </w:pPr>
            <w:r w:rsidRPr="006B4BDF">
              <w:rPr>
                <w:rFonts w:ascii="Tahoma" w:eastAsia="Tahoma" w:hAnsi="Tahoma"/>
                <w:bCs/>
                <w:color w:val="919194"/>
                <w:spacing w:val="-12"/>
                <w:lang w:val="nl-BE"/>
              </w:rPr>
              <w:t>Vlaanderen</w:t>
            </w:r>
          </w:p>
          <w:p w14:paraId="5BA50069" w14:textId="77777777" w:rsidR="005C6139" w:rsidRPr="006B4BDF" w:rsidRDefault="005C6139" w:rsidP="00990451">
            <w:pPr>
              <w:spacing w:before="120" w:line="221" w:lineRule="exact"/>
              <w:ind w:left="208"/>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Statieplein 12 </w:t>
            </w:r>
            <w:r w:rsidRPr="006B4BDF">
              <w:rPr>
                <w:rFonts w:ascii="Tahoma" w:eastAsia="Tahoma" w:hAnsi="Tahoma"/>
                <w:color w:val="404042"/>
                <w:spacing w:val="6"/>
                <w:sz w:val="20"/>
                <w:szCs w:val="20"/>
                <w:lang w:val="nl-BE"/>
              </w:rPr>
              <w:br/>
              <w:t>9300 Aalst</w:t>
            </w:r>
          </w:p>
          <w:p w14:paraId="640DB4ED" w14:textId="77777777" w:rsidR="005C6139" w:rsidRPr="006B4BDF" w:rsidRDefault="005C6139" w:rsidP="00990451">
            <w:pPr>
              <w:spacing w:before="101" w:line="221" w:lineRule="exact"/>
              <w:ind w:left="208"/>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T</w:t>
            </w:r>
            <w:r w:rsidR="00787527" w:rsidRPr="006B4BDF">
              <w:rPr>
                <w:rFonts w:ascii="Tahoma" w:eastAsia="Tahoma" w:hAnsi="Tahoma"/>
                <w:color w:val="404042"/>
                <w:spacing w:val="6"/>
                <w:sz w:val="20"/>
                <w:szCs w:val="20"/>
                <w:lang w:val="nl-BE"/>
              </w:rPr>
              <w:t>e</w:t>
            </w:r>
            <w:r w:rsidRPr="006B4BDF">
              <w:rPr>
                <w:rFonts w:ascii="Tahoma" w:eastAsia="Tahoma" w:hAnsi="Tahoma"/>
                <w:color w:val="404042"/>
                <w:spacing w:val="6"/>
                <w:sz w:val="20"/>
                <w:szCs w:val="20"/>
                <w:lang w:val="nl-BE"/>
              </w:rPr>
              <w:t xml:space="preserve">l. 053 76 99 99 </w:t>
            </w:r>
            <w:r w:rsidRPr="006B4BDF">
              <w:rPr>
                <w:rFonts w:ascii="Tahoma" w:eastAsia="Tahoma" w:hAnsi="Tahoma"/>
                <w:color w:val="404042"/>
                <w:spacing w:val="6"/>
                <w:sz w:val="20"/>
                <w:szCs w:val="20"/>
                <w:lang w:val="nl-BE"/>
              </w:rPr>
              <w:br/>
              <w:t>Fax 053 77 09 02</w:t>
            </w:r>
          </w:p>
          <w:p w14:paraId="7CE2E0CE" w14:textId="375B854A" w:rsidR="005C6139" w:rsidRPr="006B4BDF" w:rsidRDefault="005D16D5" w:rsidP="00990451">
            <w:pPr>
              <w:widowControl w:val="0"/>
              <w:spacing w:after="0" w:line="240" w:lineRule="auto"/>
              <w:ind w:left="208"/>
              <w:rPr>
                <w:rFonts w:ascii="Tahoma" w:eastAsia="Tahoma" w:hAnsi="Tahoma" w:cs="Tahoma"/>
                <w:color w:val="5B9BD5"/>
                <w:spacing w:val="2"/>
                <w:sz w:val="20"/>
                <w:szCs w:val="20"/>
                <w:u w:val="single"/>
                <w:lang w:val="nl-BE"/>
              </w:rPr>
            </w:pPr>
            <w:hyperlink r:id="rId18" w:history="1">
              <w:r w:rsidRPr="006B4BDF">
                <w:rPr>
                  <w:rStyle w:val="Hyperlink"/>
                  <w:rFonts w:ascii="Tahoma" w:eastAsia="Tahoma" w:hAnsi="Tahoma" w:cs="Tahoma"/>
                  <w:spacing w:val="2"/>
                  <w:sz w:val="20"/>
                  <w:szCs w:val="20"/>
                  <w:lang w:val="nl-BE"/>
                </w:rPr>
                <w:t>info@nzvl.be</w:t>
              </w:r>
            </w:hyperlink>
            <w:r w:rsidR="005C6139" w:rsidRPr="006B4BDF">
              <w:rPr>
                <w:rFonts w:ascii="Tahoma" w:eastAsia="Tahoma" w:hAnsi="Tahoma" w:cs="Tahoma"/>
                <w:color w:val="5B9BD5"/>
                <w:spacing w:val="2"/>
                <w:sz w:val="20"/>
                <w:szCs w:val="20"/>
                <w:u w:val="single"/>
                <w:lang w:val="nl-BE"/>
              </w:rPr>
              <w:t xml:space="preserve"> </w:t>
            </w:r>
          </w:p>
          <w:p w14:paraId="26D73094" w14:textId="77777777" w:rsidR="00B9731E" w:rsidRPr="006B4BDF" w:rsidRDefault="005C6139" w:rsidP="00990451">
            <w:pPr>
              <w:widowControl w:val="0"/>
              <w:spacing w:after="0" w:line="240" w:lineRule="auto"/>
              <w:ind w:left="208"/>
              <w:rPr>
                <w:rFonts w:ascii="News Gothic Std" w:hAnsi="News Gothic Std"/>
                <w:b/>
                <w:sz w:val="20"/>
                <w:lang w:val="nl-BE"/>
              </w:rPr>
            </w:pPr>
            <w:hyperlink r:id="rId19">
              <w:r w:rsidRPr="006B4BDF">
                <w:rPr>
                  <w:rFonts w:ascii="Tahoma" w:eastAsia="Tahoma" w:hAnsi="Tahoma" w:cs="Tahoma"/>
                  <w:color w:val="5B9BD5"/>
                  <w:spacing w:val="2"/>
                  <w:sz w:val="20"/>
                  <w:szCs w:val="20"/>
                  <w:u w:val="single"/>
                  <w:lang w:val="nl-BE"/>
                </w:rPr>
                <w:t>www.nzvl.be</w:t>
              </w:r>
            </w:hyperlink>
          </w:p>
        </w:tc>
        <w:tc>
          <w:tcPr>
            <w:tcW w:w="4643" w:type="dxa"/>
            <w:gridSpan w:val="2"/>
          </w:tcPr>
          <w:p w14:paraId="286F6D6B"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c>
          <w:tcPr>
            <w:tcW w:w="4643" w:type="dxa"/>
          </w:tcPr>
          <w:p w14:paraId="55C55891" w14:textId="77777777" w:rsidR="00B9731E" w:rsidRPr="006B4BDF" w:rsidRDefault="00B9731E" w:rsidP="00B9731E">
            <w:pPr>
              <w:widowControl w:val="0"/>
              <w:spacing w:after="0" w:line="240" w:lineRule="auto"/>
              <w:rPr>
                <w:rFonts w:ascii="News Gothic Std" w:hAnsi="News Gothic Std"/>
                <w:b/>
                <w:color w:val="1F497D"/>
                <w:sz w:val="24"/>
                <w:szCs w:val="24"/>
                <w:lang w:val="nl-BE"/>
              </w:rPr>
            </w:pPr>
          </w:p>
        </w:tc>
      </w:tr>
    </w:tbl>
    <w:p w14:paraId="5C43BEF7" w14:textId="77777777" w:rsidR="00D8691D" w:rsidRPr="006B4BDF" w:rsidRDefault="00D8691D" w:rsidP="006411FB">
      <w:pPr>
        <w:widowControl w:val="0"/>
        <w:spacing w:after="0" w:line="240" w:lineRule="auto"/>
        <w:rPr>
          <w:rFonts w:ascii="News Gothic Std" w:hAnsi="News Gothic Std"/>
          <w:b/>
          <w:color w:val="1F497D"/>
          <w:sz w:val="24"/>
          <w:szCs w:val="24"/>
          <w:lang w:val="nl-BE"/>
        </w:rPr>
      </w:pPr>
    </w:p>
    <w:p w14:paraId="5869F839" w14:textId="77777777" w:rsidR="00B9731E" w:rsidRPr="006B4BDF" w:rsidRDefault="00B9731E" w:rsidP="006411FB">
      <w:pPr>
        <w:widowControl w:val="0"/>
        <w:spacing w:after="0" w:line="240" w:lineRule="auto"/>
        <w:rPr>
          <w:rFonts w:ascii="News Gothic Std" w:hAnsi="News Gothic Std"/>
          <w:b/>
          <w:color w:val="1F497D"/>
          <w:sz w:val="24"/>
          <w:szCs w:val="24"/>
          <w:lang w:val="nl-BE"/>
        </w:rPr>
      </w:pPr>
    </w:p>
    <w:p w14:paraId="74649160" w14:textId="77777777" w:rsidR="009A3D47" w:rsidRPr="006B4BDF" w:rsidRDefault="00CB2FDC" w:rsidP="009E4C2E">
      <w:pPr>
        <w:pStyle w:val="Titre21"/>
        <w:rPr>
          <w:rFonts w:ascii="News Gothic Std" w:hAnsi="News Gothic Std"/>
          <w:b/>
          <w:color w:val="1F497D"/>
          <w:sz w:val="24"/>
          <w:szCs w:val="24"/>
        </w:rPr>
      </w:pPr>
      <w:r w:rsidRPr="006B4BDF">
        <w:t>Partners</w:t>
      </w:r>
    </w:p>
    <w:p w14:paraId="5129F494" w14:textId="77777777" w:rsidR="009A3D47" w:rsidRPr="006B4BDF" w:rsidRDefault="009A3D47" w:rsidP="006411FB">
      <w:pPr>
        <w:widowControl w:val="0"/>
        <w:spacing w:after="0" w:line="240" w:lineRule="auto"/>
        <w:rPr>
          <w:rFonts w:ascii="News Gothic Std" w:hAnsi="News Gothic Std"/>
          <w:lang w:val="nl-BE"/>
        </w:rPr>
      </w:pPr>
    </w:p>
    <w:p w14:paraId="5198B066" w14:textId="77777777" w:rsidR="009A3D47" w:rsidRPr="006B4BDF" w:rsidRDefault="00FB2436" w:rsidP="006411FB">
      <w:pPr>
        <w:widowControl w:val="0"/>
        <w:spacing w:after="0" w:line="240" w:lineRule="auto"/>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Landsbond van de Neutrale Ziekenfondsen</w:t>
      </w:r>
    </w:p>
    <w:p w14:paraId="69B422B4" w14:textId="77777777" w:rsidR="00D33D1B" w:rsidRPr="006B4BDF" w:rsidRDefault="00D33D1B" w:rsidP="006411FB">
      <w:pPr>
        <w:widowControl w:val="0"/>
        <w:spacing w:after="0" w:line="240" w:lineRule="auto"/>
        <w:rPr>
          <w:rFonts w:ascii="News Gothic Std" w:hAnsi="News Gothic Std"/>
          <w:color w:val="000000"/>
          <w:lang w:val="nl-BE"/>
        </w:rPr>
      </w:pPr>
    </w:p>
    <w:p w14:paraId="3EA43193" w14:textId="79B4F3E2" w:rsidR="00D33D1B" w:rsidRPr="006B4BDF" w:rsidRDefault="003964E3" w:rsidP="000675B1">
      <w:pPr>
        <w:spacing w:line="290" w:lineRule="exact"/>
        <w:jc w:val="both"/>
        <w:textAlignment w:val="baseline"/>
        <w:rPr>
          <w:rFonts w:ascii="Tahoma" w:eastAsia="Tahoma" w:hAnsi="Tahoma"/>
          <w:color w:val="404042"/>
          <w:spacing w:val="6"/>
          <w:sz w:val="20"/>
          <w:szCs w:val="20"/>
          <w:lang w:val="nl-BE"/>
        </w:rPr>
      </w:pPr>
      <w:r w:rsidRPr="006B4BDF">
        <w:rPr>
          <w:rFonts w:ascii="Tahoma" w:eastAsia="Tahoma" w:hAnsi="Tahoma"/>
          <w:color w:val="404042"/>
          <w:spacing w:val="6"/>
          <w:sz w:val="20"/>
          <w:szCs w:val="20"/>
          <w:lang w:val="nl-BE"/>
        </w:rPr>
        <w:t xml:space="preserve">De Landsbond van de Neutrale Ziekenfondsen overkoepelt </w:t>
      </w:r>
      <w:r w:rsidR="00AE6534" w:rsidRPr="006B4BDF">
        <w:rPr>
          <w:rFonts w:ascii="Tahoma" w:eastAsia="Tahoma" w:hAnsi="Tahoma"/>
          <w:spacing w:val="6"/>
          <w:sz w:val="20"/>
          <w:szCs w:val="20"/>
          <w:lang w:val="nl-BE"/>
        </w:rPr>
        <w:t>4</w:t>
      </w:r>
      <w:r w:rsidRPr="006B4BDF">
        <w:rPr>
          <w:rFonts w:ascii="Tahoma" w:eastAsia="Tahoma" w:hAnsi="Tahoma"/>
          <w:spacing w:val="6"/>
          <w:sz w:val="20"/>
          <w:szCs w:val="20"/>
          <w:lang w:val="nl-BE"/>
        </w:rPr>
        <w:t xml:space="preserve"> neutrale ziekenfondsen </w:t>
      </w:r>
      <w:r w:rsidRPr="006B4BDF">
        <w:rPr>
          <w:rFonts w:ascii="Tahoma" w:eastAsia="Tahoma" w:hAnsi="Tahoma"/>
          <w:color w:val="404042"/>
          <w:spacing w:val="6"/>
          <w:sz w:val="20"/>
          <w:szCs w:val="20"/>
          <w:lang w:val="nl-BE"/>
        </w:rPr>
        <w:t>die over het hele land zijn verspreid. Hij wordt gekenmerkt door zijn actievrijheid buiten elke politieke en filosofische of religieuze verplichting om. De neutrale ziekenfondsen beheren de verplichte verzekering, maar bieden ook doeltreffende aanvullende diensten aan.</w:t>
      </w:r>
    </w:p>
    <w:p w14:paraId="3C0EBA9B" w14:textId="77777777" w:rsidR="00D33D1B" w:rsidRPr="006B4BDF" w:rsidRDefault="00CB0CF2" w:rsidP="00D33D1B">
      <w:pPr>
        <w:spacing w:line="290" w:lineRule="exact"/>
        <w:textAlignment w:val="baseline"/>
        <w:rPr>
          <w:noProof/>
          <w:lang w:val="nl-BE"/>
        </w:rPr>
      </w:pPr>
      <w:r w:rsidRPr="006B4BDF">
        <w:rPr>
          <w:noProof/>
          <w:lang w:val="nl-BE"/>
        </w:rPr>
        <mc:AlternateContent>
          <mc:Choice Requires="wps">
            <w:drawing>
              <wp:anchor distT="0" distB="0" distL="114300" distR="114300" simplePos="0" relativeHeight="251653120" behindDoc="0" locked="0" layoutInCell="1" allowOverlap="1" wp14:anchorId="10FDCDB8" wp14:editId="73C9BC78">
                <wp:simplePos x="0" y="0"/>
                <wp:positionH relativeFrom="column">
                  <wp:posOffset>-100330</wp:posOffset>
                </wp:positionH>
                <wp:positionV relativeFrom="paragraph">
                  <wp:posOffset>121285</wp:posOffset>
                </wp:positionV>
                <wp:extent cx="3779520" cy="647700"/>
                <wp:effectExtent l="9525" t="9525" r="11430" b="9525"/>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647700"/>
                        </a:xfrm>
                        <a:prstGeom prst="rect">
                          <a:avLst/>
                        </a:prstGeom>
                        <a:solidFill>
                          <a:srgbClr val="FFFFFF"/>
                        </a:solidFill>
                        <a:ln w="9525">
                          <a:solidFill>
                            <a:srgbClr val="FFFFFF"/>
                          </a:solidFill>
                          <a:miter lim="800000"/>
                          <a:headEnd/>
                          <a:tailEnd/>
                        </a:ln>
                      </wps:spPr>
                      <wps:txbx>
                        <w:txbxContent>
                          <w:p w14:paraId="2BB80712" w14:textId="77777777" w:rsidR="00B323CF" w:rsidRDefault="00B323CF">
                            <w:r>
                              <w:rPr>
                                <w:noProof/>
                              </w:rPr>
                              <w:drawing>
                                <wp:inline distT="0" distB="0" distL="0" distR="0" wp14:anchorId="5E1C3854" wp14:editId="7BA9DF94">
                                  <wp:extent cx="3454400" cy="523240"/>
                                  <wp:effectExtent l="0" t="0" r="0" b="0"/>
                                  <wp:docPr id="1898182057" name="Picture 1898182057" descr="Logo NL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NL 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4400" cy="5232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FDCDB8" id="_x0000_t202" coordsize="21600,21600" o:spt="202" path="m,l,21600r21600,l21600,xe">
                <v:stroke joinstyle="miter"/>
                <v:path gradientshapeok="t" o:connecttype="rect"/>
              </v:shapetype>
              <v:shape id="Text Box 4" o:spid="_x0000_s1026" type="#_x0000_t202" style="position:absolute;margin-left:-7.9pt;margin-top:9.55pt;width:297.6pt;height:5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" strokecolor="white">
                <v:textbox>
                  <w:txbxContent>
                    <w:p w14:paraId="2BB80712" w14:textId="77777777" w:rsidR="00B323CF" w:rsidRDefault="00B323CF">
                      <w:r>
                        <w:rPr>
                          <w:noProof/>
                        </w:rPr>
                        <w:drawing>
                          <wp:inline distT="0" distB="0" distL="0" distR="0" wp14:anchorId="5E1C3854" wp14:editId="7BA9DF94">
                            <wp:extent cx="3454400" cy="523240"/>
                            <wp:effectExtent l="0" t="0" r="0" b="0"/>
                            <wp:docPr id="1898182057" name="Picture 1898182057" descr="Logo NL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 NL 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54400" cy="523240"/>
                                    </a:xfrm>
                                    <a:prstGeom prst="rect">
                                      <a:avLst/>
                                    </a:prstGeom>
                                    <a:noFill/>
                                    <a:ln>
                                      <a:noFill/>
                                    </a:ln>
                                  </pic:spPr>
                                </pic:pic>
                              </a:graphicData>
                            </a:graphic>
                          </wp:inline>
                        </w:drawing>
                      </w:r>
                    </w:p>
                  </w:txbxContent>
                </v:textbox>
              </v:shape>
            </w:pict>
          </mc:Fallback>
        </mc:AlternateContent>
      </w:r>
    </w:p>
    <w:p w14:paraId="1C199CDC" w14:textId="77777777" w:rsidR="00D33D1B" w:rsidRPr="006B4BDF" w:rsidRDefault="00D33D1B" w:rsidP="00D33D1B">
      <w:pPr>
        <w:spacing w:line="290" w:lineRule="exact"/>
        <w:textAlignment w:val="baseline"/>
        <w:rPr>
          <w:rFonts w:ascii="Tahoma" w:eastAsia="Tahoma" w:hAnsi="Tahoma"/>
          <w:color w:val="404042"/>
          <w:spacing w:val="6"/>
          <w:sz w:val="20"/>
          <w:szCs w:val="20"/>
          <w:lang w:val="nl-BE"/>
        </w:rPr>
      </w:pPr>
    </w:p>
    <w:p w14:paraId="1DA36184" w14:textId="77777777" w:rsidR="001C7CB3" w:rsidRPr="006B4BDF" w:rsidRDefault="001C7CB3" w:rsidP="00D33D1B">
      <w:pPr>
        <w:spacing w:after="0" w:line="290" w:lineRule="exact"/>
        <w:textAlignment w:val="baseline"/>
        <w:rPr>
          <w:rFonts w:ascii="Tahoma" w:eastAsia="Tahoma" w:hAnsi="Tahoma"/>
          <w:color w:val="404042"/>
          <w:spacing w:val="6"/>
          <w:sz w:val="20"/>
          <w:szCs w:val="20"/>
          <w:lang w:val="nl-BE"/>
        </w:rPr>
      </w:pPr>
    </w:p>
    <w:p w14:paraId="1FE0C445" w14:textId="77777777" w:rsidR="00D33D1B" w:rsidRPr="006B4BDF" w:rsidRDefault="00385BCD" w:rsidP="00D33D1B">
      <w:pPr>
        <w:spacing w:after="0" w:line="290" w:lineRule="exact"/>
        <w:textAlignment w:val="baseline"/>
        <w:rPr>
          <w:rFonts w:ascii="Tahoma" w:eastAsia="Tahoma" w:hAnsi="Tahoma"/>
          <w:color w:val="404042"/>
          <w:spacing w:val="6"/>
          <w:sz w:val="20"/>
          <w:szCs w:val="20"/>
        </w:rPr>
      </w:pPr>
      <w:proofErr w:type="spellStart"/>
      <w:r w:rsidRPr="006B4BDF">
        <w:rPr>
          <w:rFonts w:ascii="Tahoma" w:eastAsia="Tahoma" w:hAnsi="Tahoma"/>
          <w:color w:val="000000"/>
          <w:sz w:val="20"/>
          <w:szCs w:val="20"/>
        </w:rPr>
        <w:t>Charleroisesteenweg</w:t>
      </w:r>
      <w:proofErr w:type="spellEnd"/>
      <w:r w:rsidR="00D33D1B" w:rsidRPr="006B4BDF">
        <w:rPr>
          <w:rFonts w:ascii="Tahoma" w:eastAsia="Tahoma" w:hAnsi="Tahoma"/>
          <w:color w:val="404042"/>
          <w:spacing w:val="6"/>
          <w:sz w:val="20"/>
          <w:szCs w:val="20"/>
        </w:rPr>
        <w:t xml:space="preserve"> 145</w:t>
      </w:r>
    </w:p>
    <w:p w14:paraId="0CD65134" w14:textId="77777777" w:rsidR="00D33D1B" w:rsidRPr="006B4BDF" w:rsidRDefault="00D33D1B" w:rsidP="00D33D1B">
      <w:pPr>
        <w:spacing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1060 Bru</w:t>
      </w:r>
      <w:r w:rsidR="00385BCD" w:rsidRPr="006B4BDF">
        <w:rPr>
          <w:rFonts w:ascii="Tahoma" w:eastAsia="Tahoma" w:hAnsi="Tahoma"/>
          <w:color w:val="404042"/>
          <w:spacing w:val="6"/>
          <w:sz w:val="20"/>
          <w:szCs w:val="20"/>
        </w:rPr>
        <w:t>ssel</w:t>
      </w:r>
    </w:p>
    <w:p w14:paraId="14F5EBF8" w14:textId="77777777" w:rsidR="00D33D1B" w:rsidRPr="006B4BDF" w:rsidRDefault="00D33D1B" w:rsidP="00621EEB">
      <w:pPr>
        <w:spacing w:before="120"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T</w:t>
      </w:r>
      <w:r w:rsidR="00385BCD" w:rsidRPr="006B4BDF">
        <w:rPr>
          <w:rFonts w:ascii="Tahoma" w:eastAsia="Tahoma" w:hAnsi="Tahoma"/>
          <w:color w:val="404042"/>
          <w:spacing w:val="6"/>
          <w:sz w:val="20"/>
          <w:szCs w:val="20"/>
        </w:rPr>
        <w:t>e</w:t>
      </w:r>
      <w:r w:rsidRPr="006B4BDF">
        <w:rPr>
          <w:rFonts w:ascii="Tahoma" w:eastAsia="Tahoma" w:hAnsi="Tahoma"/>
          <w:color w:val="404042"/>
          <w:spacing w:val="6"/>
          <w:sz w:val="20"/>
          <w:szCs w:val="20"/>
        </w:rPr>
        <w:t>l. 02 538 83 00</w:t>
      </w:r>
    </w:p>
    <w:p w14:paraId="396A45C9" w14:textId="77777777" w:rsidR="00D33D1B" w:rsidRPr="006B4BDF" w:rsidRDefault="00D33D1B" w:rsidP="00D33D1B">
      <w:pPr>
        <w:spacing w:after="0" w:line="290" w:lineRule="exact"/>
        <w:textAlignment w:val="baseline"/>
        <w:rPr>
          <w:rFonts w:ascii="Tahoma" w:eastAsia="Tahoma" w:hAnsi="Tahoma"/>
          <w:color w:val="404042"/>
          <w:spacing w:val="6"/>
          <w:sz w:val="20"/>
          <w:szCs w:val="20"/>
        </w:rPr>
      </w:pPr>
      <w:r w:rsidRPr="006B4BDF">
        <w:rPr>
          <w:rFonts w:ascii="Tahoma" w:eastAsia="Tahoma" w:hAnsi="Tahoma"/>
          <w:color w:val="404042"/>
          <w:spacing w:val="6"/>
          <w:sz w:val="20"/>
          <w:szCs w:val="20"/>
        </w:rPr>
        <w:t>Fax 02 538 50 18</w:t>
      </w:r>
    </w:p>
    <w:p w14:paraId="3D040ECE" w14:textId="77777777" w:rsidR="00D33D1B" w:rsidRPr="006B4BDF" w:rsidRDefault="005C461E" w:rsidP="00621EEB">
      <w:pPr>
        <w:spacing w:before="120" w:after="0" w:line="290" w:lineRule="exact"/>
        <w:textAlignment w:val="baseline"/>
        <w:rPr>
          <w:rFonts w:ascii="Tahoma" w:eastAsia="Tahoma" w:hAnsi="Tahoma" w:cs="Tahoma"/>
          <w:color w:val="5B9BD5"/>
          <w:spacing w:val="2"/>
          <w:sz w:val="20"/>
          <w:szCs w:val="20"/>
          <w:u w:val="single"/>
        </w:rPr>
      </w:pPr>
      <w:hyperlink r:id="rId21" w:history="1">
        <w:r w:rsidRPr="006B4BDF">
          <w:rPr>
            <w:rFonts w:ascii="Tahoma" w:hAnsi="Tahoma" w:cs="Tahoma"/>
            <w:color w:val="5B9BD5"/>
            <w:sz w:val="20"/>
            <w:szCs w:val="20"/>
            <w:u w:val="single"/>
          </w:rPr>
          <w:t>info@lnz.be</w:t>
        </w:r>
      </w:hyperlink>
    </w:p>
    <w:p w14:paraId="5FB8C60E" w14:textId="77777777" w:rsidR="00B97EA3" w:rsidRPr="006B4BDF" w:rsidRDefault="005C461E" w:rsidP="006411FB">
      <w:pPr>
        <w:widowControl w:val="0"/>
        <w:spacing w:after="0" w:line="240" w:lineRule="auto"/>
        <w:rPr>
          <w:rFonts w:ascii="Tahoma" w:hAnsi="Tahoma" w:cs="Tahoma"/>
          <w:color w:val="5B9BD5"/>
          <w:sz w:val="20"/>
          <w:szCs w:val="20"/>
          <w:u w:val="single"/>
          <w:lang w:val="nl-BE"/>
        </w:rPr>
      </w:pPr>
      <w:hyperlink r:id="rId22">
        <w:r w:rsidRPr="006B4BDF">
          <w:rPr>
            <w:rFonts w:ascii="Tahoma" w:hAnsi="Tahoma" w:cs="Tahoma"/>
            <w:color w:val="5B9BD5"/>
            <w:sz w:val="20"/>
            <w:szCs w:val="20"/>
            <w:u w:val="single"/>
            <w:lang w:val="nl-BE"/>
          </w:rPr>
          <w:t>www.neutrale-ziekenfondsen.be</w:t>
        </w:r>
      </w:hyperlink>
    </w:p>
    <w:p w14:paraId="7806FEA4" w14:textId="77777777" w:rsidR="00055CCB" w:rsidRPr="006B4BDF" w:rsidRDefault="00D33D1B" w:rsidP="00063484">
      <w:pPr>
        <w:spacing w:line="290" w:lineRule="exact"/>
        <w:textAlignment w:val="baseline"/>
        <w:rPr>
          <w:rFonts w:ascii="News Gothic Std" w:hAnsi="News Gothic Std"/>
          <w:b/>
          <w:color w:val="000000"/>
          <w:lang w:val="nl-BE"/>
        </w:rPr>
      </w:pPr>
      <w:r w:rsidRPr="006B4BDF">
        <w:rPr>
          <w:rFonts w:ascii="News Gothic Std" w:hAnsi="News Gothic Std"/>
          <w:b/>
          <w:color w:val="000000"/>
          <w:lang w:val="nl-BE"/>
        </w:rPr>
        <w:br w:type="page"/>
      </w:r>
    </w:p>
    <w:p w14:paraId="38A890BA" w14:textId="0CC24EDE" w:rsidR="00B24544" w:rsidRPr="008540FF" w:rsidRDefault="006074C5" w:rsidP="00B24544">
      <w:pPr>
        <w:spacing w:line="290" w:lineRule="exact"/>
        <w:textAlignment w:val="baseline"/>
        <w:rPr>
          <w:rFonts w:ascii="News Gothic Std" w:hAnsi="News Gothic Std"/>
          <w:b/>
          <w:color w:val="000000"/>
          <w:lang w:val="nl-BE"/>
        </w:rPr>
      </w:pPr>
      <w:r w:rsidRPr="008540FF">
        <w:rPr>
          <w:rFonts w:ascii="Times New Roman" w:eastAsia="Times New Roman" w:hAnsi="Times New Roman"/>
          <w:b/>
          <w:i/>
          <w:noProof/>
          <w:color w:val="000000"/>
          <w:spacing w:val="-5"/>
          <w:sz w:val="28"/>
          <w:szCs w:val="28"/>
          <w:lang w:val="nl-BE"/>
        </w:rPr>
        <w:lastRenderedPageBreak/>
        <mc:AlternateContent>
          <mc:Choice Requires="wps">
            <w:drawing>
              <wp:anchor distT="0" distB="0" distL="0" distR="0" simplePos="0" relativeHeight="251666432" behindDoc="1" locked="0" layoutInCell="1" allowOverlap="1" wp14:anchorId="009E43BF" wp14:editId="772A39C3">
                <wp:simplePos x="0" y="0"/>
                <wp:positionH relativeFrom="page">
                  <wp:posOffset>4061460</wp:posOffset>
                </wp:positionH>
                <wp:positionV relativeFrom="page">
                  <wp:posOffset>1059180</wp:posOffset>
                </wp:positionV>
                <wp:extent cx="3065145" cy="2217420"/>
                <wp:effectExtent l="0" t="0" r="1905" b="11430"/>
                <wp:wrapSquare wrapText="bothSides"/>
                <wp:docPr id="23"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145" cy="2217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CF081" w14:textId="6337A559" w:rsidR="006074C5" w:rsidRPr="006074C5" w:rsidRDefault="005E23EB" w:rsidP="00D513B4">
                            <w:pPr>
                              <w:ind w:left="993" w:right="110"/>
                              <w:textAlignment w:val="baseline"/>
                              <w:rPr>
                                <w:noProof/>
                              </w:rPr>
                            </w:pPr>
                            <w:r>
                              <w:rPr>
                                <w:noProof/>
                              </w:rPr>
                              <w:drawing>
                                <wp:inline distT="0" distB="0" distL="0" distR="0" wp14:anchorId="68CF39BF" wp14:editId="41207776">
                                  <wp:extent cx="1956062" cy="2057400"/>
                                  <wp:effectExtent l="0" t="0" r="6350" b="0"/>
                                  <wp:docPr id="534402843" name="Picture 1" descr="A close up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02843" name="Picture 1" descr="A close up of a phone&#10;&#10;AI-generated content may be incorrect."/>
                                          <pic:cNvPicPr/>
                                        </pic:nvPicPr>
                                        <pic:blipFill>
                                          <a:blip r:embed="rId23"/>
                                          <a:stretch>
                                            <a:fillRect/>
                                          </a:stretch>
                                        </pic:blipFill>
                                        <pic:spPr>
                                          <a:xfrm>
                                            <a:off x="0" y="0"/>
                                            <a:ext cx="1957828" cy="2059258"/>
                                          </a:xfrm>
                                          <a:prstGeom prst="rect">
                                            <a:avLst/>
                                          </a:prstGeom>
                                        </pic:spPr>
                                      </pic:pic>
                                    </a:graphicData>
                                  </a:graphic>
                                </wp:inline>
                              </w:drawing>
                            </w:r>
                            <w:r w:rsidR="00752ED0">
                              <w:rPr>
                                <w:noProof/>
                              </w:rPr>
                              <w:drawing>
                                <wp:inline distT="0" distB="0" distL="0" distR="0" wp14:anchorId="7B78B812" wp14:editId="471CDFF4">
                                  <wp:extent cx="2196465" cy="2196465"/>
                                  <wp:effectExtent l="0" t="0" r="0" b="0"/>
                                  <wp:docPr id="506798855" name="Picture 1"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98855" name="Picture 1" descr="A close up of a business card&#10;&#10;AI-generated content may be incorrect."/>
                                          <pic:cNvPicPr/>
                                        </pic:nvPicPr>
                                        <pic:blipFill>
                                          <a:blip r:embed="rId24"/>
                                          <a:stretch>
                                            <a:fillRect/>
                                          </a:stretch>
                                        </pic:blipFill>
                                        <pic:spPr>
                                          <a:xfrm>
                                            <a:off x="0" y="0"/>
                                            <a:ext cx="2196465" cy="2196465"/>
                                          </a:xfrm>
                                          <a:prstGeom prst="rect">
                                            <a:avLst/>
                                          </a:prstGeom>
                                        </pic:spPr>
                                      </pic:pic>
                                    </a:graphicData>
                                  </a:graphic>
                                </wp:inline>
                              </w:drawing>
                            </w:r>
                          </w:p>
                          <w:p w14:paraId="4B4A195F" w14:textId="20FC9356" w:rsidR="00B24544" w:rsidRDefault="00B24544" w:rsidP="00B24544">
                            <w:pPr>
                              <w:ind w:left="426" w:right="110"/>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E43BF" id="Text Box 97" o:spid="_x0000_s1027" type="#_x0000_t202" style="position:absolute;margin-left:319.8pt;margin-top:83.4pt;width:241.35pt;height:174.6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" filled="f" stroked="f">
                <v:textbox inset="0,0,0,0">
                  <w:txbxContent>
                    <w:p w14:paraId="739CF081" w14:textId="6337A559" w:rsidR="006074C5" w:rsidRPr="006074C5" w:rsidRDefault="005E23EB" w:rsidP="00D513B4">
                      <w:pPr>
                        <w:ind w:left="993" w:right="110"/>
                        <w:textAlignment w:val="baseline"/>
                        <w:rPr>
                          <w:noProof/>
                        </w:rPr>
                      </w:pPr>
                      <w:r>
                        <w:rPr>
                          <w:noProof/>
                        </w:rPr>
                        <w:drawing>
                          <wp:inline distT="0" distB="0" distL="0" distR="0" wp14:anchorId="68CF39BF" wp14:editId="41207776">
                            <wp:extent cx="1956062" cy="2057400"/>
                            <wp:effectExtent l="0" t="0" r="6350" b="0"/>
                            <wp:docPr id="534402843" name="Picture 1" descr="A close up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402843" name="Picture 1" descr="A close up of a phone&#10;&#10;AI-generated content may be incorrect."/>
                                    <pic:cNvPicPr/>
                                  </pic:nvPicPr>
                                  <pic:blipFill>
                                    <a:blip r:embed="rId23"/>
                                    <a:stretch>
                                      <a:fillRect/>
                                    </a:stretch>
                                  </pic:blipFill>
                                  <pic:spPr>
                                    <a:xfrm>
                                      <a:off x="0" y="0"/>
                                      <a:ext cx="1957828" cy="2059258"/>
                                    </a:xfrm>
                                    <a:prstGeom prst="rect">
                                      <a:avLst/>
                                    </a:prstGeom>
                                  </pic:spPr>
                                </pic:pic>
                              </a:graphicData>
                            </a:graphic>
                          </wp:inline>
                        </w:drawing>
                      </w:r>
                      <w:r w:rsidR="00752ED0">
                        <w:rPr>
                          <w:noProof/>
                        </w:rPr>
                        <w:drawing>
                          <wp:inline distT="0" distB="0" distL="0" distR="0" wp14:anchorId="7B78B812" wp14:editId="471CDFF4">
                            <wp:extent cx="2196465" cy="2196465"/>
                            <wp:effectExtent l="0" t="0" r="0" b="0"/>
                            <wp:docPr id="506798855" name="Picture 1" descr="A close 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98855" name="Picture 1" descr="A close up of a business card&#10;&#10;AI-generated content may be incorrect."/>
                                    <pic:cNvPicPr/>
                                  </pic:nvPicPr>
                                  <pic:blipFill>
                                    <a:blip r:embed="rId24"/>
                                    <a:stretch>
                                      <a:fillRect/>
                                    </a:stretch>
                                  </pic:blipFill>
                                  <pic:spPr>
                                    <a:xfrm>
                                      <a:off x="0" y="0"/>
                                      <a:ext cx="2196465" cy="2196465"/>
                                    </a:xfrm>
                                    <a:prstGeom prst="rect">
                                      <a:avLst/>
                                    </a:prstGeom>
                                  </pic:spPr>
                                </pic:pic>
                              </a:graphicData>
                            </a:graphic>
                          </wp:inline>
                        </w:drawing>
                      </w:r>
                    </w:p>
                    <w:p w14:paraId="4B4A195F" w14:textId="20FC9356" w:rsidR="00B24544" w:rsidRDefault="00B24544" w:rsidP="00B24544">
                      <w:pPr>
                        <w:ind w:left="426" w:right="110"/>
                        <w:textAlignment w:val="baseline"/>
                      </w:pPr>
                    </w:p>
                  </w:txbxContent>
                </v:textbox>
                <w10:wrap type="square" anchorx="page" anchory="page"/>
              </v:shape>
            </w:pict>
          </mc:Fallback>
        </mc:AlternateContent>
      </w:r>
    </w:p>
    <w:p w14:paraId="4CE01A89" w14:textId="433706B9" w:rsidR="00B24544" w:rsidRPr="008540FF" w:rsidRDefault="006074C5" w:rsidP="00B24544">
      <w:pPr>
        <w:spacing w:line="290" w:lineRule="exact"/>
        <w:textAlignment w:val="baseline"/>
        <w:rPr>
          <w:rFonts w:ascii="Arial" w:eastAsia="Arial" w:hAnsi="Arial"/>
          <w:b/>
          <w:i/>
          <w:color w:val="000000"/>
          <w:spacing w:val="-11"/>
          <w:sz w:val="24"/>
          <w:lang w:val="nl-BE"/>
        </w:rPr>
      </w:pPr>
      <w:r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5408" behindDoc="1" locked="0" layoutInCell="1" allowOverlap="1" wp14:anchorId="0E86A5BE" wp14:editId="7B9CB311">
                <wp:simplePos x="0" y="0"/>
                <wp:positionH relativeFrom="page">
                  <wp:posOffset>4168140</wp:posOffset>
                </wp:positionH>
                <wp:positionV relativeFrom="page">
                  <wp:posOffset>1089660</wp:posOffset>
                </wp:positionV>
                <wp:extent cx="2641600" cy="4861560"/>
                <wp:effectExtent l="0" t="0" r="6350" b="15240"/>
                <wp:wrapTight wrapText="bothSides">
                  <wp:wrapPolygon edited="0">
                    <wp:start x="0" y="0"/>
                    <wp:lineTo x="0" y="21583"/>
                    <wp:lineTo x="21496" y="21583"/>
                    <wp:lineTo x="21496" y="0"/>
                    <wp:lineTo x="0" y="0"/>
                  </wp:wrapPolygon>
                </wp:wrapTight>
                <wp:docPr id="2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0" cy="486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85176" w14:textId="77777777" w:rsidR="00B24544" w:rsidRDefault="00B24544" w:rsidP="00B2454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6A5BE" id="Text Box 96" o:spid="_x0000_s1028" type="#_x0000_t202" style="position:absolute;margin-left:328.2pt;margin-top:85.8pt;width:208pt;height:382.8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" filled="f" stroked="f">
                <v:textbox inset="0,0,0,0">
                  <w:txbxContent>
                    <w:p w14:paraId="63A85176" w14:textId="77777777" w:rsidR="00B24544" w:rsidRDefault="00B24544" w:rsidP="00B24544"/>
                  </w:txbxContent>
                </v:textbox>
                <w10:wrap type="tight" anchorx="page" anchory="page"/>
              </v:shape>
            </w:pict>
          </mc:Fallback>
        </mc:AlternateContent>
      </w:r>
      <w:r w:rsidR="00B24544"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3360" behindDoc="1" locked="0" layoutInCell="1" allowOverlap="1" wp14:anchorId="1976B07D" wp14:editId="795D7390">
                <wp:simplePos x="0" y="0"/>
                <wp:positionH relativeFrom="page">
                  <wp:posOffset>4072255</wp:posOffset>
                </wp:positionH>
                <wp:positionV relativeFrom="page">
                  <wp:posOffset>1684020</wp:posOffset>
                </wp:positionV>
                <wp:extent cx="2618105" cy="7862570"/>
                <wp:effectExtent l="0" t="0" r="0" b="0"/>
                <wp:wrapSquare wrapText="bothSides"/>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786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4132C" w14:textId="77777777" w:rsidR="00B24544" w:rsidRDefault="00B24544" w:rsidP="00B2454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6B07D" id="Text Box 5" o:spid="_x0000_s1029" type="#_x0000_t202" style="position:absolute;margin-left:320.65pt;margin-top:132.6pt;width:206.15pt;height:619.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" filled="f" stroked="f">
                <v:textbox inset="0,0,0,0">
                  <w:txbxContent>
                    <w:p w14:paraId="60B4132C" w14:textId="77777777" w:rsidR="00B24544" w:rsidRDefault="00B24544" w:rsidP="00B24544"/>
                  </w:txbxContent>
                </v:textbox>
                <w10:wrap type="square" anchorx="page" anchory="page"/>
              </v:shape>
            </w:pict>
          </mc:Fallback>
        </mc:AlternateContent>
      </w:r>
      <w:r w:rsidR="00B24544" w:rsidRPr="008540FF">
        <w:rPr>
          <w:rFonts w:ascii="Times New Roman" w:eastAsia="Times New Roman" w:hAnsi="Times New Roman"/>
          <w:b/>
          <w:i/>
          <w:noProof/>
          <w:color w:val="000000"/>
          <w:spacing w:val="-5"/>
          <w:sz w:val="28"/>
          <w:szCs w:val="28"/>
          <w:lang w:val="nl-BE"/>
        </w:rPr>
        <mc:AlternateContent>
          <mc:Choice Requires="wps">
            <w:drawing>
              <wp:anchor distT="0" distB="0" distL="0" distR="0" simplePos="0" relativeHeight="251664384" behindDoc="1" locked="0" layoutInCell="1" allowOverlap="1" wp14:anchorId="11275872" wp14:editId="2D78CE14">
                <wp:simplePos x="0" y="0"/>
                <wp:positionH relativeFrom="page">
                  <wp:posOffset>6927215</wp:posOffset>
                </wp:positionH>
                <wp:positionV relativeFrom="page">
                  <wp:posOffset>10100310</wp:posOffset>
                </wp:positionV>
                <wp:extent cx="194310" cy="179705"/>
                <wp:effectExtent l="2540" t="3810" r="3175" b="0"/>
                <wp:wrapSquare wrapText="bothSides"/>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06E67" w14:textId="77777777" w:rsidR="00B24544" w:rsidRDefault="00B24544" w:rsidP="00B24544">
                            <w:pPr>
                              <w:spacing w:before="5" w:line="274" w:lineRule="exact"/>
                              <w:textAlignment w:val="baseline"/>
                              <w:rPr>
                                <w:rFonts w:ascii="Courier New" w:eastAsia="Courier New" w:hAnsi="Courier New"/>
                                <w:i/>
                                <w:color w:val="6D6E71"/>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75872" id="Text Box 9" o:spid="_x0000_s1030" type="#_x0000_t202" style="position:absolute;margin-left:545.45pt;margin-top:795.3pt;width:15.3pt;height:14.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" filled="f" stroked="f">
                <v:textbox inset="0,0,0,0">
                  <w:txbxContent>
                    <w:p w14:paraId="77506E67" w14:textId="77777777" w:rsidR="00B24544" w:rsidRDefault="00B24544" w:rsidP="00B24544">
                      <w:pPr>
                        <w:spacing w:before="5" w:line="274" w:lineRule="exact"/>
                        <w:textAlignment w:val="baseline"/>
                        <w:rPr>
                          <w:rFonts w:ascii="Courier New" w:eastAsia="Courier New" w:hAnsi="Courier New"/>
                          <w:i/>
                          <w:color w:val="6D6E71"/>
                          <w:sz w:val="25"/>
                        </w:rPr>
                      </w:pPr>
                    </w:p>
                  </w:txbxContent>
                </v:textbox>
                <w10:wrap type="square" anchorx="page" anchory="page"/>
              </v:shape>
            </w:pict>
          </mc:Fallback>
        </mc:AlternateContent>
      </w:r>
      <w:r w:rsidR="00B24544" w:rsidRPr="008540FF">
        <w:rPr>
          <w:rFonts w:ascii="Times New Roman" w:eastAsia="Times New Roman" w:hAnsi="Times New Roman"/>
          <w:b/>
          <w:i/>
          <w:color w:val="000000"/>
          <w:spacing w:val="-5"/>
          <w:sz w:val="28"/>
          <w:szCs w:val="28"/>
          <w:lang w:val="nl-BE"/>
        </w:rPr>
        <w:t>Neutrale Ziekenfondsen Vakanties</w:t>
      </w:r>
    </w:p>
    <w:p w14:paraId="58642919" w14:textId="10D13198" w:rsidR="00FA506B" w:rsidRPr="00FA506B" w:rsidRDefault="00FA506B" w:rsidP="00FA506B">
      <w:pPr>
        <w:spacing w:before="341" w:after="0" w:line="259" w:lineRule="exact"/>
        <w:ind w:right="49"/>
        <w:jc w:val="both"/>
        <w:textAlignment w:val="baseline"/>
        <w:rPr>
          <w:rFonts w:ascii="Tahoma" w:eastAsia="Tahoma" w:hAnsi="Tahoma"/>
          <w:color w:val="404042"/>
          <w:sz w:val="20"/>
          <w:szCs w:val="20"/>
          <w:lang w:val="nl-BE"/>
        </w:rPr>
      </w:pPr>
      <w:bookmarkStart w:id="1" w:name="_Hlk197940708"/>
      <w:r w:rsidRPr="00FA506B">
        <w:rPr>
          <w:rFonts w:ascii="Tahoma" w:eastAsia="Tahoma" w:hAnsi="Tahoma"/>
          <w:color w:val="404042"/>
          <w:sz w:val="20"/>
          <w:szCs w:val="20"/>
          <w:lang w:val="nl-BE"/>
        </w:rPr>
        <w:t xml:space="preserve">Neutrale Ziekenfondsen Vakanties (NZ Vakanties of NZV) vzw is de patrimoniale vzw van de Landsbond van de Neutrale Ziekenfondsen. </w:t>
      </w:r>
    </w:p>
    <w:p w14:paraId="15898B56" w14:textId="204FE0C0" w:rsidR="00FA506B" w:rsidRPr="00FA506B" w:rsidRDefault="00FA506B" w:rsidP="00FA506B">
      <w:pPr>
        <w:spacing w:before="341" w:after="0" w:line="259" w:lineRule="exact"/>
        <w:ind w:right="49"/>
        <w:jc w:val="both"/>
        <w:textAlignment w:val="baseline"/>
        <w:rPr>
          <w:rFonts w:ascii="Tahoma" w:eastAsia="Tahoma" w:hAnsi="Tahoma"/>
          <w:color w:val="404042"/>
          <w:sz w:val="20"/>
          <w:szCs w:val="20"/>
          <w:lang w:val="nl-BE"/>
        </w:rPr>
      </w:pPr>
      <w:r w:rsidRPr="00FA506B">
        <w:rPr>
          <w:rFonts w:ascii="Tahoma" w:eastAsia="Tahoma" w:hAnsi="Tahoma"/>
          <w:color w:val="404042"/>
          <w:sz w:val="20"/>
          <w:szCs w:val="20"/>
          <w:lang w:val="nl-BE"/>
        </w:rPr>
        <w:t>Zij is de overkoepelende vakantiedienst van de Neutrale Ziekenfondsen en heeft als missie om vakantie mogelijk te maken voor iedereen, met bijzondere aandacht voor het wegwerken van vakantiedrempels, door te bellen naar het gratis vakantienummer en door extra voordelen en kortingen voor de leden aan te bieden.</w:t>
      </w:r>
    </w:p>
    <w:p w14:paraId="6FBBF940" w14:textId="4BA55CFD" w:rsidR="003E53B2" w:rsidRDefault="003E53B2" w:rsidP="003E53B2">
      <w:pPr>
        <w:spacing w:before="341" w:after="0" w:line="259" w:lineRule="exact"/>
        <w:ind w:right="49"/>
        <w:jc w:val="both"/>
        <w:textAlignment w:val="baseline"/>
        <w:rPr>
          <w:lang w:val="nl-BE"/>
        </w:rPr>
      </w:pPr>
    </w:p>
    <w:p w14:paraId="1CD5707C" w14:textId="22B682F2" w:rsidR="003E53B2" w:rsidRDefault="003E53B2" w:rsidP="003E53B2">
      <w:pPr>
        <w:spacing w:before="341" w:after="0" w:line="259" w:lineRule="exact"/>
        <w:ind w:right="49"/>
        <w:jc w:val="both"/>
        <w:textAlignment w:val="baseline"/>
        <w:rPr>
          <w:lang w:val="nl-BE"/>
        </w:rPr>
      </w:pPr>
    </w:p>
    <w:p w14:paraId="752411C3" w14:textId="2E71C534" w:rsidR="003E53B2" w:rsidRDefault="003E53B2">
      <w:pPr>
        <w:spacing w:after="0" w:line="240" w:lineRule="auto"/>
        <w:rPr>
          <w:lang w:val="nl-BE"/>
        </w:rPr>
      </w:pPr>
    </w:p>
    <w:p w14:paraId="287F14EC" w14:textId="5DA71882" w:rsidR="003E53B2" w:rsidRDefault="00574FAC" w:rsidP="003E53B2">
      <w:pPr>
        <w:spacing w:before="341" w:after="0" w:line="259" w:lineRule="exact"/>
        <w:ind w:right="49"/>
        <w:jc w:val="both"/>
        <w:textAlignment w:val="baseline"/>
        <w:rPr>
          <w:lang w:val="nl-BE"/>
        </w:rPr>
      </w:pPr>
      <w:r w:rsidRPr="00574FAC">
        <w:rPr>
          <w:noProof/>
          <w:lang w:val="nl-BE"/>
        </w:rPr>
        <w:drawing>
          <wp:anchor distT="0" distB="0" distL="114300" distR="114300" simplePos="0" relativeHeight="251667456" behindDoc="0" locked="0" layoutInCell="1" allowOverlap="1" wp14:anchorId="00D1EB88" wp14:editId="28592A17">
            <wp:simplePos x="0" y="0"/>
            <wp:positionH relativeFrom="column">
              <wp:posOffset>-62230</wp:posOffset>
            </wp:positionH>
            <wp:positionV relativeFrom="paragraph">
              <wp:posOffset>221615</wp:posOffset>
            </wp:positionV>
            <wp:extent cx="2827265" cy="3444538"/>
            <wp:effectExtent l="0" t="0" r="0" b="3810"/>
            <wp:wrapSquare wrapText="bothSides"/>
            <wp:docPr id="1247569094"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569094" name="Picture 1" descr="A screenshot of a cell phone&#10;&#10;AI-generated content may be incorrect."/>
                    <pic:cNvPicPr/>
                  </pic:nvPicPr>
                  <pic:blipFill>
                    <a:blip r:embed="rId25">
                      <a:extLst>
                        <a:ext uri="{28A0092B-C50C-407E-A947-70E740481C1C}">
                          <a14:useLocalDpi xmlns:a14="http://schemas.microsoft.com/office/drawing/2010/main" val="0"/>
                        </a:ext>
                      </a:extLst>
                    </a:blip>
                    <a:stretch>
                      <a:fillRect/>
                    </a:stretch>
                  </pic:blipFill>
                  <pic:spPr>
                    <a:xfrm>
                      <a:off x="0" y="0"/>
                      <a:ext cx="2827265" cy="3444538"/>
                    </a:xfrm>
                    <a:prstGeom prst="rect">
                      <a:avLst/>
                    </a:prstGeom>
                  </pic:spPr>
                </pic:pic>
              </a:graphicData>
            </a:graphic>
          </wp:anchor>
        </w:drawing>
      </w:r>
    </w:p>
    <w:bookmarkEnd w:id="1"/>
    <w:p w14:paraId="7C5A6D09" w14:textId="77777777" w:rsidR="00BF551C" w:rsidRDefault="00BF551C" w:rsidP="00BF551C">
      <w:pPr>
        <w:widowControl w:val="0"/>
        <w:spacing w:after="0" w:line="240" w:lineRule="auto"/>
        <w:rPr>
          <w:noProof/>
        </w:rPr>
      </w:pPr>
      <w:r>
        <w:rPr>
          <w:noProof/>
        </w:rPr>
        <w:lastRenderedPageBreak/>
        <w:drawing>
          <wp:inline distT="0" distB="0" distL="0" distR="0" wp14:anchorId="4F0629C4" wp14:editId="3A7D114E">
            <wp:extent cx="2677795" cy="3879900"/>
            <wp:effectExtent l="0" t="0" r="8255" b="6350"/>
            <wp:docPr id="173655646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556466" name="Picture 1" descr="A screenshot of a phone&#10;&#10;Description automatically generated"/>
                    <pic:cNvPicPr/>
                  </pic:nvPicPr>
                  <pic:blipFill>
                    <a:blip r:embed="rId26"/>
                    <a:stretch>
                      <a:fillRect/>
                    </a:stretch>
                  </pic:blipFill>
                  <pic:spPr>
                    <a:xfrm>
                      <a:off x="0" y="0"/>
                      <a:ext cx="2692520" cy="3901235"/>
                    </a:xfrm>
                    <a:prstGeom prst="rect">
                      <a:avLst/>
                    </a:prstGeom>
                  </pic:spPr>
                </pic:pic>
              </a:graphicData>
            </a:graphic>
          </wp:inline>
        </w:drawing>
      </w:r>
      <w:r w:rsidRPr="00141785">
        <w:rPr>
          <w:noProof/>
        </w:rPr>
        <w:t xml:space="preserve"> </w:t>
      </w:r>
      <w:r>
        <w:rPr>
          <w:noProof/>
        </w:rPr>
        <w:drawing>
          <wp:inline distT="0" distB="0" distL="0" distR="0" wp14:anchorId="6B0DB3A7" wp14:editId="07B1F11A">
            <wp:extent cx="2557594" cy="3824731"/>
            <wp:effectExtent l="0" t="0" r="0" b="4445"/>
            <wp:docPr id="86960679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06794" name="Picture 1" descr="A screenshot of a phone&#10;&#10;Description automatically generated"/>
                    <pic:cNvPicPr/>
                  </pic:nvPicPr>
                  <pic:blipFill>
                    <a:blip r:embed="rId27"/>
                    <a:stretch>
                      <a:fillRect/>
                    </a:stretch>
                  </pic:blipFill>
                  <pic:spPr>
                    <a:xfrm>
                      <a:off x="0" y="0"/>
                      <a:ext cx="2570164" cy="3843529"/>
                    </a:xfrm>
                    <a:prstGeom prst="rect">
                      <a:avLst/>
                    </a:prstGeom>
                  </pic:spPr>
                </pic:pic>
              </a:graphicData>
            </a:graphic>
          </wp:inline>
        </w:drawing>
      </w:r>
    </w:p>
    <w:p w14:paraId="3415E822" w14:textId="77777777" w:rsidR="00BF551C" w:rsidRPr="003E53B2" w:rsidRDefault="00BF551C" w:rsidP="00BF551C">
      <w:pPr>
        <w:widowControl w:val="0"/>
        <w:spacing w:after="0" w:line="240" w:lineRule="auto"/>
        <w:rPr>
          <w:noProof/>
          <w:lang w:val="nl-NL"/>
        </w:rPr>
      </w:pPr>
    </w:p>
    <w:p w14:paraId="47772F8D" w14:textId="77777777" w:rsidR="00BF551C" w:rsidRPr="003E53B2" w:rsidRDefault="00BF551C" w:rsidP="00BF551C">
      <w:pPr>
        <w:widowControl w:val="0"/>
        <w:spacing w:after="0" w:line="240" w:lineRule="auto"/>
        <w:rPr>
          <w:noProof/>
          <w:lang w:val="nl-NL"/>
        </w:rPr>
      </w:pPr>
    </w:p>
    <w:p w14:paraId="42680DD6" w14:textId="77777777" w:rsidR="00BF551C" w:rsidRPr="006B4BDF" w:rsidRDefault="00BF551C" w:rsidP="00BF551C">
      <w:pPr>
        <w:widowControl w:val="0"/>
        <w:spacing w:after="0" w:line="240" w:lineRule="auto"/>
        <w:rPr>
          <w:noProof/>
          <w:lang w:val="nl-BE"/>
        </w:rPr>
      </w:pPr>
    </w:p>
    <w:p w14:paraId="2CE7ADE0" w14:textId="77777777" w:rsidR="00BF551C" w:rsidRPr="006B4BDF" w:rsidRDefault="00BF551C" w:rsidP="00BF551C">
      <w:pPr>
        <w:widowControl w:val="0"/>
        <w:spacing w:after="0" w:line="240" w:lineRule="auto"/>
        <w:rPr>
          <w:noProof/>
          <w:lang w:val="nl-BE"/>
        </w:rPr>
      </w:pPr>
      <w:r>
        <w:rPr>
          <w:noProof/>
        </w:rPr>
        <w:drawing>
          <wp:inline distT="0" distB="0" distL="0" distR="0" wp14:anchorId="507B276B" wp14:editId="1FA41DD2">
            <wp:extent cx="2356286" cy="3495675"/>
            <wp:effectExtent l="0" t="0" r="6350" b="0"/>
            <wp:docPr id="855314244"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14244" name="Picture 1" descr="A screenshot of a phon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356286" cy="3495675"/>
                    </a:xfrm>
                    <a:prstGeom prst="rect">
                      <a:avLst/>
                    </a:prstGeom>
                  </pic:spPr>
                </pic:pic>
              </a:graphicData>
            </a:graphic>
          </wp:inline>
        </w:drawing>
      </w:r>
      <w:r w:rsidRPr="003E53B2">
        <w:rPr>
          <w:noProof/>
          <w:lang w:val="nl-NL"/>
        </w:rPr>
        <w:t xml:space="preserve"> </w:t>
      </w:r>
      <w:r w:rsidRPr="003E53B2">
        <w:rPr>
          <w:lang w:val="nl-NL"/>
        </w:rPr>
        <w:t xml:space="preserve">   </w:t>
      </w:r>
      <w:r>
        <w:rPr>
          <w:noProof/>
        </w:rPr>
        <w:drawing>
          <wp:inline distT="0" distB="0" distL="0" distR="0" wp14:anchorId="7618D4FB" wp14:editId="31AF9D44">
            <wp:extent cx="2453640" cy="3595433"/>
            <wp:effectExtent l="0" t="0" r="3810" b="5080"/>
            <wp:docPr id="1928038600"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038600" name="Picture 1" descr="A close up of a card&#10;&#10;Description automatically generated"/>
                    <pic:cNvPicPr/>
                  </pic:nvPicPr>
                  <pic:blipFill>
                    <a:blip r:embed="rId29"/>
                    <a:stretch>
                      <a:fillRect/>
                    </a:stretch>
                  </pic:blipFill>
                  <pic:spPr>
                    <a:xfrm>
                      <a:off x="0" y="0"/>
                      <a:ext cx="2457867" cy="3601627"/>
                    </a:xfrm>
                    <a:prstGeom prst="rect">
                      <a:avLst/>
                    </a:prstGeom>
                  </pic:spPr>
                </pic:pic>
              </a:graphicData>
            </a:graphic>
          </wp:inline>
        </w:drawing>
      </w:r>
    </w:p>
    <w:p w14:paraId="5CA02058" w14:textId="459CBCCC" w:rsidR="00163734" w:rsidRPr="006B4BDF" w:rsidRDefault="00163734" w:rsidP="006411FB">
      <w:pPr>
        <w:widowControl w:val="0"/>
        <w:spacing w:after="0" w:line="240" w:lineRule="auto"/>
        <w:rPr>
          <w:noProof/>
          <w:lang w:val="nl-BE"/>
        </w:rPr>
      </w:pPr>
    </w:p>
    <w:p w14:paraId="256C780D" w14:textId="600C8A7A" w:rsidR="00163734" w:rsidRPr="006B4BDF" w:rsidRDefault="00704896" w:rsidP="00704896">
      <w:pPr>
        <w:widowControl w:val="0"/>
        <w:tabs>
          <w:tab w:val="left" w:pos="1431"/>
        </w:tabs>
        <w:spacing w:after="0" w:line="240" w:lineRule="auto"/>
        <w:rPr>
          <w:noProof/>
          <w:lang w:val="nl-BE"/>
        </w:rPr>
      </w:pPr>
      <w:r w:rsidRPr="006B4BDF">
        <w:rPr>
          <w:noProof/>
          <w:lang w:val="nl-BE"/>
        </w:rPr>
        <w:tab/>
      </w:r>
    </w:p>
    <w:p w14:paraId="4D46471D" w14:textId="63898517" w:rsidR="00163734" w:rsidRPr="006B4BDF" w:rsidRDefault="00A461A6" w:rsidP="006411FB">
      <w:pPr>
        <w:widowControl w:val="0"/>
        <w:spacing w:after="0" w:line="240" w:lineRule="auto"/>
        <w:rPr>
          <w:noProof/>
          <w:lang w:val="nl-BE"/>
        </w:rPr>
      </w:pPr>
      <w:r w:rsidRPr="006B4BDF">
        <w:rPr>
          <w:noProof/>
          <w:lang w:val="nl-BE"/>
        </w:rPr>
        <w:br w:type="page"/>
      </w:r>
    </w:p>
    <w:p w14:paraId="1C230CD0" w14:textId="74445FA6" w:rsidR="00A461A6" w:rsidRPr="006B4BDF" w:rsidRDefault="00A461A6" w:rsidP="006411FB">
      <w:pPr>
        <w:widowControl w:val="0"/>
        <w:spacing w:after="0" w:line="240" w:lineRule="auto"/>
        <w:rPr>
          <w:noProof/>
          <w:lang w:val="nl-BE"/>
        </w:rPr>
      </w:pPr>
    </w:p>
    <w:p w14:paraId="70FD03E5" w14:textId="54A22B7F" w:rsidR="00CF6BDC" w:rsidRPr="006B4BDF" w:rsidRDefault="00225208" w:rsidP="006411FB">
      <w:pPr>
        <w:widowControl w:val="0"/>
        <w:spacing w:after="0" w:line="240" w:lineRule="auto"/>
        <w:rPr>
          <w:noProof/>
          <w:lang w:val="nl-BE"/>
        </w:rPr>
      </w:pPr>
      <w:r>
        <w:rPr>
          <w:noProof/>
        </w:rPr>
        <w:drawing>
          <wp:anchor distT="0" distB="0" distL="114300" distR="114300" simplePos="0" relativeHeight="251661312" behindDoc="0" locked="0" layoutInCell="1" allowOverlap="1" wp14:anchorId="7E991958" wp14:editId="03D0889D">
            <wp:simplePos x="0" y="0"/>
            <wp:positionH relativeFrom="column">
              <wp:posOffset>2795270</wp:posOffset>
            </wp:positionH>
            <wp:positionV relativeFrom="paragraph">
              <wp:posOffset>2541270</wp:posOffset>
            </wp:positionV>
            <wp:extent cx="2438400" cy="2143125"/>
            <wp:effectExtent l="0" t="0" r="0" b="9525"/>
            <wp:wrapNone/>
            <wp:docPr id="1617983618" name="Picture 1" descr="A white rectangular object with a yellow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983618" name="Picture 1" descr="A white rectangular object with a yellow and blue tex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2438400" cy="2143125"/>
                    </a:xfrm>
                    <a:prstGeom prst="rect">
                      <a:avLst/>
                    </a:prstGeom>
                  </pic:spPr>
                </pic:pic>
              </a:graphicData>
            </a:graphic>
          </wp:anchor>
        </w:drawing>
      </w:r>
      <w:r w:rsidR="00540D49" w:rsidRPr="00540D49">
        <w:rPr>
          <w:noProof/>
        </w:rPr>
        <w:drawing>
          <wp:anchor distT="0" distB="0" distL="114300" distR="114300" simplePos="0" relativeHeight="251660288" behindDoc="0" locked="0" layoutInCell="1" allowOverlap="1" wp14:anchorId="07064E15" wp14:editId="588EC362">
            <wp:simplePos x="0" y="0"/>
            <wp:positionH relativeFrom="column">
              <wp:posOffset>2970530</wp:posOffset>
            </wp:positionH>
            <wp:positionV relativeFrom="paragraph">
              <wp:posOffset>4051935</wp:posOffset>
            </wp:positionV>
            <wp:extent cx="2186940" cy="666674"/>
            <wp:effectExtent l="0" t="0" r="3810" b="635"/>
            <wp:wrapNone/>
            <wp:docPr id="1716785667"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85667" name="Picture 1" descr="A white background with black tex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2186940" cy="666674"/>
                    </a:xfrm>
                    <a:prstGeom prst="rect">
                      <a:avLst/>
                    </a:prstGeom>
                  </pic:spPr>
                </pic:pic>
              </a:graphicData>
            </a:graphic>
            <wp14:sizeRelH relativeFrom="margin">
              <wp14:pctWidth>0</wp14:pctWidth>
            </wp14:sizeRelH>
            <wp14:sizeRelV relativeFrom="margin">
              <wp14:pctHeight>0</wp14:pctHeight>
            </wp14:sizeRelV>
          </wp:anchor>
        </w:drawing>
      </w:r>
      <w:r w:rsidR="00BF551C">
        <w:rPr>
          <w:noProof/>
        </w:rPr>
        <w:drawing>
          <wp:inline distT="0" distB="0" distL="0" distR="0" wp14:anchorId="3168D67C" wp14:editId="1DF92013">
            <wp:extent cx="5428615" cy="7065579"/>
            <wp:effectExtent l="0" t="0" r="635" b="2540"/>
            <wp:docPr id="1378038283"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38283" name="Picture 1" descr="A screenshot of a phone&#10;&#10;Description automatically generated"/>
                    <pic:cNvPicPr/>
                  </pic:nvPicPr>
                  <pic:blipFill>
                    <a:blip r:embed="rId32"/>
                    <a:stretch>
                      <a:fillRect/>
                    </a:stretch>
                  </pic:blipFill>
                  <pic:spPr>
                    <a:xfrm>
                      <a:off x="0" y="0"/>
                      <a:ext cx="5432668" cy="7070854"/>
                    </a:xfrm>
                    <a:prstGeom prst="rect">
                      <a:avLst/>
                    </a:prstGeom>
                  </pic:spPr>
                </pic:pic>
              </a:graphicData>
            </a:graphic>
          </wp:inline>
        </w:drawing>
      </w:r>
    </w:p>
    <w:p w14:paraId="3CD54308" w14:textId="77777777" w:rsidR="00CF6BDC" w:rsidRPr="006B4BDF" w:rsidRDefault="00CF6BDC" w:rsidP="006411FB">
      <w:pPr>
        <w:widowControl w:val="0"/>
        <w:spacing w:after="0" w:line="240" w:lineRule="auto"/>
        <w:rPr>
          <w:noProof/>
          <w:lang w:val="nl-BE"/>
        </w:rPr>
      </w:pPr>
    </w:p>
    <w:p w14:paraId="07AF42E9" w14:textId="2F37EBE2" w:rsidR="00A461A6" w:rsidRPr="006B4BDF" w:rsidRDefault="00A461A6" w:rsidP="006411FB">
      <w:pPr>
        <w:widowControl w:val="0"/>
        <w:spacing w:after="0" w:line="240" w:lineRule="auto"/>
        <w:rPr>
          <w:noProof/>
          <w:lang w:val="nl-BE"/>
        </w:rPr>
      </w:pPr>
    </w:p>
    <w:p w14:paraId="69A692B9" w14:textId="43B8B94C" w:rsidR="00A461A6" w:rsidRPr="006B4BDF" w:rsidRDefault="00A461A6" w:rsidP="006411FB">
      <w:pPr>
        <w:widowControl w:val="0"/>
        <w:spacing w:after="0" w:line="240" w:lineRule="auto"/>
        <w:rPr>
          <w:noProof/>
          <w:lang w:val="nl-BE"/>
        </w:rPr>
      </w:pPr>
    </w:p>
    <w:p w14:paraId="20A96ACF" w14:textId="49B06F42" w:rsidR="00CF6BDC" w:rsidRPr="006B4BDF" w:rsidRDefault="00CF6BDC" w:rsidP="006411FB">
      <w:pPr>
        <w:widowControl w:val="0"/>
        <w:spacing w:after="0" w:line="240" w:lineRule="auto"/>
        <w:rPr>
          <w:noProof/>
          <w:lang w:val="nl-BE"/>
        </w:rPr>
      </w:pPr>
    </w:p>
    <w:p w14:paraId="3657B83F" w14:textId="2DC3A80F" w:rsidR="00A461A6" w:rsidRPr="006B4BDF" w:rsidRDefault="00A461A6" w:rsidP="006411FB">
      <w:pPr>
        <w:widowControl w:val="0"/>
        <w:spacing w:after="0" w:line="240" w:lineRule="auto"/>
        <w:rPr>
          <w:noProof/>
          <w:lang w:val="nl-BE"/>
        </w:rPr>
      </w:pPr>
    </w:p>
    <w:p w14:paraId="5E441816" w14:textId="77777777" w:rsidR="00797D09" w:rsidRPr="006B4BDF" w:rsidRDefault="00797D09" w:rsidP="006411FB">
      <w:pPr>
        <w:widowControl w:val="0"/>
        <w:spacing w:after="0" w:line="240" w:lineRule="auto"/>
        <w:rPr>
          <w:noProof/>
          <w:lang w:val="nl-BE"/>
        </w:rPr>
      </w:pPr>
    </w:p>
    <w:p w14:paraId="50566CF4" w14:textId="77777777" w:rsidR="00BF551C" w:rsidRDefault="00BF551C">
      <w:pPr>
        <w:spacing w:after="0" w:line="240" w:lineRule="auto"/>
        <w:rPr>
          <w:rFonts w:ascii="Signika-Semibold" w:hAnsi="Signika-Semibold" w:cs="Signika-Semibold"/>
          <w:b/>
          <w:bCs/>
          <w:sz w:val="48"/>
          <w:szCs w:val="48"/>
          <w:lang w:val="nl-BE" w:eastAsia="en-GB"/>
        </w:rPr>
      </w:pPr>
      <w:r>
        <w:rPr>
          <w:lang w:val="nl-BE"/>
        </w:rPr>
        <w:br w:type="page"/>
      </w:r>
    </w:p>
    <w:p w14:paraId="07F9F6A6" w14:textId="0B261DEB" w:rsidR="003C4001" w:rsidRPr="000B0F64" w:rsidRDefault="003C4001" w:rsidP="00E2545A">
      <w:pPr>
        <w:pStyle w:val="Titre11"/>
        <w:rPr>
          <w:lang w:val="nl-NL"/>
        </w:rPr>
      </w:pPr>
      <w:r w:rsidRPr="000B0F64">
        <w:rPr>
          <w:lang w:val="nl-NL"/>
        </w:rPr>
        <w:lastRenderedPageBreak/>
        <w:t>FINANCIEEL VERSLAG</w:t>
      </w:r>
    </w:p>
    <w:p w14:paraId="538CEDDD" w14:textId="77777777" w:rsidR="00FA506B" w:rsidRPr="00D46267" w:rsidRDefault="00FA506B" w:rsidP="00FA506B">
      <w:pPr>
        <w:spacing w:before="390" w:after="136" w:line="337" w:lineRule="exact"/>
        <w:rPr>
          <w:rFonts w:ascii="Times New Roman" w:eastAsia="PMingLiU" w:hAnsi="Times New Roman"/>
          <w:b/>
          <w:bCs/>
          <w:lang w:val="nl-BE"/>
        </w:rPr>
      </w:pPr>
      <w:r w:rsidRPr="00D46267">
        <w:rPr>
          <w:rFonts w:ascii="Tahoma" w:eastAsia="Tahoma" w:hAnsi="Tahoma"/>
          <w:b/>
          <w:bCs/>
          <w:spacing w:val="6"/>
          <w:sz w:val="20"/>
          <w:szCs w:val="20"/>
          <w:lang w:val="nl-BE"/>
        </w:rPr>
        <w:t>Enkele cijfers (Brussel)</w:t>
      </w:r>
    </w:p>
    <w:p w14:paraId="608E170B" w14:textId="77777777" w:rsidR="00FA506B" w:rsidRPr="008540FF" w:rsidRDefault="00FA506B" w:rsidP="00FA506B">
      <w:pPr>
        <w:widowControl w:val="0"/>
        <w:spacing w:after="0" w:line="240" w:lineRule="auto"/>
        <w:rPr>
          <w:rFonts w:ascii="News Gothic Std" w:hAnsi="News Gothic Std"/>
          <w:lang w:val="nl-BE"/>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3"/>
        <w:gridCol w:w="1995"/>
        <w:gridCol w:w="1940"/>
      </w:tblGrid>
      <w:tr w:rsidR="00FA506B" w:rsidRPr="008540FF" w14:paraId="515ACE5F" w14:textId="77777777" w:rsidTr="00E82BF1">
        <w:trPr>
          <w:trHeight w:val="2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4616F715" w14:textId="77777777" w:rsidR="00FA506B" w:rsidRPr="008B7213" w:rsidRDefault="00FA506B" w:rsidP="00E82BF1">
            <w:pPr>
              <w:spacing w:after="0" w:line="240" w:lineRule="auto"/>
              <w:jc w:val="center"/>
              <w:rPr>
                <w:rFonts w:ascii="Tahoma" w:hAnsi="Tahoma" w:cs="Tahoma"/>
                <w:b/>
                <w:sz w:val="20"/>
                <w:szCs w:val="20"/>
                <w:lang w:val="nl-BE"/>
              </w:rPr>
            </w:pPr>
            <w:bookmarkStart w:id="2" w:name="_fs_OnNG6UX0tkK3X5CfTYxnA_0_9_0" w:colFirst="0" w:colLast="0"/>
            <w:r w:rsidRPr="008B7213">
              <w:rPr>
                <w:rFonts w:ascii="Tahoma" w:hAnsi="Tahoma" w:cs="Tahoma"/>
                <w:b/>
                <w:sz w:val="20"/>
                <w:szCs w:val="20"/>
                <w:lang w:val="nl-BE"/>
              </w:rPr>
              <w:t>Materie</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7A11C4A8" w14:textId="722E4240" w:rsidR="00FA506B" w:rsidRPr="008B7213" w:rsidRDefault="00FA506B" w:rsidP="00E82BF1">
            <w:pPr>
              <w:spacing w:after="0" w:line="240" w:lineRule="auto"/>
              <w:jc w:val="center"/>
              <w:rPr>
                <w:rFonts w:ascii="Tahoma" w:hAnsi="Tahoma" w:cs="Tahoma"/>
                <w:b/>
                <w:sz w:val="20"/>
                <w:szCs w:val="20"/>
                <w:lang w:val="nl-BE"/>
              </w:rPr>
            </w:pPr>
            <w:r w:rsidRPr="008B7213">
              <w:rPr>
                <w:rFonts w:ascii="Tahoma" w:hAnsi="Tahoma" w:cs="Tahoma"/>
                <w:b/>
                <w:sz w:val="20"/>
                <w:szCs w:val="20"/>
                <w:lang w:val="nl-BE"/>
              </w:rPr>
              <w:t>Uitgaven 202</w:t>
            </w:r>
            <w:r w:rsidR="00EB75BC">
              <w:rPr>
                <w:rFonts w:ascii="Tahoma" w:hAnsi="Tahoma" w:cs="Tahoma"/>
                <w:b/>
                <w:sz w:val="20"/>
                <w:szCs w:val="20"/>
                <w:lang w:val="nl-BE"/>
              </w:rPr>
              <w:t>5</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16B24DAE" w14:textId="77777777" w:rsidR="00FA506B" w:rsidRPr="008B7213" w:rsidRDefault="00FA506B" w:rsidP="00E82BF1">
            <w:pPr>
              <w:spacing w:after="0" w:line="240" w:lineRule="auto"/>
              <w:jc w:val="center"/>
              <w:rPr>
                <w:rFonts w:ascii="Tahoma" w:hAnsi="Tahoma" w:cs="Tahoma"/>
                <w:b/>
                <w:sz w:val="20"/>
                <w:szCs w:val="20"/>
                <w:lang w:val="nl-BE"/>
              </w:rPr>
            </w:pPr>
            <w:r w:rsidRPr="008B7213">
              <w:rPr>
                <w:rFonts w:ascii="Tahoma" w:hAnsi="Tahoma" w:cs="Tahoma"/>
                <w:b/>
                <w:sz w:val="20"/>
                <w:szCs w:val="20"/>
                <w:lang w:val="nl-BE"/>
              </w:rPr>
              <w:t>Uitgaven 2024</w:t>
            </w:r>
          </w:p>
        </w:tc>
      </w:tr>
      <w:bookmarkEnd w:id="2"/>
      <w:tr w:rsidR="00EB75BC" w:rsidRPr="00D46267" w14:paraId="6FAF81B5" w14:textId="77777777" w:rsidTr="008A78F8">
        <w:trPr>
          <w:trHeight w:val="2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23ABFB43" w14:textId="77777777" w:rsidR="00EB75BC" w:rsidRPr="008B7213" w:rsidRDefault="00EB75BC" w:rsidP="00EB75BC">
            <w:pPr>
              <w:spacing w:after="0" w:line="240" w:lineRule="auto"/>
              <w:rPr>
                <w:rFonts w:ascii="Tahoma" w:hAnsi="Tahoma" w:cs="Tahoma"/>
                <w:sz w:val="20"/>
                <w:szCs w:val="20"/>
                <w:lang w:val="nl-BE"/>
              </w:rPr>
            </w:pPr>
            <w:r w:rsidRPr="008B7213">
              <w:rPr>
                <w:rFonts w:ascii="Tahoma" w:hAnsi="Tahoma" w:cs="Tahoma"/>
                <w:sz w:val="20"/>
                <w:szCs w:val="20"/>
                <w:lang w:val="nl-BE"/>
              </w:rPr>
              <w:t xml:space="preserve">Mobiliteitshulp (AMOB) </w:t>
            </w:r>
            <w:r w:rsidRPr="008B7213">
              <w:rPr>
                <w:rFonts w:ascii="Tahoma" w:hAnsi="Tahoma" w:cs="Tahoma"/>
                <w:sz w:val="20"/>
                <w:szCs w:val="20"/>
                <w:lang w:val="fr-FR"/>
              </w:rPr>
              <w:t>(53,61)</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D310A2" w14:textId="081DFC11" w:rsidR="00EB75BC" w:rsidRPr="008B7213" w:rsidRDefault="00EB75BC" w:rsidP="00EB75BC">
            <w:pPr>
              <w:spacing w:after="0" w:line="240" w:lineRule="auto"/>
              <w:jc w:val="center"/>
              <w:rPr>
                <w:rFonts w:ascii="Tahoma" w:hAnsi="Tahoma" w:cs="Tahoma"/>
                <w:sz w:val="20"/>
                <w:szCs w:val="20"/>
              </w:rPr>
            </w:pPr>
            <w:r>
              <w:rPr>
                <w:rFonts w:ascii="Tahoma" w:hAnsi="Tahoma" w:cs="Tahoma"/>
                <w:sz w:val="20"/>
                <w:szCs w:val="20"/>
              </w:rPr>
              <w:t>253.404,75</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1731E1C8" w14:textId="3B80A1BE" w:rsidR="00EB75BC" w:rsidRPr="008B7213" w:rsidRDefault="00EB75BC" w:rsidP="00EB75BC">
            <w:pPr>
              <w:spacing w:after="0" w:line="240" w:lineRule="auto"/>
              <w:jc w:val="center"/>
              <w:rPr>
                <w:rFonts w:ascii="Tahoma" w:hAnsi="Tahoma" w:cs="Tahoma"/>
                <w:sz w:val="20"/>
                <w:szCs w:val="20"/>
                <w:lang w:val="nl-BE"/>
              </w:rPr>
            </w:pPr>
            <w:r w:rsidRPr="004C1309">
              <w:rPr>
                <w:rFonts w:ascii="Tahoma" w:hAnsi="Tahoma" w:cs="Tahoma"/>
                <w:sz w:val="20"/>
                <w:szCs w:val="20"/>
              </w:rPr>
              <w:t>186.837,91</w:t>
            </w:r>
          </w:p>
        </w:tc>
      </w:tr>
      <w:tr w:rsidR="00EB75BC" w:rsidRPr="00D46267" w14:paraId="21B6966B" w14:textId="77777777" w:rsidTr="008A78F8">
        <w:trPr>
          <w:trHeight w:val="5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3B0FE49B" w14:textId="77777777" w:rsidR="00EB75BC" w:rsidRPr="008B7213" w:rsidRDefault="00EB75BC" w:rsidP="00EB75BC">
            <w:pPr>
              <w:spacing w:after="0" w:line="240" w:lineRule="auto"/>
              <w:rPr>
                <w:rFonts w:ascii="Tahoma" w:hAnsi="Tahoma" w:cs="Tahoma"/>
                <w:sz w:val="20"/>
                <w:szCs w:val="20"/>
                <w:lang w:val="nl-NL"/>
              </w:rPr>
            </w:pPr>
            <w:r w:rsidRPr="008B7213">
              <w:rPr>
                <w:rFonts w:ascii="Tahoma" w:hAnsi="Tahoma" w:cs="Tahoma"/>
                <w:sz w:val="20"/>
                <w:szCs w:val="20"/>
                <w:lang w:val="nl-BE"/>
              </w:rPr>
              <w:t xml:space="preserve">Rustoorden voor </w:t>
            </w:r>
            <w:proofErr w:type="gramStart"/>
            <w:r w:rsidRPr="008B7213">
              <w:rPr>
                <w:rFonts w:ascii="Tahoma" w:hAnsi="Tahoma" w:cs="Tahoma"/>
                <w:sz w:val="20"/>
                <w:szCs w:val="20"/>
                <w:lang w:val="nl-BE"/>
              </w:rPr>
              <w:t>bejaarden /</w:t>
            </w:r>
            <w:proofErr w:type="gramEnd"/>
            <w:r w:rsidRPr="008B7213">
              <w:rPr>
                <w:rFonts w:ascii="Tahoma" w:hAnsi="Tahoma" w:cs="Tahoma"/>
                <w:sz w:val="20"/>
                <w:szCs w:val="20"/>
                <w:lang w:val="nl-BE"/>
              </w:rPr>
              <w:t xml:space="preserve"> verzorgingstehuizen, woonzorgcentra (ROB-RVT-WZC) </w:t>
            </w:r>
            <w:r w:rsidRPr="008B7213">
              <w:rPr>
                <w:rFonts w:ascii="Tahoma" w:hAnsi="Tahoma" w:cs="Tahoma"/>
                <w:sz w:val="20"/>
                <w:szCs w:val="20"/>
                <w:lang w:val="nl-NL"/>
              </w:rPr>
              <w:t>(31,32,33,34)</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C1DEDB" w14:textId="69800B30" w:rsidR="00EB75BC" w:rsidRPr="008B7213" w:rsidRDefault="00EB75BC" w:rsidP="00EB75BC">
            <w:pPr>
              <w:spacing w:after="0" w:line="240" w:lineRule="auto"/>
              <w:jc w:val="center"/>
              <w:rPr>
                <w:rFonts w:ascii="Tahoma" w:hAnsi="Tahoma" w:cs="Tahoma"/>
                <w:sz w:val="20"/>
                <w:szCs w:val="20"/>
                <w:lang w:val="nl-NL"/>
              </w:rPr>
            </w:pPr>
            <w:r>
              <w:rPr>
                <w:rFonts w:ascii="Tahoma" w:hAnsi="Tahoma" w:cs="Tahoma"/>
                <w:sz w:val="20"/>
                <w:szCs w:val="20"/>
              </w:rPr>
              <w:t>10.761.051,76</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259BFE10" w14:textId="77777777" w:rsidR="00EB75BC" w:rsidRDefault="00EB75BC" w:rsidP="00EB75BC">
            <w:pPr>
              <w:spacing w:after="0" w:line="240" w:lineRule="auto"/>
              <w:jc w:val="center"/>
              <w:rPr>
                <w:rFonts w:ascii="Tahoma" w:hAnsi="Tahoma" w:cs="Tahoma"/>
                <w:sz w:val="20"/>
                <w:szCs w:val="20"/>
              </w:rPr>
            </w:pPr>
          </w:p>
          <w:p w14:paraId="078F5B84" w14:textId="201375D4" w:rsidR="00EB75BC" w:rsidRPr="008B7213" w:rsidRDefault="00EB75BC" w:rsidP="00EB75BC">
            <w:pPr>
              <w:spacing w:after="0" w:line="240" w:lineRule="auto"/>
              <w:jc w:val="center"/>
              <w:rPr>
                <w:rFonts w:ascii="Tahoma" w:hAnsi="Tahoma" w:cs="Tahoma"/>
                <w:sz w:val="20"/>
                <w:szCs w:val="20"/>
                <w:lang w:val="nl-BE"/>
              </w:rPr>
            </w:pPr>
            <w:r w:rsidRPr="004C1309">
              <w:rPr>
                <w:rFonts w:ascii="Tahoma" w:hAnsi="Tahoma" w:cs="Tahoma"/>
                <w:sz w:val="20"/>
                <w:szCs w:val="20"/>
              </w:rPr>
              <w:t>10.814.993,27</w:t>
            </w:r>
          </w:p>
        </w:tc>
      </w:tr>
      <w:tr w:rsidR="00EB75BC" w:rsidRPr="00D46267" w14:paraId="11570F7E" w14:textId="77777777" w:rsidTr="008A78F8">
        <w:trPr>
          <w:trHeight w:val="27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74B55AF0" w14:textId="77777777" w:rsidR="00EB75BC" w:rsidRPr="008B7213" w:rsidRDefault="00EB75BC" w:rsidP="00EB75BC">
            <w:pPr>
              <w:spacing w:after="0" w:line="240" w:lineRule="auto"/>
              <w:rPr>
                <w:rFonts w:ascii="Tahoma" w:hAnsi="Tahoma" w:cs="Tahoma"/>
                <w:sz w:val="20"/>
                <w:szCs w:val="20"/>
                <w:lang w:val="nl-BE"/>
              </w:rPr>
            </w:pPr>
            <w:r w:rsidRPr="008B7213">
              <w:rPr>
                <w:rFonts w:ascii="Tahoma" w:hAnsi="Tahoma" w:cs="Tahoma"/>
                <w:sz w:val="20"/>
                <w:szCs w:val="20"/>
                <w:lang w:val="nl-BE"/>
              </w:rPr>
              <w:t xml:space="preserve">Psychiatrische verzorgingstehuizen (PVT) </w:t>
            </w:r>
            <w:r w:rsidRPr="008B7213">
              <w:rPr>
                <w:rFonts w:ascii="Tahoma" w:hAnsi="Tahoma" w:cs="Tahoma"/>
                <w:sz w:val="20"/>
                <w:szCs w:val="20"/>
                <w:lang w:val="fr-FR"/>
              </w:rPr>
              <w:t>(35)</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6EA1BF" w14:textId="4A30B089" w:rsidR="00EB75BC" w:rsidRPr="008B7213" w:rsidRDefault="00EB75BC" w:rsidP="00EB75BC">
            <w:pPr>
              <w:spacing w:after="0" w:line="240" w:lineRule="auto"/>
              <w:jc w:val="center"/>
              <w:rPr>
                <w:rFonts w:ascii="Tahoma" w:hAnsi="Tahoma" w:cs="Tahoma"/>
                <w:sz w:val="20"/>
                <w:szCs w:val="20"/>
              </w:rPr>
            </w:pPr>
            <w:r>
              <w:rPr>
                <w:rFonts w:ascii="Tahoma" w:hAnsi="Tahoma" w:cs="Tahoma"/>
                <w:sz w:val="20"/>
                <w:szCs w:val="20"/>
              </w:rPr>
              <w:t>571.146,26</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6B400044" w14:textId="6DF1328A" w:rsidR="00EB75BC" w:rsidRPr="008B7213" w:rsidRDefault="00EB75BC" w:rsidP="00EB75BC">
            <w:pPr>
              <w:spacing w:after="0" w:line="240" w:lineRule="auto"/>
              <w:jc w:val="center"/>
              <w:rPr>
                <w:rFonts w:ascii="Tahoma" w:hAnsi="Tahoma" w:cs="Tahoma"/>
                <w:sz w:val="20"/>
                <w:szCs w:val="20"/>
                <w:lang w:val="nl-BE"/>
              </w:rPr>
            </w:pPr>
            <w:r w:rsidRPr="004C1309">
              <w:rPr>
                <w:rFonts w:ascii="Tahoma" w:hAnsi="Tahoma" w:cs="Tahoma"/>
                <w:sz w:val="20"/>
                <w:szCs w:val="20"/>
              </w:rPr>
              <w:t>486.827,72</w:t>
            </w:r>
          </w:p>
        </w:tc>
      </w:tr>
      <w:tr w:rsidR="00EB75BC" w:rsidRPr="00D46267" w14:paraId="2545ADBD" w14:textId="77777777" w:rsidTr="008A78F8">
        <w:trPr>
          <w:trHeight w:val="265"/>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53F9FFB5" w14:textId="77777777" w:rsidR="00EB75BC" w:rsidRPr="008B7213" w:rsidRDefault="00EB75BC" w:rsidP="00EB75BC">
            <w:pPr>
              <w:spacing w:after="0" w:line="240" w:lineRule="auto"/>
              <w:rPr>
                <w:rFonts w:ascii="Tahoma" w:hAnsi="Tahoma" w:cs="Tahoma"/>
                <w:sz w:val="20"/>
                <w:szCs w:val="20"/>
                <w:lang w:val="nl-BE"/>
              </w:rPr>
            </w:pPr>
            <w:r w:rsidRPr="008B7213">
              <w:rPr>
                <w:rFonts w:ascii="Tahoma" w:hAnsi="Tahoma" w:cs="Tahoma"/>
                <w:sz w:val="20"/>
                <w:szCs w:val="20"/>
                <w:lang w:val="nl-BE"/>
              </w:rPr>
              <w:t xml:space="preserve">Initiatieven Beschut Wonen (IBW) </w:t>
            </w:r>
            <w:r w:rsidRPr="008B7213">
              <w:rPr>
                <w:rFonts w:ascii="Tahoma" w:hAnsi="Tahoma" w:cs="Tahoma"/>
                <w:sz w:val="20"/>
                <w:szCs w:val="20"/>
                <w:lang w:val="fr-FR"/>
              </w:rPr>
              <w:t>(36)</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D39FAA" w14:textId="24BCB7B9" w:rsidR="00EB75BC" w:rsidRPr="008B7213" w:rsidRDefault="00EB75BC" w:rsidP="00EB75BC">
            <w:pPr>
              <w:spacing w:after="0" w:line="240" w:lineRule="auto"/>
              <w:jc w:val="center"/>
              <w:rPr>
                <w:rFonts w:ascii="Tahoma" w:hAnsi="Tahoma" w:cs="Tahoma"/>
                <w:sz w:val="20"/>
                <w:szCs w:val="20"/>
                <w:lang w:val="en-GB"/>
              </w:rPr>
            </w:pPr>
            <w:r>
              <w:rPr>
                <w:rFonts w:ascii="Tahoma" w:hAnsi="Tahoma" w:cs="Tahoma"/>
                <w:sz w:val="20"/>
                <w:szCs w:val="20"/>
              </w:rPr>
              <w:t>568.826,26</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29A11F97" w14:textId="3046F22A" w:rsidR="00EB75BC" w:rsidRPr="008B7213" w:rsidRDefault="00EB75BC" w:rsidP="00EB75BC">
            <w:pPr>
              <w:spacing w:after="0" w:line="240" w:lineRule="auto"/>
              <w:jc w:val="center"/>
              <w:rPr>
                <w:rFonts w:ascii="Tahoma" w:hAnsi="Tahoma" w:cs="Tahoma"/>
                <w:sz w:val="20"/>
                <w:szCs w:val="20"/>
                <w:lang w:val="nl-BE"/>
              </w:rPr>
            </w:pPr>
            <w:r w:rsidRPr="004C1309">
              <w:rPr>
                <w:rFonts w:ascii="Tahoma" w:hAnsi="Tahoma" w:cs="Tahoma"/>
                <w:sz w:val="20"/>
                <w:szCs w:val="20"/>
                <w:lang w:val="en-GB"/>
              </w:rPr>
              <w:t>516.159,3</w:t>
            </w:r>
          </w:p>
        </w:tc>
      </w:tr>
      <w:tr w:rsidR="00EB75BC" w:rsidRPr="00D46267" w14:paraId="5903996C" w14:textId="77777777" w:rsidTr="008A78F8">
        <w:trPr>
          <w:trHeight w:val="2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7D26E2E1" w14:textId="77777777" w:rsidR="00EB75BC" w:rsidRPr="008B7213" w:rsidRDefault="00EB75BC" w:rsidP="00EB75BC">
            <w:pPr>
              <w:spacing w:after="0" w:line="240" w:lineRule="auto"/>
              <w:rPr>
                <w:rFonts w:ascii="Tahoma" w:hAnsi="Tahoma" w:cs="Tahoma"/>
                <w:sz w:val="20"/>
                <w:szCs w:val="20"/>
                <w:lang w:val="nl-BE"/>
              </w:rPr>
            </w:pPr>
            <w:r w:rsidRPr="008B7213">
              <w:rPr>
                <w:rFonts w:ascii="Tahoma" w:hAnsi="Tahoma" w:cs="Tahoma"/>
                <w:sz w:val="20"/>
                <w:szCs w:val="20"/>
                <w:lang w:val="nl-BE"/>
              </w:rPr>
              <w:t xml:space="preserve">Langdurige revalidatie (REVA) </w:t>
            </w:r>
            <w:r w:rsidRPr="008B7213">
              <w:rPr>
                <w:rFonts w:ascii="Tahoma" w:hAnsi="Tahoma" w:cs="Tahoma"/>
                <w:sz w:val="20"/>
                <w:szCs w:val="20"/>
                <w:lang w:val="fr-FR"/>
              </w:rPr>
              <w:t>(59)</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DACCEB" w14:textId="1EFDC277" w:rsidR="00EB75BC" w:rsidRPr="008B7213" w:rsidRDefault="00EB75BC" w:rsidP="00EB75BC">
            <w:pPr>
              <w:spacing w:after="0" w:line="240" w:lineRule="auto"/>
              <w:jc w:val="center"/>
              <w:rPr>
                <w:rFonts w:ascii="Tahoma" w:hAnsi="Tahoma" w:cs="Tahoma"/>
                <w:sz w:val="20"/>
                <w:szCs w:val="20"/>
              </w:rPr>
            </w:pPr>
            <w:r>
              <w:rPr>
                <w:rFonts w:ascii="Tahoma" w:hAnsi="Tahoma" w:cs="Tahoma"/>
                <w:sz w:val="20"/>
                <w:szCs w:val="20"/>
              </w:rPr>
              <w:t>1.793.206,74</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7FF444E2" w14:textId="6868311D" w:rsidR="00EB75BC" w:rsidRPr="008B7213" w:rsidRDefault="00EB75BC" w:rsidP="00EB75BC">
            <w:pPr>
              <w:spacing w:after="0" w:line="240" w:lineRule="auto"/>
              <w:jc w:val="center"/>
              <w:rPr>
                <w:rFonts w:ascii="Tahoma" w:hAnsi="Tahoma" w:cs="Tahoma"/>
                <w:sz w:val="20"/>
                <w:szCs w:val="20"/>
                <w:lang w:val="nl-BE"/>
              </w:rPr>
            </w:pPr>
            <w:r w:rsidRPr="004C1309">
              <w:rPr>
                <w:rFonts w:ascii="Tahoma" w:hAnsi="Tahoma" w:cs="Tahoma"/>
                <w:sz w:val="20"/>
                <w:szCs w:val="20"/>
              </w:rPr>
              <w:t>1.471.355,12</w:t>
            </w:r>
          </w:p>
        </w:tc>
      </w:tr>
      <w:tr w:rsidR="00EB75BC" w:rsidRPr="00D46267" w14:paraId="792A6EA7" w14:textId="77777777" w:rsidTr="008A78F8">
        <w:trPr>
          <w:trHeight w:val="264"/>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7A219FDE" w14:textId="77777777" w:rsidR="00EB75BC" w:rsidRPr="008B7213" w:rsidRDefault="00EB75BC" w:rsidP="00EB75BC">
            <w:pPr>
              <w:spacing w:after="0" w:line="240" w:lineRule="auto"/>
              <w:rPr>
                <w:rFonts w:ascii="Tahoma" w:hAnsi="Tahoma" w:cs="Tahoma"/>
                <w:sz w:val="20"/>
                <w:szCs w:val="20"/>
                <w:lang w:val="nl-BE"/>
              </w:rPr>
            </w:pPr>
            <w:r w:rsidRPr="008B7213">
              <w:rPr>
                <w:rFonts w:ascii="Tahoma" w:hAnsi="Tahoma" w:cs="Tahoma"/>
                <w:sz w:val="20"/>
                <w:szCs w:val="20"/>
                <w:lang w:val="nl-BE"/>
              </w:rPr>
              <w:t>Stoppen met roken (SR)</w:t>
            </w:r>
            <w:r w:rsidRPr="008B7213">
              <w:rPr>
                <w:rFonts w:ascii="Tahoma" w:hAnsi="Tahoma" w:cs="Tahoma"/>
                <w:sz w:val="20"/>
                <w:szCs w:val="20"/>
                <w:lang w:val="fr-FR"/>
              </w:rPr>
              <w:t xml:space="preserve"> (54)</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FF0D78" w14:textId="76DDE836" w:rsidR="00EB75BC" w:rsidRPr="008B7213" w:rsidRDefault="00EB75BC" w:rsidP="00EB75BC">
            <w:pPr>
              <w:spacing w:after="0" w:line="240" w:lineRule="auto"/>
              <w:jc w:val="center"/>
              <w:rPr>
                <w:rFonts w:ascii="Tahoma" w:hAnsi="Tahoma" w:cs="Tahoma"/>
                <w:sz w:val="20"/>
                <w:szCs w:val="20"/>
              </w:rPr>
            </w:pPr>
            <w:r>
              <w:rPr>
                <w:rFonts w:ascii="Tahoma" w:hAnsi="Tahoma" w:cs="Tahoma"/>
                <w:sz w:val="20"/>
                <w:szCs w:val="20"/>
              </w:rPr>
              <w:t>1.390,00</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31B49E52" w14:textId="51DFF126" w:rsidR="00EB75BC" w:rsidRPr="008B7213" w:rsidRDefault="00EB75BC" w:rsidP="00EB75BC">
            <w:pPr>
              <w:spacing w:after="0" w:line="240" w:lineRule="auto"/>
              <w:jc w:val="center"/>
              <w:rPr>
                <w:rFonts w:ascii="Tahoma" w:hAnsi="Tahoma" w:cs="Tahoma"/>
                <w:sz w:val="20"/>
                <w:szCs w:val="20"/>
                <w:lang w:val="nl-BE"/>
              </w:rPr>
            </w:pPr>
            <w:r w:rsidRPr="004C1309">
              <w:rPr>
                <w:rFonts w:ascii="Tahoma" w:hAnsi="Tahoma" w:cs="Tahoma"/>
                <w:sz w:val="20"/>
                <w:szCs w:val="20"/>
              </w:rPr>
              <w:t>770,00</w:t>
            </w:r>
          </w:p>
        </w:tc>
      </w:tr>
      <w:tr w:rsidR="00EB75BC" w:rsidRPr="00D46267" w14:paraId="506F48F4" w14:textId="77777777" w:rsidTr="008A78F8">
        <w:trPr>
          <w:trHeight w:val="276"/>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6BE3E5B7" w14:textId="77777777" w:rsidR="00EB75BC" w:rsidRPr="008B7213" w:rsidRDefault="00EB75BC" w:rsidP="00EB75BC">
            <w:pPr>
              <w:spacing w:after="0" w:line="240" w:lineRule="auto"/>
              <w:rPr>
                <w:rFonts w:ascii="Tahoma" w:hAnsi="Tahoma" w:cs="Tahoma"/>
                <w:sz w:val="20"/>
                <w:szCs w:val="20"/>
                <w:lang w:val="nl-BE"/>
              </w:rPr>
            </w:pPr>
            <w:r w:rsidRPr="008B7213">
              <w:rPr>
                <w:rFonts w:ascii="Tahoma" w:hAnsi="Tahoma" w:cs="Tahoma"/>
                <w:sz w:val="20"/>
                <w:szCs w:val="20"/>
                <w:lang w:val="nl-BE"/>
              </w:rPr>
              <w:t>Multidisciplinaire lokale netwerken (MLN)</w:t>
            </w:r>
            <w:r w:rsidRPr="008B7213">
              <w:rPr>
                <w:rFonts w:ascii="Tahoma" w:hAnsi="Tahoma" w:cs="Tahoma"/>
                <w:sz w:val="20"/>
                <w:szCs w:val="20"/>
              </w:rPr>
              <w:t xml:space="preserve"> (49)</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F090CC" w14:textId="1ECC5D8A" w:rsidR="00EB75BC" w:rsidRPr="008B7213" w:rsidRDefault="00EB75BC" w:rsidP="00EB75BC">
            <w:pPr>
              <w:spacing w:after="0" w:line="240" w:lineRule="auto"/>
              <w:jc w:val="center"/>
              <w:rPr>
                <w:rFonts w:ascii="Tahoma" w:hAnsi="Tahoma" w:cs="Tahoma"/>
                <w:sz w:val="20"/>
                <w:szCs w:val="20"/>
                <w:lang w:val="en-GB"/>
              </w:rPr>
            </w:pPr>
            <w:r>
              <w:rPr>
                <w:rFonts w:ascii="Tahoma" w:hAnsi="Tahoma" w:cs="Tahoma"/>
                <w:sz w:val="20"/>
                <w:szCs w:val="20"/>
              </w:rPr>
              <w:t>41.021,32</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47EFAA91" w14:textId="5C6F585A" w:rsidR="00EB75BC" w:rsidRPr="008B7213" w:rsidRDefault="00EB75BC" w:rsidP="00EB75BC">
            <w:pPr>
              <w:spacing w:after="0" w:line="240" w:lineRule="auto"/>
              <w:jc w:val="center"/>
              <w:rPr>
                <w:rFonts w:ascii="Tahoma" w:hAnsi="Tahoma" w:cs="Tahoma"/>
                <w:sz w:val="20"/>
                <w:szCs w:val="20"/>
                <w:lang w:val="nl-BE"/>
              </w:rPr>
            </w:pPr>
            <w:r w:rsidRPr="004C1309">
              <w:rPr>
                <w:rFonts w:ascii="Tahoma" w:hAnsi="Tahoma" w:cs="Tahoma"/>
                <w:sz w:val="20"/>
                <w:szCs w:val="20"/>
                <w:lang w:val="en-GB"/>
              </w:rPr>
              <w:t>14.894,21</w:t>
            </w:r>
          </w:p>
        </w:tc>
      </w:tr>
      <w:tr w:rsidR="00EB75BC" w:rsidRPr="00D46267" w14:paraId="59D0C6AD" w14:textId="77777777" w:rsidTr="008A78F8">
        <w:trPr>
          <w:trHeight w:val="276"/>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584E8F08" w14:textId="77777777" w:rsidR="00EB75BC" w:rsidRPr="008B7213" w:rsidRDefault="00EB75BC" w:rsidP="00EB75BC">
            <w:pPr>
              <w:spacing w:after="0" w:line="240" w:lineRule="auto"/>
              <w:rPr>
                <w:rFonts w:ascii="Tahoma" w:hAnsi="Tahoma" w:cs="Tahoma"/>
                <w:color w:val="FF0000"/>
                <w:sz w:val="20"/>
                <w:szCs w:val="20"/>
                <w:lang w:val="nl-BE"/>
              </w:rPr>
            </w:pPr>
            <w:proofErr w:type="spellStart"/>
            <w:r w:rsidRPr="008B7213">
              <w:rPr>
                <w:rFonts w:ascii="Tahoma" w:hAnsi="Tahoma" w:cs="Tahoma"/>
                <w:sz w:val="20"/>
                <w:szCs w:val="20"/>
              </w:rPr>
              <w:t>Regularisaties</w:t>
            </w:r>
            <w:proofErr w:type="spellEnd"/>
            <w:r w:rsidRPr="008B7213">
              <w:rPr>
                <w:rFonts w:ascii="Tahoma" w:hAnsi="Tahoma" w:cs="Tahoma"/>
                <w:sz w:val="20"/>
                <w:szCs w:val="20"/>
              </w:rPr>
              <w:t xml:space="preserve"> en </w:t>
            </w:r>
            <w:proofErr w:type="spellStart"/>
            <w:r w:rsidRPr="008B7213">
              <w:rPr>
                <w:rFonts w:ascii="Tahoma" w:hAnsi="Tahoma" w:cs="Tahoma"/>
                <w:sz w:val="20"/>
                <w:szCs w:val="20"/>
              </w:rPr>
              <w:t>herfacturatie</w:t>
            </w:r>
            <w:proofErr w:type="spellEnd"/>
            <w:r w:rsidRPr="008B7213">
              <w:rPr>
                <w:rFonts w:ascii="Tahoma" w:hAnsi="Tahoma" w:cs="Tahoma"/>
                <w:sz w:val="20"/>
                <w:szCs w:val="20"/>
              </w:rPr>
              <w:t xml:space="preserve"> (48)</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D2104E" w14:textId="369D5AC0" w:rsidR="00EB75BC" w:rsidRPr="008B7213" w:rsidRDefault="00EB75BC" w:rsidP="00EB75BC">
            <w:pPr>
              <w:spacing w:after="0" w:line="240" w:lineRule="auto"/>
              <w:jc w:val="center"/>
              <w:rPr>
                <w:rFonts w:ascii="Tahoma" w:hAnsi="Tahoma" w:cs="Tahoma"/>
                <w:sz w:val="20"/>
                <w:szCs w:val="20"/>
                <w:lang w:val="en-GB"/>
              </w:rPr>
            </w:pPr>
            <w:r>
              <w:rPr>
                <w:rFonts w:ascii="Tahoma" w:hAnsi="Tahoma" w:cs="Tahoma"/>
                <w:sz w:val="20"/>
                <w:szCs w:val="20"/>
              </w:rPr>
              <w:t>-1.629,45</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0DC8577B" w14:textId="565EC79E" w:rsidR="00EB75BC" w:rsidRPr="008B7213" w:rsidRDefault="00EB75BC" w:rsidP="00EB75BC">
            <w:pPr>
              <w:spacing w:after="0" w:line="240" w:lineRule="auto"/>
              <w:jc w:val="center"/>
              <w:rPr>
                <w:rFonts w:ascii="Tahoma" w:hAnsi="Tahoma" w:cs="Tahoma"/>
                <w:sz w:val="20"/>
                <w:szCs w:val="20"/>
                <w:lang w:val="en-GB"/>
              </w:rPr>
            </w:pPr>
            <w:r w:rsidRPr="004C1309">
              <w:rPr>
                <w:rFonts w:ascii="Tahoma" w:hAnsi="Tahoma" w:cs="Tahoma"/>
                <w:sz w:val="20"/>
                <w:szCs w:val="20"/>
                <w:lang w:val="en-GB"/>
              </w:rPr>
              <w:t>12.882,54</w:t>
            </w:r>
          </w:p>
        </w:tc>
      </w:tr>
      <w:tr w:rsidR="00EB75BC" w:rsidRPr="00D46267" w14:paraId="4B451408" w14:textId="77777777" w:rsidTr="008A78F8">
        <w:trPr>
          <w:trHeight w:val="276"/>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3962AF25" w14:textId="77777777" w:rsidR="00EB75BC" w:rsidRPr="008B7213" w:rsidRDefault="00EB75BC" w:rsidP="00EB75BC">
            <w:pPr>
              <w:spacing w:after="0" w:line="240" w:lineRule="auto"/>
              <w:rPr>
                <w:rFonts w:ascii="Tahoma" w:hAnsi="Tahoma" w:cs="Tahoma"/>
                <w:color w:val="FF0000"/>
                <w:sz w:val="20"/>
                <w:szCs w:val="20"/>
                <w:lang w:val="nl-BE"/>
              </w:rPr>
            </w:pPr>
            <w:proofErr w:type="spellStart"/>
            <w:r w:rsidRPr="008B7213">
              <w:rPr>
                <w:rFonts w:ascii="Tahoma" w:hAnsi="Tahoma" w:cs="Tahoma"/>
                <w:sz w:val="20"/>
                <w:szCs w:val="20"/>
              </w:rPr>
              <w:t>Individuele</w:t>
            </w:r>
            <w:proofErr w:type="spellEnd"/>
            <w:r w:rsidRPr="008B7213">
              <w:rPr>
                <w:rFonts w:ascii="Tahoma" w:hAnsi="Tahoma" w:cs="Tahoma"/>
                <w:sz w:val="20"/>
                <w:szCs w:val="20"/>
              </w:rPr>
              <w:t xml:space="preserve"> </w:t>
            </w:r>
            <w:proofErr w:type="spellStart"/>
            <w:r w:rsidRPr="008B7213">
              <w:rPr>
                <w:rFonts w:ascii="Tahoma" w:hAnsi="Tahoma" w:cs="Tahoma"/>
                <w:sz w:val="20"/>
                <w:szCs w:val="20"/>
              </w:rPr>
              <w:t>hulpmiddelen</w:t>
            </w:r>
            <w:proofErr w:type="spellEnd"/>
            <w:r w:rsidRPr="008B7213">
              <w:rPr>
                <w:rFonts w:ascii="Tahoma" w:hAnsi="Tahoma" w:cs="Tahoma"/>
                <w:sz w:val="20"/>
                <w:szCs w:val="20"/>
              </w:rPr>
              <w:t xml:space="preserve"> (62)</w:t>
            </w:r>
          </w:p>
        </w:tc>
        <w:tc>
          <w:tcPr>
            <w:tcW w:w="110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E5DF2F" w14:textId="0D1CDD55" w:rsidR="00EB75BC" w:rsidRPr="008B7213" w:rsidRDefault="00EB75BC" w:rsidP="00EB75BC">
            <w:pPr>
              <w:spacing w:after="0" w:line="240" w:lineRule="auto"/>
              <w:jc w:val="center"/>
              <w:rPr>
                <w:rFonts w:ascii="Tahoma" w:hAnsi="Tahoma" w:cs="Tahoma"/>
                <w:sz w:val="20"/>
                <w:szCs w:val="20"/>
                <w:lang w:val="en-GB"/>
              </w:rPr>
            </w:pPr>
            <w:r>
              <w:rPr>
                <w:rFonts w:ascii="Tahoma" w:hAnsi="Tahoma" w:cs="Tahoma"/>
                <w:sz w:val="20"/>
                <w:szCs w:val="20"/>
              </w:rPr>
              <w:t>11.234,71</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22AFBF28" w14:textId="35E4DF96" w:rsidR="00EB75BC" w:rsidRPr="008B7213" w:rsidRDefault="00EB75BC" w:rsidP="00EB75BC">
            <w:pPr>
              <w:spacing w:after="0" w:line="240" w:lineRule="auto"/>
              <w:jc w:val="center"/>
              <w:rPr>
                <w:rFonts w:ascii="Tahoma" w:hAnsi="Tahoma" w:cs="Tahoma"/>
                <w:sz w:val="20"/>
                <w:szCs w:val="20"/>
                <w:lang w:val="en-GB"/>
              </w:rPr>
            </w:pPr>
            <w:r w:rsidRPr="004C1309">
              <w:rPr>
                <w:rFonts w:ascii="Tahoma" w:hAnsi="Tahoma" w:cs="Tahoma"/>
                <w:sz w:val="20"/>
                <w:szCs w:val="20"/>
                <w:lang w:val="en-GB"/>
              </w:rPr>
              <w:t>3.776,71</w:t>
            </w:r>
          </w:p>
        </w:tc>
      </w:tr>
      <w:tr w:rsidR="00EB75BC" w:rsidRPr="00D46267" w14:paraId="5A435388" w14:textId="77777777" w:rsidTr="00E82BF1">
        <w:trPr>
          <w:trHeight w:val="276"/>
        </w:trPr>
        <w:tc>
          <w:tcPr>
            <w:tcW w:w="2828" w:type="pct"/>
            <w:tcBorders>
              <w:top w:val="single" w:sz="4" w:space="0" w:color="000000"/>
              <w:left w:val="single" w:sz="4" w:space="0" w:color="000000"/>
              <w:bottom w:val="single" w:sz="4" w:space="0" w:color="000000"/>
              <w:right w:val="single" w:sz="4" w:space="0" w:color="000000"/>
            </w:tcBorders>
            <w:shd w:val="clear" w:color="auto" w:fill="FFFFFF"/>
          </w:tcPr>
          <w:p w14:paraId="341E6115" w14:textId="77777777" w:rsidR="00EB75BC" w:rsidRPr="008B7213" w:rsidRDefault="00EB75BC" w:rsidP="00EB75BC">
            <w:pPr>
              <w:spacing w:after="0" w:line="240" w:lineRule="auto"/>
              <w:rPr>
                <w:rFonts w:ascii="Tahoma" w:hAnsi="Tahoma" w:cs="Tahoma"/>
                <w:b/>
                <w:bCs/>
                <w:sz w:val="20"/>
                <w:szCs w:val="20"/>
                <w:lang w:val="nl-BE"/>
              </w:rPr>
            </w:pPr>
            <w:r w:rsidRPr="008B7213">
              <w:rPr>
                <w:rFonts w:ascii="Tahoma" w:hAnsi="Tahoma" w:cs="Tahoma"/>
                <w:b/>
                <w:bCs/>
                <w:sz w:val="20"/>
                <w:szCs w:val="20"/>
                <w:lang w:val="nl-BE"/>
              </w:rPr>
              <w:t>Totaal</w:t>
            </w:r>
          </w:p>
        </w:tc>
        <w:tc>
          <w:tcPr>
            <w:tcW w:w="1101" w:type="pct"/>
            <w:tcBorders>
              <w:top w:val="single" w:sz="4" w:space="0" w:color="000000"/>
              <w:left w:val="single" w:sz="4" w:space="0" w:color="000000"/>
              <w:bottom w:val="single" w:sz="4" w:space="0" w:color="000000"/>
              <w:right w:val="single" w:sz="4" w:space="0" w:color="000000"/>
            </w:tcBorders>
            <w:shd w:val="clear" w:color="auto" w:fill="FFFFFF"/>
          </w:tcPr>
          <w:p w14:paraId="0C7F24DE" w14:textId="608F001C" w:rsidR="00EB75BC" w:rsidRPr="008B7213" w:rsidRDefault="00EB75BC" w:rsidP="00EB75BC">
            <w:pPr>
              <w:spacing w:after="0" w:line="240" w:lineRule="auto"/>
              <w:jc w:val="center"/>
              <w:rPr>
                <w:rFonts w:ascii="Tahoma" w:hAnsi="Tahoma" w:cs="Tahoma"/>
                <w:b/>
                <w:bCs/>
                <w:sz w:val="20"/>
                <w:szCs w:val="20"/>
                <w:lang w:val="en-GB"/>
              </w:rPr>
            </w:pPr>
            <w:r>
              <w:rPr>
                <w:rFonts w:ascii="Tahoma" w:hAnsi="Tahoma" w:cs="Tahoma"/>
                <w:b/>
                <w:bCs/>
                <w:color w:val="000000"/>
                <w:sz w:val="20"/>
                <w:szCs w:val="20"/>
                <w:lang w:val="en-GB"/>
              </w:rPr>
              <w:t>13.999.652,35</w:t>
            </w:r>
          </w:p>
        </w:tc>
        <w:tc>
          <w:tcPr>
            <w:tcW w:w="1071" w:type="pct"/>
            <w:tcBorders>
              <w:top w:val="single" w:sz="4" w:space="0" w:color="000000"/>
              <w:left w:val="single" w:sz="4" w:space="0" w:color="000000"/>
              <w:bottom w:val="single" w:sz="4" w:space="0" w:color="000000"/>
              <w:right w:val="single" w:sz="4" w:space="0" w:color="000000"/>
            </w:tcBorders>
            <w:shd w:val="clear" w:color="auto" w:fill="FFFFFF"/>
          </w:tcPr>
          <w:p w14:paraId="04B62202" w14:textId="5C253710" w:rsidR="00EB75BC" w:rsidRPr="008B7213" w:rsidRDefault="00EB75BC" w:rsidP="00EB75BC">
            <w:pPr>
              <w:spacing w:after="0" w:line="240" w:lineRule="auto"/>
              <w:jc w:val="center"/>
              <w:rPr>
                <w:rFonts w:ascii="Tahoma" w:hAnsi="Tahoma" w:cs="Tahoma"/>
                <w:sz w:val="20"/>
                <w:szCs w:val="20"/>
                <w:lang w:val="nl-BE"/>
              </w:rPr>
            </w:pPr>
            <w:r w:rsidRPr="004C1309">
              <w:rPr>
                <w:rFonts w:ascii="Tahoma" w:hAnsi="Tahoma" w:cs="Tahoma"/>
                <w:b/>
                <w:bCs/>
                <w:sz w:val="20"/>
                <w:szCs w:val="20"/>
                <w:lang w:val="en-GB"/>
              </w:rPr>
              <w:t>13.508.496,78</w:t>
            </w:r>
          </w:p>
        </w:tc>
      </w:tr>
    </w:tbl>
    <w:p w14:paraId="63E87A12" w14:textId="77777777" w:rsidR="00FA506B" w:rsidRPr="008540FF" w:rsidRDefault="00FA506B" w:rsidP="00FA506B">
      <w:pPr>
        <w:widowControl w:val="0"/>
        <w:spacing w:after="0" w:line="240" w:lineRule="auto"/>
        <w:rPr>
          <w:rFonts w:ascii="News Gothic Std" w:hAnsi="News Gothic Std"/>
          <w:lang w:val="nl-BE"/>
        </w:rPr>
      </w:pPr>
    </w:p>
    <w:p w14:paraId="2C75C683" w14:textId="77777777" w:rsidR="00EB75BC" w:rsidRPr="00D46267" w:rsidRDefault="00EB75BC" w:rsidP="00EB75BC">
      <w:pPr>
        <w:widowControl w:val="0"/>
        <w:spacing w:after="0" w:line="240" w:lineRule="auto"/>
        <w:jc w:val="both"/>
        <w:rPr>
          <w:rFonts w:ascii="Tahoma" w:eastAsia="Tahoma" w:hAnsi="Tahoma" w:cs="Tahoma"/>
          <w:sz w:val="20"/>
          <w:szCs w:val="20"/>
          <w:lang w:val="nl-BE"/>
        </w:rPr>
      </w:pPr>
      <w:r w:rsidRPr="00D46267">
        <w:rPr>
          <w:rFonts w:ascii="Tahoma" w:eastAsia="Tahoma" w:hAnsi="Tahoma" w:cs="Tahoma"/>
          <w:sz w:val="20"/>
          <w:szCs w:val="20"/>
          <w:lang w:val="nl-BE"/>
        </w:rPr>
        <w:t xml:space="preserve">Bij deze uitgaven, worden nog de uitgaven van de internationale verdragen bijgevoegd.  Deze bedragen € </w:t>
      </w:r>
      <w:r w:rsidRPr="00790BE8">
        <w:rPr>
          <w:rFonts w:ascii="Tahoma" w:eastAsia="Tahoma" w:hAnsi="Tahoma" w:cs="Tahoma"/>
          <w:sz w:val="20"/>
          <w:szCs w:val="20"/>
          <w:lang w:val="nl-NL"/>
        </w:rPr>
        <w:t>190.911,10.</w:t>
      </w:r>
    </w:p>
    <w:p w14:paraId="3D4D62B0" w14:textId="77777777" w:rsidR="00EB75BC" w:rsidRPr="00D46267" w:rsidRDefault="00EB75BC" w:rsidP="00EB75BC">
      <w:pPr>
        <w:widowControl w:val="0"/>
        <w:spacing w:after="0" w:line="240" w:lineRule="auto"/>
        <w:jc w:val="both"/>
        <w:rPr>
          <w:rFonts w:ascii="Tahoma" w:eastAsia="Tahoma" w:hAnsi="Tahoma" w:cs="Tahoma"/>
          <w:sz w:val="20"/>
          <w:szCs w:val="20"/>
          <w:lang w:val="nl-BE"/>
        </w:rPr>
      </w:pPr>
    </w:p>
    <w:p w14:paraId="5CCFBE45" w14:textId="77777777" w:rsidR="00EB75BC" w:rsidRPr="00301B9C" w:rsidRDefault="00EB75BC" w:rsidP="00EB75BC">
      <w:pPr>
        <w:widowControl w:val="0"/>
        <w:spacing w:after="0" w:line="240" w:lineRule="auto"/>
        <w:jc w:val="both"/>
        <w:rPr>
          <w:rFonts w:ascii="Tahoma" w:eastAsia="Tahoma" w:hAnsi="Tahoma" w:cs="Tahoma"/>
          <w:sz w:val="20"/>
          <w:szCs w:val="20"/>
          <w:lang w:val="nl-BE"/>
        </w:rPr>
      </w:pPr>
      <w:r w:rsidRPr="00301B9C">
        <w:rPr>
          <w:rFonts w:ascii="Tahoma" w:eastAsia="Tahoma" w:hAnsi="Tahoma" w:cs="Tahoma"/>
          <w:sz w:val="20"/>
          <w:szCs w:val="20"/>
          <w:lang w:val="nl-BE"/>
        </w:rPr>
        <w:t xml:space="preserve">De administratiekosten voor de verwerking van deze </w:t>
      </w:r>
      <w:r w:rsidRPr="00D46267">
        <w:rPr>
          <w:rFonts w:ascii="Tahoma" w:eastAsia="Tahoma" w:hAnsi="Tahoma" w:cs="Tahoma"/>
          <w:sz w:val="20"/>
          <w:szCs w:val="20"/>
          <w:lang w:val="nl-BE"/>
        </w:rPr>
        <w:t xml:space="preserve">uitgaven lopen op tot </w:t>
      </w:r>
      <w:r w:rsidRPr="00301B9C">
        <w:rPr>
          <w:rFonts w:ascii="Tahoma" w:eastAsia="Tahoma" w:hAnsi="Tahoma" w:cs="Tahoma"/>
          <w:sz w:val="20"/>
          <w:szCs w:val="20"/>
          <w:lang w:val="nl-BE"/>
        </w:rPr>
        <w:t xml:space="preserve">€ </w:t>
      </w:r>
      <w:bookmarkStart w:id="3" w:name="_Hlk166837540"/>
      <w:r w:rsidRPr="00790BE8">
        <w:rPr>
          <w:rFonts w:ascii="Tahoma" w:eastAsia="Tahoma" w:hAnsi="Tahoma" w:cs="Tahoma"/>
          <w:sz w:val="20"/>
          <w:szCs w:val="20"/>
          <w:lang w:val="nl-NL"/>
        </w:rPr>
        <w:t>486.051,68</w:t>
      </w:r>
      <w:bookmarkEnd w:id="3"/>
      <w:r w:rsidRPr="00301B9C">
        <w:rPr>
          <w:rFonts w:ascii="Tahoma" w:eastAsia="Tahoma" w:hAnsi="Tahoma" w:cs="Tahoma"/>
          <w:sz w:val="20"/>
          <w:szCs w:val="20"/>
          <w:lang w:val="nl-BE"/>
        </w:rPr>
        <w:t xml:space="preserve">, waarvan € </w:t>
      </w:r>
      <w:r w:rsidRPr="00790BE8">
        <w:rPr>
          <w:rFonts w:ascii="Tahoma" w:eastAsia="Tahoma" w:hAnsi="Tahoma" w:cs="Tahoma"/>
          <w:sz w:val="20"/>
          <w:szCs w:val="20"/>
          <w:lang w:val="nl-NL"/>
        </w:rPr>
        <w:t xml:space="preserve">3.171,19 </w:t>
      </w:r>
      <w:r w:rsidRPr="00301B9C">
        <w:rPr>
          <w:rFonts w:ascii="Tahoma" w:eastAsia="Tahoma" w:hAnsi="Tahoma" w:cs="Tahoma"/>
          <w:sz w:val="20"/>
          <w:szCs w:val="20"/>
          <w:lang w:val="nl-BE"/>
        </w:rPr>
        <w:t>moet worden afgetrokken na de herberekening van de administratiekosten voor 202</w:t>
      </w:r>
      <w:r>
        <w:rPr>
          <w:rFonts w:ascii="Tahoma" w:eastAsia="Tahoma" w:hAnsi="Tahoma" w:cs="Tahoma"/>
          <w:sz w:val="20"/>
          <w:szCs w:val="20"/>
          <w:lang w:val="nl-BE"/>
        </w:rPr>
        <w:t>4</w:t>
      </w:r>
      <w:r w:rsidRPr="00301B9C">
        <w:rPr>
          <w:rFonts w:ascii="Tahoma" w:eastAsia="Tahoma" w:hAnsi="Tahoma" w:cs="Tahoma"/>
          <w:sz w:val="20"/>
          <w:szCs w:val="20"/>
          <w:lang w:val="nl-BE"/>
        </w:rPr>
        <w:t>.</w:t>
      </w:r>
    </w:p>
    <w:p w14:paraId="28C35015" w14:textId="77777777" w:rsidR="00EB75BC" w:rsidRPr="00301B9C" w:rsidRDefault="00EB75BC" w:rsidP="00EB75BC">
      <w:pPr>
        <w:widowControl w:val="0"/>
        <w:spacing w:after="0" w:line="240" w:lineRule="auto"/>
        <w:jc w:val="both"/>
        <w:rPr>
          <w:rFonts w:ascii="Tahoma" w:eastAsia="Tahoma" w:hAnsi="Tahoma" w:cs="Tahoma"/>
          <w:sz w:val="20"/>
          <w:szCs w:val="20"/>
          <w:lang w:val="nl-BE"/>
        </w:rPr>
      </w:pPr>
    </w:p>
    <w:p w14:paraId="67E4087F" w14:textId="77777777" w:rsidR="00EB75BC" w:rsidRDefault="00EB75BC" w:rsidP="00EB75BC">
      <w:pPr>
        <w:widowControl w:val="0"/>
        <w:spacing w:after="0" w:line="240" w:lineRule="auto"/>
        <w:jc w:val="both"/>
        <w:rPr>
          <w:rFonts w:ascii="Tahoma" w:eastAsia="Tahoma" w:hAnsi="Tahoma" w:cs="Tahoma"/>
          <w:sz w:val="20"/>
          <w:szCs w:val="20"/>
          <w:lang w:val="nl-BE"/>
        </w:rPr>
      </w:pPr>
      <w:r w:rsidRPr="00301B9C">
        <w:rPr>
          <w:rFonts w:ascii="Tahoma" w:eastAsia="Tahoma" w:hAnsi="Tahoma" w:cs="Tahoma"/>
          <w:sz w:val="20"/>
          <w:szCs w:val="20"/>
          <w:lang w:val="nl-BE"/>
        </w:rPr>
        <w:t xml:space="preserve">De </w:t>
      </w:r>
      <w:r w:rsidRPr="00D05D3A">
        <w:rPr>
          <w:rFonts w:ascii="Tahoma" w:eastAsia="Tahoma" w:hAnsi="Tahoma" w:cs="Tahoma"/>
          <w:sz w:val="20"/>
          <w:szCs w:val="20"/>
          <w:lang w:val="nl-BE"/>
        </w:rPr>
        <w:t>responsabilisering</w:t>
      </w:r>
      <w:r w:rsidRPr="00301B9C">
        <w:rPr>
          <w:rFonts w:ascii="Tahoma" w:eastAsia="Tahoma" w:hAnsi="Tahoma" w:cs="Tahoma"/>
          <w:sz w:val="20"/>
          <w:szCs w:val="20"/>
          <w:lang w:val="nl-BE"/>
        </w:rPr>
        <w:t xml:space="preserve"> over het jaar 202</w:t>
      </w:r>
      <w:r>
        <w:rPr>
          <w:rFonts w:ascii="Tahoma" w:eastAsia="Tahoma" w:hAnsi="Tahoma" w:cs="Tahoma"/>
          <w:sz w:val="20"/>
          <w:szCs w:val="20"/>
          <w:lang w:val="nl-BE"/>
        </w:rPr>
        <w:t>3</w:t>
      </w:r>
      <w:r w:rsidRPr="00301B9C">
        <w:rPr>
          <w:rFonts w:ascii="Tahoma" w:eastAsia="Tahoma" w:hAnsi="Tahoma" w:cs="Tahoma"/>
          <w:sz w:val="20"/>
          <w:szCs w:val="20"/>
          <w:lang w:val="nl-BE"/>
        </w:rPr>
        <w:t xml:space="preserve"> had ook een impact op het bedrag van onze administratiekosten, aangezien we in 202</w:t>
      </w:r>
      <w:r>
        <w:rPr>
          <w:rFonts w:ascii="Tahoma" w:eastAsia="Tahoma" w:hAnsi="Tahoma" w:cs="Tahoma"/>
          <w:sz w:val="20"/>
          <w:szCs w:val="20"/>
          <w:lang w:val="nl-BE"/>
        </w:rPr>
        <w:t>5</w:t>
      </w:r>
      <w:r w:rsidRPr="00301B9C">
        <w:rPr>
          <w:rFonts w:ascii="Tahoma" w:eastAsia="Tahoma" w:hAnsi="Tahoma" w:cs="Tahoma"/>
          <w:sz w:val="20"/>
          <w:szCs w:val="20"/>
          <w:lang w:val="nl-BE"/>
        </w:rPr>
        <w:t xml:space="preserve"> een bedrag van € </w:t>
      </w:r>
      <w:r w:rsidRPr="00790BE8">
        <w:rPr>
          <w:rFonts w:ascii="Tahoma" w:eastAsia="Tahoma" w:hAnsi="Tahoma" w:cs="Tahoma"/>
          <w:sz w:val="20"/>
          <w:szCs w:val="20"/>
          <w:lang w:val="nl-NL"/>
        </w:rPr>
        <w:t xml:space="preserve">1.1772,62 </w:t>
      </w:r>
      <w:r w:rsidRPr="00301B9C">
        <w:rPr>
          <w:rFonts w:ascii="Tahoma" w:eastAsia="Tahoma" w:hAnsi="Tahoma" w:cs="Tahoma"/>
          <w:sz w:val="20"/>
          <w:szCs w:val="20"/>
          <w:lang w:val="nl-BE"/>
        </w:rPr>
        <w:t>moesten terugbetalen met betrekking tot het variabele deel van onze administratiekosten van 202</w:t>
      </w:r>
      <w:r>
        <w:rPr>
          <w:rFonts w:ascii="Tahoma" w:eastAsia="Tahoma" w:hAnsi="Tahoma" w:cs="Tahoma"/>
          <w:sz w:val="20"/>
          <w:szCs w:val="20"/>
          <w:lang w:val="nl-BE"/>
        </w:rPr>
        <w:t>3</w:t>
      </w:r>
      <w:r w:rsidRPr="00301B9C">
        <w:rPr>
          <w:rFonts w:ascii="Tahoma" w:eastAsia="Tahoma" w:hAnsi="Tahoma" w:cs="Tahoma"/>
          <w:sz w:val="20"/>
          <w:szCs w:val="20"/>
          <w:lang w:val="nl-BE"/>
        </w:rPr>
        <w:t>.</w:t>
      </w:r>
    </w:p>
    <w:p w14:paraId="3226EC4B" w14:textId="77777777" w:rsidR="00EB75BC" w:rsidRPr="00D46267" w:rsidRDefault="00EB75BC" w:rsidP="00EB75BC">
      <w:pPr>
        <w:widowControl w:val="0"/>
        <w:spacing w:after="0" w:line="240" w:lineRule="auto"/>
        <w:jc w:val="both"/>
        <w:rPr>
          <w:rFonts w:ascii="Tahoma" w:eastAsia="Tahoma" w:hAnsi="Tahoma" w:cs="Tahoma"/>
          <w:sz w:val="20"/>
          <w:szCs w:val="20"/>
          <w:lang w:val="nl-BE"/>
        </w:rPr>
      </w:pPr>
    </w:p>
    <w:p w14:paraId="1A43D243" w14:textId="77777777" w:rsidR="00EB75BC" w:rsidRPr="00D46267" w:rsidRDefault="00EB75BC" w:rsidP="00EB75BC">
      <w:pPr>
        <w:widowControl w:val="0"/>
        <w:spacing w:after="0" w:line="240" w:lineRule="auto"/>
        <w:jc w:val="both"/>
        <w:rPr>
          <w:rFonts w:ascii="Tahoma" w:eastAsia="Tahoma" w:hAnsi="Tahoma" w:cs="Tahoma"/>
          <w:sz w:val="20"/>
          <w:szCs w:val="20"/>
          <w:lang w:val="nl-BE"/>
        </w:rPr>
      </w:pPr>
      <w:r w:rsidRPr="00D46267">
        <w:rPr>
          <w:rFonts w:ascii="Tahoma" w:eastAsia="Tahoma" w:hAnsi="Tahoma" w:cs="Tahoma"/>
          <w:sz w:val="20"/>
          <w:szCs w:val="20"/>
          <w:lang w:val="nl-BE"/>
        </w:rPr>
        <w:t xml:space="preserve">Het boni van de administratiekosten </w:t>
      </w:r>
      <w:r>
        <w:rPr>
          <w:rFonts w:ascii="Tahoma" w:eastAsia="Tahoma" w:hAnsi="Tahoma" w:cs="Tahoma"/>
          <w:sz w:val="20"/>
          <w:szCs w:val="20"/>
          <w:lang w:val="nl-BE"/>
        </w:rPr>
        <w:t xml:space="preserve">2025 </w:t>
      </w:r>
      <w:r w:rsidRPr="00D46267">
        <w:rPr>
          <w:rFonts w:ascii="Tahoma" w:eastAsia="Tahoma" w:hAnsi="Tahoma" w:cs="Tahoma"/>
          <w:sz w:val="20"/>
          <w:szCs w:val="20"/>
          <w:lang w:val="nl-BE"/>
        </w:rPr>
        <w:t xml:space="preserve">bedraagt € </w:t>
      </w:r>
      <w:r w:rsidRPr="00790BE8">
        <w:rPr>
          <w:rFonts w:ascii="Tahoma" w:eastAsia="Tahoma" w:hAnsi="Tahoma" w:cs="Tahoma"/>
          <w:sz w:val="20"/>
          <w:szCs w:val="20"/>
          <w:lang w:val="nl-NL"/>
        </w:rPr>
        <w:t>88.179,30</w:t>
      </w:r>
      <w:r w:rsidRPr="00D46267">
        <w:rPr>
          <w:rFonts w:ascii="Tahoma" w:eastAsia="Tahoma" w:hAnsi="Tahoma" w:cs="Tahoma"/>
          <w:sz w:val="20"/>
          <w:szCs w:val="20"/>
          <w:lang w:val="nl-BE"/>
        </w:rPr>
        <w:t>.</w:t>
      </w:r>
    </w:p>
    <w:p w14:paraId="6AE8B49E" w14:textId="77777777" w:rsidR="00FA506B" w:rsidRPr="00D74436" w:rsidRDefault="00FA506B" w:rsidP="00FA506B">
      <w:pPr>
        <w:rPr>
          <w:lang w:val="nl-BE"/>
        </w:rPr>
      </w:pPr>
    </w:p>
    <w:p w14:paraId="0E0B8535" w14:textId="3C0FBCD1" w:rsidR="00005C76" w:rsidRPr="006B4BDF" w:rsidRDefault="00D01700" w:rsidP="00E36B3C">
      <w:pPr>
        <w:widowControl w:val="0"/>
        <w:spacing w:after="0" w:line="240" w:lineRule="auto"/>
        <w:rPr>
          <w:rFonts w:ascii="Tahoma" w:eastAsia="Times New Roman" w:hAnsi="Tahoma" w:cs="Tahoma"/>
          <w:spacing w:val="-9"/>
          <w:sz w:val="20"/>
          <w:szCs w:val="20"/>
          <w:lang w:val="nl-BE"/>
        </w:rPr>
      </w:pPr>
      <w:r w:rsidRPr="006B4BDF">
        <w:rPr>
          <w:rFonts w:ascii="Times New Roman" w:eastAsia="Times New Roman" w:hAnsi="Times New Roman"/>
          <w:b/>
          <w:i/>
          <w:spacing w:val="-5"/>
          <w:sz w:val="28"/>
          <w:szCs w:val="28"/>
          <w:lang w:val="nl-BE"/>
        </w:rPr>
        <w:t>Interne audit</w:t>
      </w:r>
    </w:p>
    <w:p w14:paraId="6B020623" w14:textId="77777777" w:rsidR="00AE2841" w:rsidRPr="006B4BDF" w:rsidRDefault="001B161E" w:rsidP="001B161E">
      <w:pPr>
        <w:spacing w:before="168" w:line="259" w:lineRule="exact"/>
        <w:jc w:val="both"/>
        <w:textAlignment w:val="baseline"/>
        <w:rPr>
          <w:rFonts w:ascii="Tahoma" w:eastAsia="Tahoma" w:hAnsi="Tahoma"/>
          <w:spacing w:val="3"/>
          <w:sz w:val="20"/>
          <w:szCs w:val="20"/>
          <w:lang w:val="nl-BE"/>
        </w:rPr>
      </w:pPr>
      <w:r w:rsidRPr="006B4BDF">
        <w:rPr>
          <w:rFonts w:ascii="Tahoma" w:eastAsia="Tahoma" w:hAnsi="Tahoma"/>
          <w:spacing w:val="3"/>
          <w:sz w:val="20"/>
          <w:szCs w:val="20"/>
          <w:lang w:val="nl-BE"/>
        </w:rPr>
        <w:t xml:space="preserve">Overeenkomstig de wet van 6 augustus 1990 heeft de </w:t>
      </w:r>
      <w:r w:rsidR="00AB227B" w:rsidRPr="006B4BDF">
        <w:rPr>
          <w:rFonts w:ascii="Tahoma" w:eastAsia="Tahoma" w:hAnsi="Tahoma"/>
          <w:spacing w:val="3"/>
          <w:sz w:val="20"/>
          <w:szCs w:val="20"/>
          <w:lang w:val="nl-BE"/>
        </w:rPr>
        <w:t>L</w:t>
      </w:r>
      <w:r w:rsidRPr="006B4BDF">
        <w:rPr>
          <w:rFonts w:ascii="Tahoma" w:eastAsia="Tahoma" w:hAnsi="Tahoma"/>
          <w:spacing w:val="3"/>
          <w:sz w:val="20"/>
          <w:szCs w:val="20"/>
          <w:lang w:val="nl-BE"/>
        </w:rPr>
        <w:t>andsbond</w:t>
      </w:r>
      <w:r w:rsidR="00AB227B" w:rsidRPr="006B4BDF">
        <w:rPr>
          <w:rFonts w:ascii="Tahoma" w:eastAsia="Tahoma" w:hAnsi="Tahoma"/>
          <w:spacing w:val="3"/>
          <w:sz w:val="20"/>
          <w:szCs w:val="20"/>
          <w:lang w:val="nl-BE"/>
        </w:rPr>
        <w:t xml:space="preserve"> van de Neutrale Ziekenfondsen (LNZ)</w:t>
      </w:r>
      <w:r w:rsidRPr="006B4BDF">
        <w:rPr>
          <w:rFonts w:ascii="Tahoma" w:eastAsia="Tahoma" w:hAnsi="Tahoma"/>
          <w:spacing w:val="3"/>
          <w:sz w:val="20"/>
          <w:szCs w:val="20"/>
          <w:lang w:val="nl-BE"/>
        </w:rPr>
        <w:t xml:space="preserve"> een systeem voor interne controle en een dienst interne audit ingevoerd. </w:t>
      </w:r>
    </w:p>
    <w:p w14:paraId="47B25C48" w14:textId="77777777" w:rsidR="001B161E" w:rsidRPr="006B4BDF" w:rsidRDefault="009328C0" w:rsidP="001B161E">
      <w:pPr>
        <w:spacing w:before="168" w:line="259" w:lineRule="exact"/>
        <w:jc w:val="both"/>
        <w:textAlignment w:val="baseline"/>
        <w:rPr>
          <w:rFonts w:ascii="Tahoma" w:eastAsia="Tahoma" w:hAnsi="Tahoma"/>
          <w:spacing w:val="3"/>
          <w:sz w:val="20"/>
          <w:szCs w:val="20"/>
          <w:lang w:val="nl-BE"/>
        </w:rPr>
      </w:pPr>
      <w:r w:rsidRPr="006B4BDF">
        <w:rPr>
          <w:rFonts w:ascii="Tahoma" w:eastAsia="Tahoma" w:hAnsi="Tahoma" w:cs="Tahoma"/>
          <w:sz w:val="20"/>
          <w:szCs w:val="20"/>
          <w:lang w:val="nl-BE"/>
        </w:rPr>
        <w:t>Het activiteitenveld van de interne audit van de LNZ breidt zich uit naar de RMOB</w:t>
      </w:r>
      <w:r w:rsidR="00AE2841" w:rsidRPr="006B4BDF">
        <w:rPr>
          <w:rFonts w:ascii="Tahoma" w:eastAsia="Tahoma" w:hAnsi="Tahoma" w:cs="Tahoma"/>
          <w:sz w:val="20"/>
          <w:szCs w:val="20"/>
          <w:lang w:val="nl-BE"/>
        </w:rPr>
        <w:t xml:space="preserve">. </w:t>
      </w:r>
      <w:r w:rsidR="001B161E" w:rsidRPr="006B4BDF">
        <w:rPr>
          <w:rFonts w:ascii="Tahoma" w:eastAsia="Tahoma" w:hAnsi="Tahoma"/>
          <w:spacing w:val="3"/>
          <w:sz w:val="20"/>
          <w:szCs w:val="20"/>
          <w:lang w:val="nl-BE"/>
        </w:rPr>
        <w:t>Interne audit is een onafhankelijke en op objectieve wijze zekerheid verstrekkende en raadgevende activiteit. Zij helpt een organisatie bij het realiseren van haar doelstellingen door, via een systematische en gedisciplineerde aanpak, de doeltreffendheid van het risico- en controlebeheer en de beleidsprocessen te evalueren en te verbeteren.</w:t>
      </w:r>
    </w:p>
    <w:p w14:paraId="208B21D5" w14:textId="77777777" w:rsidR="001B161E" w:rsidRPr="006B4BDF" w:rsidRDefault="001B161E" w:rsidP="001B161E">
      <w:pPr>
        <w:spacing w:before="266" w:line="259" w:lineRule="exact"/>
        <w:ind w:right="144"/>
        <w:jc w:val="both"/>
        <w:textAlignment w:val="baseline"/>
        <w:rPr>
          <w:rFonts w:ascii="Tahoma" w:eastAsia="Tahoma" w:hAnsi="Tahoma"/>
          <w:sz w:val="20"/>
          <w:szCs w:val="20"/>
          <w:lang w:val="nl-BE"/>
        </w:rPr>
      </w:pPr>
      <w:r w:rsidRPr="006B4BDF">
        <w:rPr>
          <w:rFonts w:ascii="Tahoma" w:eastAsia="Tahoma" w:hAnsi="Tahoma"/>
          <w:sz w:val="20"/>
          <w:szCs w:val="20"/>
          <w:lang w:val="nl-BE"/>
        </w:rPr>
        <w:t>De hoofdopdracht van de interne auditdienst bestaat uit het onderzoek naar het bestaan van controlemaatregelen en de evaluatie van de goede werking, van het adequate karakter en de efficiëntie van de interne controle.</w:t>
      </w:r>
    </w:p>
    <w:p w14:paraId="149D9C88" w14:textId="4EB477BD" w:rsidR="001B161E" w:rsidRPr="006B4BDF" w:rsidRDefault="001B161E" w:rsidP="001B161E">
      <w:pPr>
        <w:spacing w:before="266" w:line="259" w:lineRule="exact"/>
        <w:jc w:val="both"/>
        <w:textAlignment w:val="baseline"/>
        <w:rPr>
          <w:rFonts w:ascii="Tahoma" w:eastAsia="Tahoma" w:hAnsi="Tahoma"/>
          <w:spacing w:val="2"/>
          <w:sz w:val="20"/>
          <w:szCs w:val="20"/>
          <w:lang w:val="nl-BE"/>
        </w:rPr>
      </w:pPr>
      <w:r w:rsidRPr="006B4BDF">
        <w:rPr>
          <w:rFonts w:ascii="Tahoma" w:eastAsia="Tahoma" w:hAnsi="Tahoma"/>
          <w:spacing w:val="2"/>
          <w:sz w:val="20"/>
          <w:szCs w:val="20"/>
          <w:lang w:val="nl-BE"/>
        </w:rPr>
        <w:t xml:space="preserve">Interne audit kan gemandateerd worden door </w:t>
      </w:r>
      <w:r w:rsidR="00DB417B">
        <w:rPr>
          <w:rFonts w:ascii="Tahoma" w:eastAsia="Tahoma" w:hAnsi="Tahoma"/>
          <w:spacing w:val="2"/>
          <w:sz w:val="20"/>
          <w:szCs w:val="20"/>
          <w:lang w:val="nl-BE"/>
        </w:rPr>
        <w:t>het auditcomité</w:t>
      </w:r>
      <w:r w:rsidRPr="006B4BDF">
        <w:rPr>
          <w:rFonts w:ascii="Tahoma" w:eastAsia="Tahoma" w:hAnsi="Tahoma"/>
          <w:spacing w:val="2"/>
          <w:sz w:val="20"/>
          <w:szCs w:val="20"/>
          <w:lang w:val="nl-BE"/>
        </w:rPr>
        <w:t xml:space="preserve"> om de systemen van risicobeheer, de controlesystemen en het deugdelijk bestuur (corporate </w:t>
      </w:r>
      <w:proofErr w:type="spellStart"/>
      <w:r w:rsidRPr="006B4BDF">
        <w:rPr>
          <w:rFonts w:ascii="Tahoma" w:eastAsia="Tahoma" w:hAnsi="Tahoma"/>
          <w:spacing w:val="2"/>
          <w:sz w:val="20"/>
          <w:szCs w:val="20"/>
          <w:lang w:val="nl-BE"/>
        </w:rPr>
        <w:t>governance</w:t>
      </w:r>
      <w:proofErr w:type="spellEnd"/>
      <w:r w:rsidRPr="006B4BDF">
        <w:rPr>
          <w:rFonts w:ascii="Tahoma" w:eastAsia="Tahoma" w:hAnsi="Tahoma"/>
          <w:spacing w:val="2"/>
          <w:sz w:val="20"/>
          <w:szCs w:val="20"/>
          <w:lang w:val="nl-BE"/>
        </w:rPr>
        <w:t>) te evalueren en zijn bijdrage te leveren aan de verbetering daarvan.</w:t>
      </w:r>
    </w:p>
    <w:p w14:paraId="7D8AD110" w14:textId="77777777" w:rsidR="00005C76" w:rsidRPr="006B4BDF" w:rsidRDefault="001B161E" w:rsidP="004C72C4">
      <w:pPr>
        <w:spacing w:before="305" w:line="212" w:lineRule="exact"/>
        <w:jc w:val="both"/>
        <w:textAlignment w:val="baseline"/>
        <w:rPr>
          <w:rFonts w:ascii="Tahoma" w:eastAsia="Tahoma" w:hAnsi="Tahoma"/>
          <w:spacing w:val="1"/>
          <w:sz w:val="20"/>
          <w:szCs w:val="20"/>
          <w:lang w:val="nl-BE"/>
        </w:rPr>
      </w:pPr>
      <w:r w:rsidRPr="006B4BDF">
        <w:rPr>
          <w:rFonts w:ascii="Tahoma" w:eastAsia="Tahoma" w:hAnsi="Tahoma"/>
          <w:spacing w:val="1"/>
          <w:sz w:val="20"/>
          <w:szCs w:val="20"/>
          <w:lang w:val="nl-BE"/>
        </w:rPr>
        <w:t>De interne controle valt onder de</w:t>
      </w:r>
      <w:r w:rsidR="004C72C4" w:rsidRPr="006B4BDF">
        <w:rPr>
          <w:rFonts w:ascii="Tahoma" w:eastAsia="Tahoma" w:hAnsi="Tahoma"/>
          <w:spacing w:val="1"/>
          <w:sz w:val="20"/>
          <w:szCs w:val="20"/>
          <w:lang w:val="nl-BE"/>
        </w:rPr>
        <w:t xml:space="preserve"> </w:t>
      </w:r>
      <w:r w:rsidRPr="006B4BDF">
        <w:rPr>
          <w:rFonts w:ascii="Tahoma" w:eastAsia="Tahoma" w:hAnsi="Tahoma"/>
          <w:sz w:val="20"/>
          <w:szCs w:val="20"/>
          <w:lang w:val="nl-BE"/>
        </w:rPr>
        <w:t xml:space="preserve">verantwoordelijkheid van de effectieve leiding van de </w:t>
      </w:r>
      <w:r w:rsidR="004C72C4" w:rsidRPr="006B4BDF">
        <w:rPr>
          <w:rFonts w:ascii="Tahoma" w:eastAsia="Tahoma" w:hAnsi="Tahoma"/>
          <w:sz w:val="20"/>
          <w:szCs w:val="20"/>
          <w:lang w:val="nl-BE"/>
        </w:rPr>
        <w:t>RMOB</w:t>
      </w:r>
      <w:r w:rsidR="00005C76" w:rsidRPr="006B4BDF">
        <w:rPr>
          <w:rFonts w:ascii="Tahoma" w:eastAsia="Tahoma" w:hAnsi="Tahoma" w:cs="Tahoma"/>
          <w:sz w:val="20"/>
          <w:szCs w:val="20"/>
          <w:lang w:val="nl-BE"/>
        </w:rPr>
        <w:t>.</w:t>
      </w:r>
    </w:p>
    <w:p w14:paraId="363430DA" w14:textId="77777777" w:rsidR="00FE2E5F" w:rsidRPr="006B4BDF" w:rsidRDefault="00C573EE" w:rsidP="00B82E74">
      <w:pPr>
        <w:spacing w:line="213" w:lineRule="exact"/>
        <w:jc w:val="both"/>
        <w:textAlignment w:val="baseline"/>
        <w:rPr>
          <w:rFonts w:ascii="Tahoma" w:eastAsia="Tahoma" w:hAnsi="Tahoma"/>
          <w:color w:val="404042"/>
          <w:spacing w:val="3"/>
          <w:sz w:val="20"/>
          <w:szCs w:val="20"/>
          <w:lang w:val="nl-BE"/>
        </w:rPr>
      </w:pPr>
      <w:r w:rsidRPr="006B4BDF">
        <w:rPr>
          <w:rFonts w:ascii="Tahoma" w:eastAsia="Tahoma" w:hAnsi="Tahoma"/>
          <w:color w:val="404042"/>
          <w:spacing w:val="3"/>
          <w:sz w:val="20"/>
          <w:szCs w:val="20"/>
          <w:lang w:val="nl-BE"/>
        </w:rPr>
        <w:br w:type="page"/>
      </w:r>
      <w:r w:rsidR="00872CE5" w:rsidRPr="006B4BDF">
        <w:rPr>
          <w:rFonts w:ascii="Tahoma" w:eastAsia="Tahoma" w:hAnsi="Tahoma"/>
          <w:color w:val="404042"/>
          <w:sz w:val="20"/>
          <w:szCs w:val="20"/>
          <w:lang w:val="nl-BE"/>
        </w:rPr>
        <w:lastRenderedPageBreak/>
        <w:t>De aspecten die worden nagegaan, bevatten bijvoorbeeld het volgende</w:t>
      </w:r>
      <w:r w:rsidR="00FE2E5F" w:rsidRPr="006B4BDF">
        <w:rPr>
          <w:rFonts w:ascii="Tahoma" w:eastAsia="Tahoma" w:hAnsi="Tahoma"/>
          <w:color w:val="404042"/>
          <w:spacing w:val="3"/>
          <w:sz w:val="20"/>
          <w:szCs w:val="20"/>
          <w:lang w:val="nl-BE"/>
        </w:rPr>
        <w:t>:</w:t>
      </w:r>
    </w:p>
    <w:p w14:paraId="0B42FB8E" w14:textId="6F63698E"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proofErr w:type="gramStart"/>
      <w:r w:rsidRPr="006B4BDF">
        <w:rPr>
          <w:rFonts w:ascii="Tahoma" w:eastAsia="Tahoma" w:hAnsi="Tahoma"/>
          <w:sz w:val="20"/>
          <w:szCs w:val="20"/>
          <w:lang w:val="nl-BE"/>
        </w:rPr>
        <w:t>de</w:t>
      </w:r>
      <w:proofErr w:type="gramEnd"/>
      <w:r w:rsidRPr="006B4BDF">
        <w:rPr>
          <w:rFonts w:ascii="Tahoma" w:eastAsia="Tahoma" w:hAnsi="Tahoma"/>
          <w:sz w:val="20"/>
          <w:szCs w:val="20"/>
          <w:lang w:val="nl-BE"/>
        </w:rPr>
        <w:t xml:space="preserve"> geschiktheid en doeltreffendheid van het beheer van de strategische, operationele en </w:t>
      </w:r>
      <w:r w:rsidR="00352BC9" w:rsidRPr="006B4BDF">
        <w:rPr>
          <w:rFonts w:ascii="Tahoma" w:eastAsia="Tahoma" w:hAnsi="Tahoma"/>
          <w:sz w:val="20"/>
          <w:szCs w:val="20"/>
          <w:lang w:val="nl-BE"/>
        </w:rPr>
        <w:t>financiële</w:t>
      </w:r>
      <w:r w:rsidRPr="006B4BDF">
        <w:rPr>
          <w:rFonts w:ascii="Tahoma" w:eastAsia="Tahoma" w:hAnsi="Tahoma"/>
          <w:sz w:val="20"/>
          <w:szCs w:val="20"/>
          <w:lang w:val="nl-BE"/>
        </w:rPr>
        <w:t xml:space="preserve"> risico’s;</w:t>
      </w:r>
    </w:p>
    <w:p w14:paraId="23B940B1" w14:textId="76CB6FDB"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proofErr w:type="gramStart"/>
      <w:r w:rsidRPr="006B4BDF">
        <w:rPr>
          <w:rFonts w:ascii="Tahoma" w:eastAsia="Tahoma" w:hAnsi="Tahoma"/>
          <w:sz w:val="20"/>
          <w:szCs w:val="20"/>
          <w:lang w:val="nl-BE"/>
        </w:rPr>
        <w:t>de</w:t>
      </w:r>
      <w:proofErr w:type="gramEnd"/>
      <w:r w:rsidRPr="006B4BDF">
        <w:rPr>
          <w:rFonts w:ascii="Tahoma" w:eastAsia="Tahoma" w:hAnsi="Tahoma"/>
          <w:sz w:val="20"/>
          <w:szCs w:val="20"/>
          <w:lang w:val="nl-BE"/>
        </w:rPr>
        <w:t xml:space="preserve"> betrouwbaarheid en de integriteit van de boekhoudkundige gegevens en andere </w:t>
      </w:r>
      <w:r w:rsidR="00FF0BDF" w:rsidRPr="006B4BDF">
        <w:rPr>
          <w:rFonts w:ascii="Tahoma" w:eastAsia="Tahoma" w:hAnsi="Tahoma"/>
          <w:sz w:val="20"/>
          <w:szCs w:val="20"/>
          <w:lang w:val="nl-BE"/>
        </w:rPr>
        <w:t>essentiële</w:t>
      </w:r>
      <w:r w:rsidRPr="006B4BDF">
        <w:rPr>
          <w:rFonts w:ascii="Tahoma" w:eastAsia="Tahoma" w:hAnsi="Tahoma"/>
          <w:sz w:val="20"/>
          <w:szCs w:val="20"/>
          <w:lang w:val="nl-BE"/>
        </w:rPr>
        <w:t xml:space="preserve"> informatie (algemeen gezien, zonder deel te nemen aan het nazicht van de halfjaarlijkse rekeningen, de jaarrekeningen of de geconsolideerde rekeningen);</w:t>
      </w:r>
    </w:p>
    <w:p w14:paraId="14F3926E" w14:textId="0BD0693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proofErr w:type="gramStart"/>
      <w:r w:rsidRPr="006B4BDF">
        <w:rPr>
          <w:rFonts w:ascii="Tahoma" w:eastAsia="Tahoma" w:hAnsi="Tahoma"/>
          <w:sz w:val="20"/>
          <w:szCs w:val="20"/>
          <w:lang w:val="nl-BE"/>
        </w:rPr>
        <w:t>de</w:t>
      </w:r>
      <w:proofErr w:type="gramEnd"/>
      <w:r w:rsidRPr="006B4BDF">
        <w:rPr>
          <w:rFonts w:ascii="Tahoma" w:eastAsia="Tahoma" w:hAnsi="Tahoma"/>
          <w:sz w:val="20"/>
          <w:szCs w:val="20"/>
          <w:lang w:val="nl-BE"/>
        </w:rPr>
        <w:t xml:space="preserve"> doeltreffendheid en de </w:t>
      </w:r>
      <w:r w:rsidR="00FF0BDF" w:rsidRPr="006B4BDF">
        <w:rPr>
          <w:rFonts w:ascii="Tahoma" w:eastAsia="Tahoma" w:hAnsi="Tahoma"/>
          <w:sz w:val="20"/>
          <w:szCs w:val="20"/>
          <w:lang w:val="nl-BE"/>
        </w:rPr>
        <w:t>efficiëntie</w:t>
      </w:r>
      <w:r w:rsidRPr="006B4BDF">
        <w:rPr>
          <w:rFonts w:ascii="Tahoma" w:eastAsia="Tahoma" w:hAnsi="Tahoma"/>
          <w:sz w:val="20"/>
          <w:szCs w:val="20"/>
          <w:lang w:val="nl-BE"/>
        </w:rPr>
        <w:t xml:space="preserve"> van de operationele processen;</w:t>
      </w:r>
    </w:p>
    <w:p w14:paraId="5F454E6A" w14:textId="06E6EC5B"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sz w:val="20"/>
          <w:szCs w:val="20"/>
          <w:lang w:val="nl-BE"/>
        </w:rPr>
      </w:pPr>
      <w:proofErr w:type="gramStart"/>
      <w:r w:rsidRPr="006B4BDF">
        <w:rPr>
          <w:rFonts w:ascii="Tahoma" w:eastAsia="Tahoma" w:hAnsi="Tahoma"/>
          <w:sz w:val="20"/>
          <w:szCs w:val="20"/>
          <w:lang w:val="nl-BE"/>
        </w:rPr>
        <w:t>de</w:t>
      </w:r>
      <w:proofErr w:type="gramEnd"/>
      <w:r w:rsidRPr="006B4BDF">
        <w:rPr>
          <w:rFonts w:ascii="Tahoma" w:eastAsia="Tahoma" w:hAnsi="Tahoma"/>
          <w:sz w:val="20"/>
          <w:szCs w:val="20"/>
          <w:lang w:val="nl-BE"/>
        </w:rPr>
        <w:t xml:space="preserve"> doeltreffendheid en de </w:t>
      </w:r>
      <w:r w:rsidR="00FF0BDF" w:rsidRPr="006B4BDF">
        <w:rPr>
          <w:rFonts w:ascii="Tahoma" w:eastAsia="Tahoma" w:hAnsi="Tahoma"/>
          <w:sz w:val="20"/>
          <w:szCs w:val="20"/>
          <w:lang w:val="nl-BE"/>
        </w:rPr>
        <w:t>efficiëntie</w:t>
      </w:r>
      <w:r w:rsidRPr="006B4BDF">
        <w:rPr>
          <w:rFonts w:ascii="Tahoma" w:eastAsia="Tahoma" w:hAnsi="Tahoma"/>
          <w:sz w:val="20"/>
          <w:szCs w:val="20"/>
          <w:lang w:val="nl-BE"/>
        </w:rPr>
        <w:t xml:space="preserve"> van de bescherming van het patrimonium;</w:t>
      </w:r>
    </w:p>
    <w:p w14:paraId="00DE2B27"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De continuïteit en betrouwbaarheid van de elektronische informatiesystemen (door informatie-uitwisseling met de revisor);</w:t>
      </w:r>
    </w:p>
    <w:p w14:paraId="662A2732"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r w:rsidRPr="006B4BDF">
        <w:rPr>
          <w:rFonts w:ascii="Tahoma" w:eastAsia="Tahoma" w:hAnsi="Tahoma"/>
          <w:color w:val="404042"/>
          <w:sz w:val="20"/>
          <w:szCs w:val="20"/>
          <w:lang w:val="nl-BE"/>
        </w:rPr>
        <w:t>Het respect van de interne – en externe regels (bijvoorbeeld wetten, reglementen, interne richtlijnen);</w:t>
      </w:r>
    </w:p>
    <w:p w14:paraId="7A2E938F"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proofErr w:type="gramStart"/>
      <w:r w:rsidRPr="006B4BDF">
        <w:rPr>
          <w:rFonts w:ascii="Tahoma" w:eastAsia="Tahoma" w:hAnsi="Tahoma"/>
          <w:color w:val="404042"/>
          <w:sz w:val="20"/>
          <w:szCs w:val="20"/>
          <w:lang w:val="nl-BE"/>
        </w:rPr>
        <w:t>de</w:t>
      </w:r>
      <w:proofErr w:type="gramEnd"/>
      <w:r w:rsidRPr="006B4BDF">
        <w:rPr>
          <w:rFonts w:ascii="Tahoma" w:eastAsia="Tahoma" w:hAnsi="Tahoma"/>
          <w:color w:val="404042"/>
          <w:sz w:val="20"/>
          <w:szCs w:val="20"/>
          <w:lang w:val="nl-BE"/>
        </w:rPr>
        <w:t xml:space="preserve"> doeltreffendheid van het deugdelijk bestuur (corporate </w:t>
      </w:r>
      <w:proofErr w:type="spellStart"/>
      <w:r w:rsidRPr="006B4BDF">
        <w:rPr>
          <w:rFonts w:ascii="Tahoma" w:eastAsia="Tahoma" w:hAnsi="Tahoma"/>
          <w:color w:val="404042"/>
          <w:sz w:val="20"/>
          <w:szCs w:val="20"/>
          <w:lang w:val="nl-BE"/>
        </w:rPr>
        <w:t>governance</w:t>
      </w:r>
      <w:proofErr w:type="spellEnd"/>
      <w:r w:rsidRPr="006B4BDF">
        <w:rPr>
          <w:rFonts w:ascii="Tahoma" w:eastAsia="Tahoma" w:hAnsi="Tahoma"/>
          <w:color w:val="404042"/>
          <w:sz w:val="20"/>
          <w:szCs w:val="20"/>
          <w:lang w:val="nl-BE"/>
        </w:rPr>
        <w:t>);</w:t>
      </w:r>
    </w:p>
    <w:p w14:paraId="67DFDDEB" w14:textId="77777777"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proofErr w:type="gramStart"/>
      <w:r w:rsidRPr="006B4BDF">
        <w:rPr>
          <w:rFonts w:ascii="Tahoma" w:eastAsia="Tahoma" w:hAnsi="Tahoma"/>
          <w:color w:val="404042"/>
          <w:sz w:val="20"/>
          <w:szCs w:val="20"/>
          <w:lang w:val="nl-BE"/>
        </w:rPr>
        <w:t>de</w:t>
      </w:r>
      <w:proofErr w:type="gramEnd"/>
      <w:r w:rsidRPr="006B4BDF">
        <w:rPr>
          <w:rFonts w:ascii="Tahoma" w:eastAsia="Tahoma" w:hAnsi="Tahoma"/>
          <w:color w:val="404042"/>
          <w:sz w:val="20"/>
          <w:szCs w:val="20"/>
          <w:lang w:val="nl-BE"/>
        </w:rPr>
        <w:t xml:space="preserve"> controle op de preventie, de opsporing en de verwerking van fraude;</w:t>
      </w:r>
    </w:p>
    <w:p w14:paraId="12515BB6" w14:textId="2AF4DA98" w:rsidR="00872CE5" w:rsidRPr="006B4BDF" w:rsidRDefault="00872CE5" w:rsidP="006E6839">
      <w:pPr>
        <w:numPr>
          <w:ilvl w:val="0"/>
          <w:numId w:val="13"/>
        </w:numPr>
        <w:spacing w:before="38" w:after="120" w:line="261" w:lineRule="exact"/>
        <w:ind w:left="431" w:hanging="221"/>
        <w:jc w:val="both"/>
        <w:textAlignment w:val="baseline"/>
        <w:rPr>
          <w:rFonts w:ascii="Tahoma" w:eastAsia="Tahoma" w:hAnsi="Tahoma"/>
          <w:color w:val="404042"/>
          <w:sz w:val="20"/>
          <w:szCs w:val="20"/>
          <w:lang w:val="nl-BE"/>
        </w:rPr>
      </w:pPr>
      <w:proofErr w:type="gramStart"/>
      <w:r w:rsidRPr="006B4BDF">
        <w:rPr>
          <w:rFonts w:ascii="Tahoma" w:eastAsia="Tahoma" w:hAnsi="Tahoma"/>
          <w:color w:val="404042"/>
          <w:sz w:val="20"/>
          <w:szCs w:val="20"/>
          <w:lang w:val="nl-BE"/>
        </w:rPr>
        <w:t>ad</w:t>
      </w:r>
      <w:proofErr w:type="gramEnd"/>
      <w:r w:rsidRPr="006B4BDF">
        <w:rPr>
          <w:rFonts w:ascii="Tahoma" w:eastAsia="Tahoma" w:hAnsi="Tahoma"/>
          <w:color w:val="404042"/>
          <w:sz w:val="20"/>
          <w:szCs w:val="20"/>
          <w:lang w:val="nl-BE"/>
        </w:rPr>
        <w:t xml:space="preserve"> hoc aanvragen van het </w:t>
      </w:r>
      <w:r w:rsidR="006E09F9" w:rsidRPr="006B4BDF">
        <w:rPr>
          <w:rFonts w:ascii="Tahoma" w:eastAsia="Tahoma" w:hAnsi="Tahoma"/>
          <w:color w:val="404042"/>
          <w:sz w:val="20"/>
          <w:szCs w:val="20"/>
          <w:lang w:val="nl-BE"/>
        </w:rPr>
        <w:t>d</w:t>
      </w:r>
      <w:r w:rsidRPr="006B4BDF">
        <w:rPr>
          <w:rFonts w:ascii="Tahoma" w:eastAsia="Tahoma" w:hAnsi="Tahoma"/>
          <w:color w:val="404042"/>
          <w:sz w:val="20"/>
          <w:szCs w:val="20"/>
          <w:lang w:val="nl-BE"/>
        </w:rPr>
        <w:t xml:space="preserve">irectiecomité of het </w:t>
      </w:r>
      <w:r w:rsidR="006E09F9" w:rsidRPr="006B4BDF">
        <w:rPr>
          <w:rFonts w:ascii="Tahoma" w:eastAsia="Tahoma" w:hAnsi="Tahoma"/>
          <w:color w:val="404042"/>
          <w:sz w:val="20"/>
          <w:szCs w:val="20"/>
          <w:lang w:val="nl-BE"/>
        </w:rPr>
        <w:t>a</w:t>
      </w:r>
      <w:r w:rsidRPr="006B4BDF">
        <w:rPr>
          <w:rFonts w:ascii="Tahoma" w:eastAsia="Tahoma" w:hAnsi="Tahoma"/>
          <w:color w:val="404042"/>
          <w:sz w:val="20"/>
          <w:szCs w:val="20"/>
          <w:lang w:val="nl-BE"/>
        </w:rPr>
        <w:t>uditcomité;</w:t>
      </w:r>
    </w:p>
    <w:p w14:paraId="563818B4" w14:textId="77777777" w:rsidR="00FE2E5F" w:rsidRPr="006B4BDF" w:rsidRDefault="00872CE5" w:rsidP="00872CE5">
      <w:pPr>
        <w:numPr>
          <w:ilvl w:val="0"/>
          <w:numId w:val="13"/>
        </w:numPr>
        <w:spacing w:before="38" w:after="0" w:line="261" w:lineRule="exact"/>
        <w:ind w:left="426" w:right="-2" w:hanging="219"/>
        <w:jc w:val="both"/>
        <w:textAlignment w:val="baseline"/>
        <w:rPr>
          <w:rFonts w:ascii="Tahoma" w:eastAsia="Tahoma" w:hAnsi="Tahoma"/>
          <w:color w:val="404042"/>
          <w:spacing w:val="3"/>
          <w:sz w:val="20"/>
          <w:szCs w:val="20"/>
          <w:lang w:val="nl-BE"/>
        </w:rPr>
      </w:pPr>
      <w:r w:rsidRPr="006B4BDF">
        <w:rPr>
          <w:rFonts w:ascii="Tahoma" w:eastAsia="Tahoma" w:hAnsi="Tahoma"/>
          <w:color w:val="404042"/>
          <w:sz w:val="20"/>
          <w:szCs w:val="20"/>
          <w:lang w:val="nl-BE"/>
        </w:rPr>
        <w:t>Interne controles voor de belangrijkste risico’s binnen elke procedurebeschrijving worden uitgewerkt (beweging).</w:t>
      </w:r>
    </w:p>
    <w:p w14:paraId="41188516" w14:textId="77777777" w:rsidR="00B9217B" w:rsidRPr="006B4BDF" w:rsidRDefault="00B9217B" w:rsidP="00B82E74">
      <w:pPr>
        <w:spacing w:before="38" w:after="0" w:line="261" w:lineRule="exact"/>
        <w:ind w:left="207" w:right="576"/>
        <w:jc w:val="both"/>
        <w:textAlignment w:val="baseline"/>
        <w:rPr>
          <w:rFonts w:ascii="Tahoma" w:eastAsia="Tahoma" w:hAnsi="Tahoma"/>
          <w:color w:val="404042"/>
          <w:sz w:val="20"/>
          <w:szCs w:val="20"/>
          <w:lang w:val="nl-BE"/>
        </w:rPr>
      </w:pPr>
    </w:p>
    <w:p w14:paraId="465B822A" w14:textId="35F64FA7" w:rsidR="007D3690" w:rsidRPr="006B4BDF" w:rsidRDefault="007D3690" w:rsidP="007D3690">
      <w:pPr>
        <w:spacing w:line="259" w:lineRule="exact"/>
        <w:jc w:val="both"/>
        <w:textAlignment w:val="baseline"/>
        <w:rPr>
          <w:rFonts w:ascii="Tahoma" w:eastAsia="Tahoma" w:hAnsi="Tahoma" w:cs="Tahoma"/>
          <w:sz w:val="20"/>
          <w:szCs w:val="20"/>
          <w:lang w:val="nl-BE"/>
        </w:rPr>
      </w:pPr>
      <w:r w:rsidRPr="006B4BDF">
        <w:rPr>
          <w:rFonts w:ascii="Tahoma" w:eastAsia="Tahoma" w:hAnsi="Tahoma" w:cs="Tahoma"/>
          <w:sz w:val="20"/>
          <w:szCs w:val="20"/>
          <w:lang w:val="nl-BE"/>
        </w:rPr>
        <w:t xml:space="preserve">Dit alles wordt voorgelegd aan een </w:t>
      </w:r>
      <w:r w:rsidR="00F36724" w:rsidRPr="006B4BDF">
        <w:rPr>
          <w:rFonts w:ascii="Tahoma" w:eastAsia="Tahoma" w:hAnsi="Tahoma" w:cs="Tahoma"/>
          <w:sz w:val="20"/>
          <w:szCs w:val="20"/>
          <w:lang w:val="nl-BE"/>
        </w:rPr>
        <w:t>a</w:t>
      </w:r>
      <w:r w:rsidRPr="006B4BDF">
        <w:rPr>
          <w:rFonts w:ascii="Tahoma" w:eastAsia="Tahoma" w:hAnsi="Tahoma" w:cs="Tahoma"/>
          <w:sz w:val="20"/>
          <w:szCs w:val="20"/>
          <w:lang w:val="nl-BE"/>
        </w:rPr>
        <w:t xml:space="preserve">uditcomité, dat door de </w:t>
      </w:r>
      <w:r w:rsidR="0090573B" w:rsidRPr="006B4BDF">
        <w:rPr>
          <w:rFonts w:ascii="Tahoma" w:eastAsia="Tahoma" w:hAnsi="Tahoma" w:cs="Tahoma"/>
          <w:sz w:val="20"/>
          <w:szCs w:val="20"/>
          <w:lang w:val="nl-BE"/>
        </w:rPr>
        <w:t>r</w:t>
      </w:r>
      <w:r w:rsidRPr="006B4BDF">
        <w:rPr>
          <w:rFonts w:ascii="Tahoma" w:eastAsia="Tahoma" w:hAnsi="Tahoma" w:cs="Tahoma"/>
          <w:sz w:val="20"/>
          <w:szCs w:val="20"/>
          <w:lang w:val="nl-BE"/>
        </w:rPr>
        <w:t xml:space="preserve">aad van </w:t>
      </w:r>
      <w:r w:rsidR="0090573B" w:rsidRPr="006B4BDF">
        <w:rPr>
          <w:rFonts w:ascii="Tahoma" w:eastAsia="Tahoma" w:hAnsi="Tahoma" w:cs="Tahoma"/>
          <w:sz w:val="20"/>
          <w:szCs w:val="20"/>
          <w:lang w:val="nl-BE"/>
        </w:rPr>
        <w:t>b</w:t>
      </w:r>
      <w:r w:rsidRPr="006B4BDF">
        <w:rPr>
          <w:rFonts w:ascii="Tahoma" w:eastAsia="Tahoma" w:hAnsi="Tahoma" w:cs="Tahoma"/>
          <w:sz w:val="20"/>
          <w:szCs w:val="20"/>
          <w:lang w:val="nl-BE"/>
        </w:rPr>
        <w:t xml:space="preserve">estuur van de LNZ wordt benoemd en </w:t>
      </w:r>
      <w:r w:rsidR="00875585">
        <w:rPr>
          <w:rFonts w:ascii="Tahoma" w:eastAsia="Tahoma" w:hAnsi="Tahoma" w:cs="Tahoma"/>
          <w:sz w:val="20"/>
          <w:szCs w:val="20"/>
          <w:lang w:val="nl-BE"/>
        </w:rPr>
        <w:t>4</w:t>
      </w:r>
      <w:r w:rsidRPr="006B4BDF">
        <w:rPr>
          <w:rFonts w:ascii="Tahoma" w:eastAsia="Tahoma" w:hAnsi="Tahoma" w:cs="Tahoma"/>
          <w:sz w:val="20"/>
          <w:szCs w:val="20"/>
          <w:lang w:val="nl-BE"/>
        </w:rPr>
        <w:t xml:space="preserve"> maal heeft vergaderd</w:t>
      </w:r>
      <w:r w:rsidR="008A6029">
        <w:rPr>
          <w:rFonts w:ascii="Tahoma" w:eastAsia="Tahoma" w:hAnsi="Tahoma" w:cs="Tahoma"/>
          <w:sz w:val="20"/>
          <w:szCs w:val="20"/>
          <w:lang w:val="nl-BE"/>
        </w:rPr>
        <w:t xml:space="preserve"> in 202</w:t>
      </w:r>
      <w:r w:rsidR="00EB75BC">
        <w:rPr>
          <w:rFonts w:ascii="Tahoma" w:eastAsia="Tahoma" w:hAnsi="Tahoma" w:cs="Tahoma"/>
          <w:sz w:val="20"/>
          <w:szCs w:val="20"/>
          <w:lang w:val="nl-BE"/>
        </w:rPr>
        <w:t>5</w:t>
      </w:r>
      <w:r w:rsidRPr="006B4BDF">
        <w:rPr>
          <w:rFonts w:ascii="Tahoma" w:eastAsia="Tahoma" w:hAnsi="Tahoma" w:cs="Tahoma"/>
          <w:sz w:val="20"/>
          <w:szCs w:val="20"/>
          <w:lang w:val="nl-BE"/>
        </w:rPr>
        <w:t>.</w:t>
      </w:r>
    </w:p>
    <w:p w14:paraId="3F9D5B20" w14:textId="46FADC0C" w:rsidR="007D3690" w:rsidRPr="006B4BDF" w:rsidRDefault="007D3690" w:rsidP="007D3690">
      <w:pPr>
        <w:spacing w:before="269" w:line="257" w:lineRule="exact"/>
        <w:jc w:val="both"/>
        <w:textAlignment w:val="baseline"/>
        <w:rPr>
          <w:rFonts w:ascii="Tahoma" w:eastAsia="Tahoma" w:hAnsi="Tahoma" w:cs="Tahoma"/>
          <w:spacing w:val="5"/>
          <w:sz w:val="20"/>
          <w:szCs w:val="20"/>
          <w:lang w:val="nl-BE"/>
        </w:rPr>
      </w:pPr>
      <w:r w:rsidRPr="006B4BDF">
        <w:rPr>
          <w:rFonts w:ascii="Tahoma" w:eastAsia="Tahoma" w:hAnsi="Tahoma" w:cs="Tahoma"/>
          <w:spacing w:val="5"/>
          <w:sz w:val="20"/>
          <w:szCs w:val="20"/>
          <w:lang w:val="nl-BE"/>
        </w:rPr>
        <w:t xml:space="preserve">Het </w:t>
      </w:r>
      <w:r w:rsidR="00FF3DA8" w:rsidRPr="006B4BDF">
        <w:rPr>
          <w:rFonts w:ascii="Tahoma" w:eastAsia="Tahoma" w:hAnsi="Tahoma" w:cs="Tahoma"/>
          <w:spacing w:val="5"/>
          <w:sz w:val="20"/>
          <w:szCs w:val="20"/>
          <w:lang w:val="nl-BE"/>
        </w:rPr>
        <w:t>a</w:t>
      </w:r>
      <w:r w:rsidRPr="006B4BDF">
        <w:rPr>
          <w:rFonts w:ascii="Tahoma" w:eastAsia="Tahoma" w:hAnsi="Tahoma" w:cs="Tahoma"/>
          <w:spacing w:val="5"/>
          <w:sz w:val="20"/>
          <w:szCs w:val="20"/>
          <w:lang w:val="nl-BE"/>
        </w:rPr>
        <w:t xml:space="preserve">uditcomité rapporteert jaarlijks aan de </w:t>
      </w:r>
      <w:r w:rsidR="00292C4D" w:rsidRPr="006B4BDF">
        <w:rPr>
          <w:rFonts w:ascii="Tahoma" w:eastAsia="Tahoma" w:hAnsi="Tahoma" w:cs="Tahoma"/>
          <w:spacing w:val="5"/>
          <w:sz w:val="20"/>
          <w:szCs w:val="20"/>
          <w:lang w:val="nl-BE"/>
        </w:rPr>
        <w:t>r</w:t>
      </w:r>
      <w:r w:rsidRPr="006B4BDF">
        <w:rPr>
          <w:rFonts w:ascii="Tahoma" w:eastAsia="Tahoma" w:hAnsi="Tahoma" w:cs="Tahoma"/>
          <w:spacing w:val="5"/>
          <w:sz w:val="20"/>
          <w:szCs w:val="20"/>
          <w:lang w:val="nl-BE"/>
        </w:rPr>
        <w:t xml:space="preserve">aad van </w:t>
      </w:r>
      <w:r w:rsidR="00292C4D" w:rsidRPr="006B4BDF">
        <w:rPr>
          <w:rFonts w:ascii="Tahoma" w:eastAsia="Tahoma" w:hAnsi="Tahoma" w:cs="Tahoma"/>
          <w:spacing w:val="5"/>
          <w:sz w:val="20"/>
          <w:szCs w:val="20"/>
          <w:lang w:val="nl-BE"/>
        </w:rPr>
        <w:t>b</w:t>
      </w:r>
      <w:r w:rsidRPr="006B4BDF">
        <w:rPr>
          <w:rFonts w:ascii="Tahoma" w:eastAsia="Tahoma" w:hAnsi="Tahoma" w:cs="Tahoma"/>
          <w:spacing w:val="5"/>
          <w:sz w:val="20"/>
          <w:szCs w:val="20"/>
          <w:lang w:val="nl-BE"/>
        </w:rPr>
        <w:t xml:space="preserve">estuur van de LNZ. Het keurt het auditplan goed dat door de interne audit wordt voorgesteld en onderzoekt zijn verslagen. Het neemt kennis van de opmerkingen van de revisor, waarbij deze laatste wordt uitgenodigd op de vergaderingen van het </w:t>
      </w:r>
      <w:r w:rsidR="00D716AC" w:rsidRPr="006B4BDF">
        <w:rPr>
          <w:rFonts w:ascii="Tahoma" w:eastAsia="Tahoma" w:hAnsi="Tahoma" w:cs="Tahoma"/>
          <w:spacing w:val="5"/>
          <w:sz w:val="20"/>
          <w:szCs w:val="20"/>
          <w:lang w:val="nl-BE"/>
        </w:rPr>
        <w:t>a</w:t>
      </w:r>
      <w:r w:rsidRPr="006B4BDF">
        <w:rPr>
          <w:rFonts w:ascii="Tahoma" w:eastAsia="Tahoma" w:hAnsi="Tahoma" w:cs="Tahoma"/>
          <w:spacing w:val="5"/>
          <w:sz w:val="20"/>
          <w:szCs w:val="20"/>
          <w:lang w:val="nl-BE"/>
        </w:rPr>
        <w:t>uditcomité.</w:t>
      </w:r>
    </w:p>
    <w:p w14:paraId="12BDBA9C" w14:textId="2DD157BC" w:rsidR="007D3690" w:rsidRPr="00D05D3A" w:rsidRDefault="007D3690" w:rsidP="007D3690">
      <w:pPr>
        <w:spacing w:before="5" w:line="259" w:lineRule="exact"/>
        <w:jc w:val="both"/>
        <w:textAlignment w:val="baseline"/>
        <w:rPr>
          <w:rFonts w:ascii="Tahoma" w:eastAsia="Tahoma" w:hAnsi="Tahoma" w:cs="Tahoma"/>
          <w:spacing w:val="3"/>
          <w:sz w:val="20"/>
          <w:szCs w:val="20"/>
          <w:lang w:val="nl-BE"/>
        </w:rPr>
      </w:pPr>
      <w:r w:rsidRPr="00D05D3A">
        <w:rPr>
          <w:rFonts w:ascii="Tahoma" w:eastAsia="Tahoma" w:hAnsi="Tahoma" w:cs="Tahoma"/>
          <w:spacing w:val="3"/>
          <w:sz w:val="20"/>
          <w:szCs w:val="20"/>
          <w:lang w:val="nl-BE"/>
        </w:rPr>
        <w:t>Ondanks deze maatregelen en voorz</w:t>
      </w:r>
      <w:r w:rsidR="00250F40" w:rsidRPr="00D05D3A">
        <w:rPr>
          <w:rFonts w:ascii="Tahoma" w:eastAsia="Tahoma" w:hAnsi="Tahoma" w:cs="Tahoma"/>
          <w:spacing w:val="3"/>
          <w:sz w:val="20"/>
          <w:szCs w:val="20"/>
          <w:lang w:val="nl-BE"/>
        </w:rPr>
        <w:t>ichtige houding</w:t>
      </w:r>
      <w:r w:rsidRPr="00D05D3A">
        <w:rPr>
          <w:rFonts w:ascii="Tahoma" w:eastAsia="Tahoma" w:hAnsi="Tahoma" w:cs="Tahoma"/>
          <w:spacing w:val="3"/>
          <w:sz w:val="20"/>
          <w:szCs w:val="20"/>
          <w:lang w:val="nl-BE"/>
        </w:rPr>
        <w:t xml:space="preserve"> kent dit interne controlesysteem, zoals elk systeem, zijn beperkingen. Het is niet onfeilbaar en biedt slechts een redelijke mate aan zekerheid met betrekking tot de verwezenlijking van zijn doelstellingen.</w:t>
      </w:r>
    </w:p>
    <w:p w14:paraId="13ACC04D" w14:textId="67217CA9" w:rsidR="00B9217B" w:rsidRPr="00D05D3A" w:rsidRDefault="007D3690" w:rsidP="007D3690">
      <w:pPr>
        <w:spacing w:before="38" w:after="0" w:line="261" w:lineRule="exact"/>
        <w:ind w:right="-2"/>
        <w:jc w:val="both"/>
        <w:textAlignment w:val="baseline"/>
        <w:rPr>
          <w:rFonts w:ascii="Tahoma" w:eastAsia="Tahoma" w:hAnsi="Tahoma" w:cs="Tahoma"/>
          <w:spacing w:val="3"/>
          <w:sz w:val="20"/>
          <w:szCs w:val="20"/>
          <w:lang w:val="nl-BE"/>
        </w:rPr>
      </w:pPr>
      <w:r w:rsidRPr="006B4BDF">
        <w:rPr>
          <w:rFonts w:ascii="Tahoma" w:eastAsia="Tahoma" w:hAnsi="Tahoma" w:cs="Tahoma"/>
          <w:spacing w:val="3"/>
          <w:sz w:val="20"/>
          <w:szCs w:val="20"/>
          <w:lang w:val="nl-BE"/>
        </w:rPr>
        <w:t xml:space="preserve">Rekening houdend met deze beperkingen en met de mogelijkheid van menselijke fouten en fraude, is </w:t>
      </w:r>
      <w:r w:rsidR="00FB3181" w:rsidRPr="006B4BDF">
        <w:rPr>
          <w:rFonts w:ascii="Tahoma" w:eastAsia="Tahoma" w:hAnsi="Tahoma" w:cs="Tahoma"/>
          <w:spacing w:val="3"/>
          <w:sz w:val="20"/>
          <w:szCs w:val="20"/>
          <w:lang w:val="nl-BE"/>
        </w:rPr>
        <w:t xml:space="preserve">de </w:t>
      </w:r>
      <w:r w:rsidR="00BC5CF2" w:rsidRPr="006B4BDF">
        <w:rPr>
          <w:rFonts w:ascii="Tahoma" w:eastAsia="Tahoma" w:hAnsi="Tahoma" w:cs="Tahoma"/>
          <w:spacing w:val="3"/>
          <w:sz w:val="20"/>
          <w:szCs w:val="20"/>
          <w:lang w:val="nl-BE"/>
        </w:rPr>
        <w:t>r</w:t>
      </w:r>
      <w:r w:rsidR="00FB3181" w:rsidRPr="006B4BDF">
        <w:rPr>
          <w:rFonts w:ascii="Tahoma" w:eastAsia="Tahoma" w:hAnsi="Tahoma" w:cs="Tahoma"/>
          <w:spacing w:val="3"/>
          <w:sz w:val="20"/>
          <w:szCs w:val="20"/>
          <w:lang w:val="nl-BE"/>
        </w:rPr>
        <w:t xml:space="preserve">aad van </w:t>
      </w:r>
      <w:r w:rsidR="00BC5CF2" w:rsidRPr="006B4BDF">
        <w:rPr>
          <w:rFonts w:ascii="Tahoma" w:eastAsia="Tahoma" w:hAnsi="Tahoma" w:cs="Tahoma"/>
          <w:spacing w:val="3"/>
          <w:sz w:val="20"/>
          <w:szCs w:val="20"/>
          <w:lang w:val="nl-BE"/>
        </w:rPr>
        <w:t>b</w:t>
      </w:r>
      <w:r w:rsidR="00FB3181" w:rsidRPr="006B4BDF">
        <w:rPr>
          <w:rFonts w:ascii="Tahoma" w:eastAsia="Tahoma" w:hAnsi="Tahoma" w:cs="Tahoma"/>
          <w:spacing w:val="3"/>
          <w:sz w:val="20"/>
          <w:szCs w:val="20"/>
          <w:lang w:val="nl-BE"/>
        </w:rPr>
        <w:t xml:space="preserve">estuur van </w:t>
      </w:r>
      <w:r w:rsidR="00FB3181" w:rsidRPr="00D05D3A">
        <w:rPr>
          <w:rFonts w:ascii="Tahoma" w:eastAsia="Tahoma" w:hAnsi="Tahoma" w:cs="Tahoma"/>
          <w:spacing w:val="3"/>
          <w:sz w:val="20"/>
          <w:szCs w:val="20"/>
          <w:lang w:val="nl-BE"/>
        </w:rPr>
        <w:t>de LNZ</w:t>
      </w:r>
      <w:r w:rsidRPr="006B4BDF">
        <w:rPr>
          <w:rFonts w:ascii="Tahoma" w:eastAsia="Tahoma" w:hAnsi="Tahoma" w:cs="Tahoma"/>
          <w:spacing w:val="3"/>
          <w:sz w:val="20"/>
          <w:szCs w:val="20"/>
          <w:lang w:val="nl-BE"/>
        </w:rPr>
        <w:t xml:space="preserve"> evenwel van oordeel dat de interne controle en de interne audit van de landsbond beantwoorden aan de wettelijke voorschriften en aan de criteria voor een </w:t>
      </w:r>
      <w:r w:rsidR="00FF0BDF" w:rsidRPr="006B4BDF">
        <w:rPr>
          <w:rFonts w:ascii="Tahoma" w:eastAsia="Tahoma" w:hAnsi="Tahoma" w:cs="Tahoma"/>
          <w:spacing w:val="3"/>
          <w:sz w:val="20"/>
          <w:szCs w:val="20"/>
          <w:lang w:val="nl-BE"/>
        </w:rPr>
        <w:t>effici</w:t>
      </w:r>
      <w:r w:rsidR="00FF0BDF" w:rsidRPr="00D05D3A">
        <w:rPr>
          <w:rFonts w:ascii="Tahoma" w:eastAsia="Tahoma" w:hAnsi="Tahoma" w:cs="Tahoma"/>
          <w:spacing w:val="3"/>
          <w:sz w:val="20"/>
          <w:szCs w:val="20"/>
          <w:lang w:val="nl-BE"/>
        </w:rPr>
        <w:t>ë</w:t>
      </w:r>
      <w:r w:rsidR="00FF0BDF" w:rsidRPr="006B4BDF">
        <w:rPr>
          <w:rFonts w:ascii="Tahoma" w:eastAsia="Tahoma" w:hAnsi="Tahoma" w:cs="Tahoma"/>
          <w:spacing w:val="3"/>
          <w:sz w:val="20"/>
          <w:szCs w:val="20"/>
          <w:lang w:val="nl-BE"/>
        </w:rPr>
        <w:t>nt</w:t>
      </w:r>
      <w:r w:rsidRPr="006B4BDF">
        <w:rPr>
          <w:rFonts w:ascii="Tahoma" w:eastAsia="Tahoma" w:hAnsi="Tahoma" w:cs="Tahoma"/>
          <w:spacing w:val="3"/>
          <w:sz w:val="20"/>
          <w:szCs w:val="20"/>
          <w:lang w:val="nl-BE"/>
        </w:rPr>
        <w:t xml:space="preserve"> systeem van controle dat is aangepast aan de omvang en de aard van de activiteiten van de </w:t>
      </w:r>
      <w:r w:rsidRPr="00D05D3A">
        <w:rPr>
          <w:rFonts w:ascii="Tahoma" w:eastAsia="Tahoma" w:hAnsi="Tahoma" w:cs="Tahoma"/>
          <w:spacing w:val="3"/>
          <w:sz w:val="20"/>
          <w:szCs w:val="20"/>
          <w:lang w:val="nl-BE"/>
        </w:rPr>
        <w:t>landsbond</w:t>
      </w:r>
      <w:r w:rsidR="00250F40" w:rsidRPr="00D05D3A">
        <w:rPr>
          <w:rFonts w:ascii="Tahoma" w:eastAsia="Tahoma" w:hAnsi="Tahoma" w:cs="Tahoma"/>
          <w:spacing w:val="3"/>
          <w:sz w:val="20"/>
          <w:szCs w:val="20"/>
          <w:lang w:val="nl-BE"/>
        </w:rPr>
        <w:t xml:space="preserve"> en haar entiteiten</w:t>
      </w:r>
      <w:r w:rsidR="00B9217B" w:rsidRPr="00D05D3A">
        <w:rPr>
          <w:rFonts w:ascii="Tahoma" w:eastAsia="Tahoma" w:hAnsi="Tahoma" w:cs="Tahoma"/>
          <w:spacing w:val="3"/>
          <w:sz w:val="20"/>
          <w:szCs w:val="20"/>
          <w:lang w:val="nl-BE"/>
        </w:rPr>
        <w:t>.</w:t>
      </w:r>
    </w:p>
    <w:p w14:paraId="655A0457" w14:textId="77777777" w:rsidR="00FE2E5F" w:rsidRPr="006B4BDF" w:rsidRDefault="00FE2E5F" w:rsidP="00B82E74">
      <w:pPr>
        <w:widowControl w:val="0"/>
        <w:spacing w:after="0" w:line="240" w:lineRule="auto"/>
        <w:jc w:val="both"/>
        <w:rPr>
          <w:rFonts w:ascii="News Gothic Std" w:hAnsi="News Gothic Std"/>
          <w:lang w:val="nl-BE"/>
        </w:rPr>
      </w:pPr>
    </w:p>
    <w:p w14:paraId="074FC9DC" w14:textId="76EC42D9" w:rsidR="005C06C2" w:rsidRPr="006B4BDF" w:rsidRDefault="009817F5" w:rsidP="000132BD">
      <w:pPr>
        <w:pStyle w:val="Titre11"/>
        <w:rPr>
          <w:rFonts w:ascii="Tahoma" w:eastAsia="Tahoma" w:hAnsi="Tahoma" w:cs="Tahoma"/>
          <w:b w:val="0"/>
          <w:bCs w:val="0"/>
          <w:color w:val="404042"/>
          <w:sz w:val="20"/>
          <w:szCs w:val="20"/>
          <w:lang w:val="nl-BE"/>
        </w:rPr>
      </w:pPr>
      <w:r w:rsidRPr="006B4BDF">
        <w:rPr>
          <w:rFonts w:ascii="News Gothic Std" w:hAnsi="News Gothic Std"/>
          <w:color w:val="000000"/>
          <w:lang w:val="nl-BE"/>
        </w:rPr>
        <w:br w:type="page"/>
      </w:r>
    </w:p>
    <w:p w14:paraId="75640064" w14:textId="6A6C07FA" w:rsidR="00717364" w:rsidRPr="00875585" w:rsidRDefault="0042677A" w:rsidP="00E2545A">
      <w:pPr>
        <w:pStyle w:val="Titre11"/>
        <w:rPr>
          <w:lang w:val="nl-NL"/>
        </w:rPr>
      </w:pPr>
      <w:r w:rsidRPr="00875585">
        <w:rPr>
          <w:lang w:val="nl-NL"/>
        </w:rPr>
        <w:lastRenderedPageBreak/>
        <w:t>ACTUALITEIT</w:t>
      </w:r>
    </w:p>
    <w:p w14:paraId="186FF783" w14:textId="77777777" w:rsidR="00717364" w:rsidRPr="006B4BDF" w:rsidRDefault="00717364" w:rsidP="006411FB">
      <w:pPr>
        <w:widowControl w:val="0"/>
        <w:spacing w:after="0" w:line="240" w:lineRule="auto"/>
        <w:rPr>
          <w:rFonts w:ascii="News Gothic Std" w:hAnsi="News Gothic Std"/>
          <w:lang w:val="nl-BE"/>
        </w:rPr>
      </w:pPr>
    </w:p>
    <w:p w14:paraId="1A7727BF" w14:textId="77777777" w:rsidR="004A0305" w:rsidRPr="006B4BDF" w:rsidRDefault="004A0305" w:rsidP="006411FB">
      <w:pPr>
        <w:widowControl w:val="0"/>
        <w:spacing w:after="0" w:line="240" w:lineRule="auto"/>
        <w:rPr>
          <w:rFonts w:ascii="News Gothic Std" w:hAnsi="News Gothic Std"/>
          <w:lang w:val="nl-BE"/>
        </w:rPr>
      </w:pPr>
    </w:p>
    <w:p w14:paraId="683C84FB" w14:textId="77777777" w:rsidR="004A0305" w:rsidRPr="00875585" w:rsidRDefault="00B1095B" w:rsidP="00E2545A">
      <w:pPr>
        <w:pStyle w:val="Titre21"/>
        <w:rPr>
          <w:lang w:val="nl-NL"/>
        </w:rPr>
      </w:pPr>
      <w:r w:rsidRPr="00875585">
        <w:rPr>
          <w:lang w:val="nl-NL"/>
        </w:rPr>
        <w:t>E-gezondheid</w:t>
      </w:r>
    </w:p>
    <w:p w14:paraId="470468FC" w14:textId="77777777" w:rsidR="00EB75BC" w:rsidRPr="00BD35B8" w:rsidRDefault="00EB75BC" w:rsidP="00EB75BC">
      <w:pPr>
        <w:spacing w:before="296" w:line="259" w:lineRule="exact"/>
        <w:jc w:val="both"/>
        <w:textAlignment w:val="baseline"/>
        <w:rPr>
          <w:rFonts w:ascii="Tahoma" w:eastAsia="Tahoma" w:hAnsi="Tahoma" w:cs="Tahoma"/>
          <w:color w:val="404042"/>
          <w:spacing w:val="4"/>
          <w:sz w:val="20"/>
          <w:szCs w:val="20"/>
          <w:lang w:val="nl-BE"/>
        </w:rPr>
      </w:pPr>
      <w:r w:rsidRPr="00BD35B8">
        <w:rPr>
          <w:rFonts w:ascii="Tahoma" w:eastAsia="Tahoma" w:hAnsi="Tahoma" w:cs="Tahoma"/>
          <w:color w:val="404042"/>
          <w:spacing w:val="4"/>
          <w:sz w:val="20"/>
          <w:szCs w:val="20"/>
          <w:lang w:val="nl-BE"/>
        </w:rPr>
        <w:t xml:space="preserve">« E-gezondheid is een opkomend domein op het kruispunt van de medische informatica, de volksgezondheid en de bedrijfswereld. Ze verwijst naar diensten en informatie op het vlak van gezondheid die worden geleverd of verbeterd dankzij internet en de daaraan verwante technologieën. In ruime zin verwijst de term niet alleen naar de technologische evolutie, maar ook naar een mentaliteit, een denkwijze, een houding en een verbintenis voor globale reflectie binnen een netwerk, om de geneeskundige verzorging op lokaal, regionaal en wereldniveau te verbeteren door het gebruik van informatie- en communicatietechnologieën ». </w:t>
      </w:r>
    </w:p>
    <w:p w14:paraId="0F3C5C66" w14:textId="77777777" w:rsidR="00EB75BC" w:rsidRPr="00BD35B8" w:rsidRDefault="00EB75BC" w:rsidP="00EB75BC">
      <w:pPr>
        <w:spacing w:before="269" w:line="259" w:lineRule="exact"/>
        <w:ind w:right="72"/>
        <w:jc w:val="both"/>
        <w:textAlignment w:val="baseline"/>
        <w:rPr>
          <w:rFonts w:ascii="Tahoma" w:eastAsia="Tahoma" w:hAnsi="Tahoma" w:cs="Tahoma"/>
          <w:color w:val="404042"/>
          <w:sz w:val="20"/>
          <w:szCs w:val="20"/>
          <w:lang w:val="nl-BE"/>
        </w:rPr>
      </w:pPr>
      <w:r w:rsidRPr="00BD35B8">
        <w:rPr>
          <w:rFonts w:ascii="Tahoma" w:eastAsia="Tahoma" w:hAnsi="Tahoma" w:cs="Tahoma"/>
          <w:color w:val="404042"/>
          <w:sz w:val="20"/>
          <w:szCs w:val="20"/>
          <w:lang w:val="nl-BE"/>
        </w:rPr>
        <w:t>In ons land is de term e-gezondheid de leidraad en het ontwikkelingskader voor verschillende informaticaprojecten op het gebied van gezondheid die in staat zijn met elkaar te communiceren.</w:t>
      </w:r>
    </w:p>
    <w:p w14:paraId="19B16829" w14:textId="77777777" w:rsidR="00EB75BC" w:rsidRPr="00BD35B8" w:rsidRDefault="00EB75BC" w:rsidP="00EB75BC">
      <w:pPr>
        <w:autoSpaceDE w:val="0"/>
        <w:autoSpaceDN w:val="0"/>
        <w:adjustRightInd w:val="0"/>
        <w:spacing w:after="0" w:line="240" w:lineRule="auto"/>
        <w:rPr>
          <w:rFonts w:ascii="Segoe UI" w:hAnsi="Segoe UI" w:cs="Segoe UI"/>
          <w:sz w:val="20"/>
          <w:szCs w:val="20"/>
          <w:lang w:val="nl-BE"/>
        </w:rPr>
      </w:pPr>
      <w:r w:rsidRPr="00BD35B8">
        <w:rPr>
          <w:rFonts w:ascii="Segoe UI" w:hAnsi="Segoe UI" w:cs="Segoe UI"/>
          <w:color w:val="000000"/>
          <w:sz w:val="20"/>
          <w:szCs w:val="20"/>
          <w:lang w:val="nl-BE"/>
        </w:rPr>
        <w:t>In het project e-gezondheid zitten tal van partners, zowel federale (Riziv, NIC, FOD Volksgezondheid, e-</w:t>
      </w:r>
      <w:proofErr w:type="spellStart"/>
      <w:r w:rsidRPr="00BD35B8">
        <w:rPr>
          <w:rFonts w:ascii="Segoe UI" w:hAnsi="Segoe UI" w:cs="Segoe UI"/>
          <w:color w:val="000000"/>
          <w:sz w:val="20"/>
          <w:szCs w:val="20"/>
          <w:lang w:val="nl-BE"/>
        </w:rPr>
        <w:t>Healthplatform</w:t>
      </w:r>
      <w:proofErr w:type="spellEnd"/>
      <w:r w:rsidRPr="00BD35B8">
        <w:rPr>
          <w:rFonts w:ascii="Segoe UI" w:hAnsi="Segoe UI" w:cs="Segoe UI"/>
          <w:color w:val="000000"/>
          <w:sz w:val="20"/>
          <w:szCs w:val="20"/>
          <w:lang w:val="nl-BE"/>
        </w:rPr>
        <w:t xml:space="preserve">, …) als regionale (AZG, AVIQ, </w:t>
      </w:r>
      <w:proofErr w:type="gramStart"/>
      <w:r w:rsidRPr="00BD35B8">
        <w:rPr>
          <w:rFonts w:ascii="Segoe UI" w:hAnsi="Segoe UI" w:cs="Segoe UI"/>
          <w:color w:val="000000"/>
          <w:sz w:val="20"/>
          <w:szCs w:val="20"/>
          <w:lang w:val="nl-BE"/>
        </w:rPr>
        <w:t>RSB,…</w:t>
      </w:r>
      <w:proofErr w:type="gramEnd"/>
      <w:r w:rsidRPr="00BD35B8">
        <w:rPr>
          <w:rFonts w:ascii="Segoe UI" w:hAnsi="Segoe UI" w:cs="Segoe UI"/>
          <w:color w:val="000000"/>
          <w:sz w:val="20"/>
          <w:szCs w:val="20"/>
          <w:lang w:val="nl-BE"/>
        </w:rPr>
        <w:t>).</w:t>
      </w:r>
    </w:p>
    <w:p w14:paraId="503FED9A" w14:textId="77777777" w:rsidR="00545AC4" w:rsidRPr="006B4BDF" w:rsidRDefault="00545AC4" w:rsidP="00C110A7">
      <w:pPr>
        <w:widowControl w:val="0"/>
        <w:spacing w:after="120" w:line="240" w:lineRule="auto"/>
        <w:rPr>
          <w:rFonts w:ascii="Times New Roman" w:eastAsia="Times New Roman" w:hAnsi="Times New Roman"/>
          <w:b/>
          <w:i/>
          <w:color w:val="000000"/>
          <w:spacing w:val="-5"/>
          <w:sz w:val="28"/>
          <w:szCs w:val="28"/>
          <w:lang w:val="nl-BE"/>
        </w:rPr>
      </w:pPr>
    </w:p>
    <w:p w14:paraId="50F67AA9" w14:textId="735CF56B" w:rsidR="004A0305" w:rsidRPr="006B4BDF" w:rsidRDefault="007923BE" w:rsidP="00C110A7">
      <w:pPr>
        <w:widowControl w:val="0"/>
        <w:spacing w:after="120" w:line="240" w:lineRule="auto"/>
        <w:rPr>
          <w:rFonts w:ascii="Times New Roman" w:eastAsia="Times New Roman" w:hAnsi="Times New Roman"/>
          <w:b/>
          <w:i/>
          <w:color w:val="000000"/>
          <w:spacing w:val="-5"/>
          <w:sz w:val="28"/>
          <w:szCs w:val="28"/>
          <w:lang w:val="nl-BE"/>
        </w:rPr>
      </w:pPr>
      <w:r w:rsidRPr="006B4BDF">
        <w:rPr>
          <w:rFonts w:ascii="Times New Roman" w:eastAsia="Times New Roman" w:hAnsi="Times New Roman"/>
          <w:b/>
          <w:i/>
          <w:color w:val="000000"/>
          <w:spacing w:val="-5"/>
          <w:sz w:val="28"/>
          <w:szCs w:val="28"/>
          <w:lang w:val="nl-BE"/>
        </w:rPr>
        <w:t xml:space="preserve">Het </w:t>
      </w:r>
      <w:proofErr w:type="spellStart"/>
      <w:r w:rsidRPr="006B4BDF">
        <w:rPr>
          <w:rFonts w:ascii="Times New Roman" w:eastAsia="Times New Roman" w:hAnsi="Times New Roman"/>
          <w:b/>
          <w:i/>
          <w:color w:val="000000"/>
          <w:spacing w:val="-5"/>
          <w:sz w:val="28"/>
          <w:szCs w:val="28"/>
          <w:lang w:val="nl-BE"/>
        </w:rPr>
        <w:t>informed</w:t>
      </w:r>
      <w:proofErr w:type="spellEnd"/>
      <w:r w:rsidRPr="006B4BDF">
        <w:rPr>
          <w:rFonts w:ascii="Times New Roman" w:eastAsia="Times New Roman" w:hAnsi="Times New Roman"/>
          <w:b/>
          <w:i/>
          <w:color w:val="000000"/>
          <w:spacing w:val="-5"/>
          <w:sz w:val="28"/>
          <w:szCs w:val="28"/>
          <w:lang w:val="nl-BE"/>
        </w:rPr>
        <w:t xml:space="preserve"> consent</w:t>
      </w:r>
    </w:p>
    <w:p w14:paraId="69DAA9E4" w14:textId="77777777" w:rsidR="00EB75BC" w:rsidRPr="00BD35B8" w:rsidRDefault="00EB75BC" w:rsidP="00EB75BC">
      <w:pPr>
        <w:spacing w:after="0" w:line="259" w:lineRule="exact"/>
        <w:jc w:val="both"/>
        <w:textAlignment w:val="baseline"/>
        <w:rPr>
          <w:rFonts w:ascii="Tahoma" w:eastAsia="Tahoma" w:hAnsi="Tahoma" w:cs="Tahoma"/>
          <w:color w:val="404042"/>
          <w:spacing w:val="3"/>
          <w:sz w:val="20"/>
          <w:szCs w:val="20"/>
          <w:lang w:val="nl-BE"/>
        </w:rPr>
      </w:pPr>
      <w:r w:rsidRPr="00BD35B8">
        <w:rPr>
          <w:rFonts w:ascii="Tahoma" w:eastAsia="Tahoma" w:hAnsi="Tahoma" w:cs="Tahoma"/>
          <w:color w:val="404042"/>
          <w:spacing w:val="3"/>
          <w:sz w:val="20"/>
          <w:szCs w:val="20"/>
          <w:lang w:val="nl-BE"/>
        </w:rPr>
        <w:t xml:space="preserve">Te midden van al deze projecten van geïnformatiseerde verzorging staat de patiënt. Hij moet zijn akkoord geven aan de verstrekkers opdat deze zijn gezondheidsgegevens op elektronische en beveiligde wijze zouden kunnen delen, binnen het raam van de voortzetting en kwaliteit van de gegevens, terwijl er wordt voldaan aan de regels </w:t>
      </w:r>
      <w:proofErr w:type="gramStart"/>
      <w:r w:rsidRPr="00BD35B8">
        <w:rPr>
          <w:rFonts w:ascii="Tahoma" w:eastAsia="Tahoma" w:hAnsi="Tahoma" w:cs="Tahoma"/>
          <w:color w:val="404042"/>
          <w:spacing w:val="3"/>
          <w:sz w:val="20"/>
          <w:szCs w:val="20"/>
          <w:lang w:val="nl-BE"/>
        </w:rPr>
        <w:t>inzake</w:t>
      </w:r>
      <w:proofErr w:type="gramEnd"/>
      <w:r w:rsidRPr="00BD35B8">
        <w:rPr>
          <w:rFonts w:ascii="Tahoma" w:eastAsia="Tahoma" w:hAnsi="Tahoma" w:cs="Tahoma"/>
          <w:color w:val="404042"/>
          <w:spacing w:val="3"/>
          <w:sz w:val="20"/>
          <w:szCs w:val="20"/>
          <w:lang w:val="nl-BE"/>
        </w:rPr>
        <w:t xml:space="preserve"> privacybescherming.</w:t>
      </w:r>
    </w:p>
    <w:p w14:paraId="04B471FD" w14:textId="77777777" w:rsidR="00EB75BC" w:rsidRPr="00BD35B8" w:rsidRDefault="00EB75BC" w:rsidP="00EB75BC">
      <w:pPr>
        <w:spacing w:after="0" w:line="259" w:lineRule="exact"/>
        <w:jc w:val="both"/>
        <w:textAlignment w:val="baseline"/>
        <w:rPr>
          <w:rFonts w:ascii="Tahoma" w:eastAsia="Tahoma" w:hAnsi="Tahoma" w:cs="Tahoma"/>
          <w:color w:val="404042"/>
          <w:spacing w:val="3"/>
          <w:sz w:val="20"/>
          <w:szCs w:val="20"/>
          <w:lang w:val="nl-BE"/>
        </w:rPr>
      </w:pPr>
      <w:r w:rsidRPr="00BD35B8">
        <w:rPr>
          <w:rFonts w:ascii="Tahoma" w:eastAsia="Tahoma" w:hAnsi="Tahoma" w:cs="Tahoma"/>
          <w:color w:val="404042"/>
          <w:spacing w:val="3"/>
          <w:sz w:val="20"/>
          <w:szCs w:val="20"/>
          <w:lang w:val="nl-BE"/>
        </w:rPr>
        <w:t>De meeste platforms bieden de mogelijkheid om het gebruik van persoonlijke medische gegevens door de zorgverleners al dan niet toe te laten. Deze toelating wordt “</w:t>
      </w:r>
      <w:proofErr w:type="spellStart"/>
      <w:r w:rsidRPr="00BD35B8">
        <w:rPr>
          <w:rFonts w:ascii="Tahoma" w:eastAsia="Tahoma" w:hAnsi="Tahoma" w:cs="Tahoma"/>
          <w:color w:val="404042"/>
          <w:spacing w:val="3"/>
          <w:sz w:val="20"/>
          <w:szCs w:val="20"/>
          <w:lang w:val="nl-BE"/>
        </w:rPr>
        <w:t>informed</w:t>
      </w:r>
      <w:proofErr w:type="spellEnd"/>
      <w:r w:rsidRPr="00BD35B8">
        <w:rPr>
          <w:rFonts w:ascii="Tahoma" w:eastAsia="Tahoma" w:hAnsi="Tahoma" w:cs="Tahoma"/>
          <w:color w:val="404042"/>
          <w:spacing w:val="3"/>
          <w:sz w:val="20"/>
          <w:szCs w:val="20"/>
          <w:lang w:val="nl-BE"/>
        </w:rPr>
        <w:t xml:space="preserve"> consent” genoemd.</w:t>
      </w:r>
    </w:p>
    <w:p w14:paraId="2737BFB9" w14:textId="20C2D468" w:rsidR="00E37B23" w:rsidRDefault="00E37B23" w:rsidP="00C110A7">
      <w:pPr>
        <w:spacing w:after="0" w:line="259" w:lineRule="exact"/>
        <w:jc w:val="both"/>
        <w:textAlignment w:val="baseline"/>
        <w:rPr>
          <w:rFonts w:ascii="Tahoma" w:eastAsia="Tahoma" w:hAnsi="Tahoma" w:cs="Tahoma"/>
          <w:color w:val="404042"/>
          <w:spacing w:val="3"/>
          <w:sz w:val="20"/>
          <w:szCs w:val="20"/>
          <w:lang w:val="nl-BE"/>
        </w:rPr>
      </w:pPr>
    </w:p>
    <w:p w14:paraId="16B7ACE2" w14:textId="77777777" w:rsidR="00EB75BC" w:rsidRPr="00EB75BC" w:rsidRDefault="00EB75BC" w:rsidP="00EB75BC">
      <w:pPr>
        <w:widowControl w:val="0"/>
        <w:spacing w:after="120" w:line="240" w:lineRule="auto"/>
        <w:rPr>
          <w:rFonts w:ascii="Times New Roman" w:eastAsia="Times New Roman" w:hAnsi="Times New Roman"/>
          <w:b/>
          <w:i/>
          <w:color w:val="000000"/>
          <w:spacing w:val="-5"/>
          <w:sz w:val="28"/>
          <w:szCs w:val="28"/>
          <w:lang w:val="nl-BE"/>
        </w:rPr>
      </w:pPr>
      <w:r w:rsidRPr="00EB75BC">
        <w:rPr>
          <w:rFonts w:ascii="Times New Roman" w:eastAsia="Times New Roman" w:hAnsi="Times New Roman"/>
          <w:b/>
          <w:i/>
          <w:color w:val="000000"/>
          <w:spacing w:val="-5"/>
          <w:sz w:val="28"/>
          <w:szCs w:val="28"/>
          <w:lang w:val="nl-BE"/>
        </w:rPr>
        <w:t xml:space="preserve">Platform </w:t>
      </w:r>
      <w:proofErr w:type="spellStart"/>
      <w:r w:rsidRPr="00EB75BC">
        <w:rPr>
          <w:rFonts w:ascii="Times New Roman" w:eastAsia="Times New Roman" w:hAnsi="Times New Roman"/>
          <w:b/>
          <w:i/>
          <w:color w:val="000000"/>
          <w:spacing w:val="-5"/>
          <w:sz w:val="28"/>
          <w:szCs w:val="28"/>
          <w:lang w:val="nl-BE"/>
        </w:rPr>
        <w:t>e-Health</w:t>
      </w:r>
      <w:proofErr w:type="spellEnd"/>
    </w:p>
    <w:p w14:paraId="1F70257B" w14:textId="77777777" w:rsidR="00EB75BC" w:rsidRPr="00BD35B8" w:rsidRDefault="00EB75BC" w:rsidP="00EB75BC">
      <w:pPr>
        <w:autoSpaceDE w:val="0"/>
        <w:autoSpaceDN w:val="0"/>
        <w:adjustRightInd w:val="0"/>
        <w:spacing w:after="0" w:line="259" w:lineRule="exact"/>
        <w:jc w:val="both"/>
        <w:rPr>
          <w:rFonts w:ascii="Tahoma" w:hAnsi="Tahoma" w:cs="Tahoma"/>
          <w:sz w:val="20"/>
          <w:szCs w:val="20"/>
          <w:lang w:val="nl-BE"/>
        </w:rPr>
      </w:pPr>
      <w:r w:rsidRPr="00BD35B8">
        <w:rPr>
          <w:rFonts w:ascii="Tahoma" w:hAnsi="Tahoma" w:cs="Tahoma"/>
          <w:color w:val="000000"/>
          <w:sz w:val="20"/>
          <w:szCs w:val="20"/>
          <w:lang w:val="nl-BE"/>
        </w:rPr>
        <w:t>Het platform eHealth is een openbare, federale instelling die als opdracht heeft goed georganiseerde dienstverlening en uitwisseling van elektronische informatie tussen alle actoren in de geneeskundige verzorging te promoten en te ondersteunen. Deze dienstverlening en informatie-uitwisseling moeten plaatsvinden met de nodige garanties op het vlak van informatieveiligheid, respect voor de privacy van de patiënt en van de zorgverlener, en naleving van het medisch geheim.</w:t>
      </w:r>
    </w:p>
    <w:p w14:paraId="05174792" w14:textId="77777777" w:rsidR="00041D74" w:rsidRPr="006B4BDF" w:rsidRDefault="00041D74" w:rsidP="00C110A7">
      <w:pPr>
        <w:spacing w:after="0" w:line="259" w:lineRule="exact"/>
        <w:jc w:val="both"/>
        <w:textAlignment w:val="baseline"/>
        <w:rPr>
          <w:rFonts w:ascii="Tahoma" w:eastAsia="Tahoma" w:hAnsi="Tahoma" w:cs="Tahoma"/>
          <w:color w:val="404042"/>
          <w:spacing w:val="3"/>
          <w:sz w:val="20"/>
          <w:szCs w:val="20"/>
          <w:lang w:val="nl-BE"/>
        </w:rPr>
      </w:pPr>
    </w:p>
    <w:p w14:paraId="4F9BD774" w14:textId="77777777" w:rsidR="00F27794" w:rsidRPr="006B4BDF" w:rsidRDefault="00F27794" w:rsidP="00545AC4">
      <w:pPr>
        <w:widowControl w:val="0"/>
        <w:spacing w:after="120" w:line="240" w:lineRule="auto"/>
        <w:rPr>
          <w:rFonts w:ascii="Tahoma" w:eastAsia="Tahoma" w:hAnsi="Tahoma" w:cs="Tahoma"/>
          <w:b/>
          <w:bCs/>
          <w:spacing w:val="3"/>
          <w:sz w:val="20"/>
          <w:szCs w:val="20"/>
          <w:lang w:val="nl-BE"/>
        </w:rPr>
      </w:pPr>
      <w:r w:rsidRPr="006B4BDF">
        <w:rPr>
          <w:rFonts w:ascii="Times New Roman" w:eastAsia="Times New Roman" w:hAnsi="Times New Roman"/>
          <w:b/>
          <w:i/>
          <w:color w:val="000000"/>
          <w:spacing w:val="-5"/>
          <w:sz w:val="28"/>
          <w:szCs w:val="28"/>
          <w:lang w:val="nl-BE"/>
        </w:rPr>
        <w:t>Toegangspunten tot de elektronische gegevens</w:t>
      </w:r>
    </w:p>
    <w:p w14:paraId="3B726D86" w14:textId="77777777" w:rsidR="00EB75BC" w:rsidRPr="0002271D" w:rsidRDefault="00EB75BC" w:rsidP="0002271D">
      <w:pPr>
        <w:autoSpaceDE w:val="0"/>
        <w:autoSpaceDN w:val="0"/>
        <w:adjustRightInd w:val="0"/>
        <w:spacing w:after="0" w:line="240" w:lineRule="auto"/>
        <w:rPr>
          <w:rFonts w:ascii="Tahoma" w:eastAsiaTheme="minorEastAsia" w:hAnsi="Tahoma" w:cs="Tahoma"/>
          <w:b/>
          <w:bCs/>
          <w:i/>
          <w:iCs/>
          <w:sz w:val="20"/>
          <w:szCs w:val="20"/>
          <w:lang w:val="nl-NL" w:eastAsia="fr-BE"/>
        </w:rPr>
      </w:pPr>
      <w:r w:rsidRPr="0002271D">
        <w:rPr>
          <w:rFonts w:ascii="Tahoma" w:eastAsiaTheme="minorEastAsia" w:hAnsi="Tahoma" w:cs="Tahoma"/>
          <w:b/>
          <w:bCs/>
          <w:i/>
          <w:iCs/>
          <w:sz w:val="20"/>
          <w:szCs w:val="20"/>
          <w:lang w:val="nl-NL" w:eastAsia="fr-BE"/>
        </w:rPr>
        <w:t>« MijnGezondheid.België.be »</w:t>
      </w:r>
    </w:p>
    <w:p w14:paraId="2FE06F78" w14:textId="77777777" w:rsidR="00EB75BC" w:rsidRPr="00BD35B8" w:rsidRDefault="00EB75BC" w:rsidP="00EB75BC">
      <w:pPr>
        <w:autoSpaceDE w:val="0"/>
        <w:autoSpaceDN w:val="0"/>
        <w:adjustRightInd w:val="0"/>
        <w:spacing w:after="0" w:line="259" w:lineRule="exact"/>
        <w:jc w:val="both"/>
        <w:rPr>
          <w:rFonts w:ascii="Tahoma" w:hAnsi="Tahoma" w:cs="Tahoma"/>
          <w:sz w:val="20"/>
          <w:szCs w:val="20"/>
          <w:lang w:val="nl-BE"/>
        </w:rPr>
      </w:pPr>
      <w:r w:rsidRPr="00BD35B8">
        <w:rPr>
          <w:rFonts w:ascii="Tahoma" w:hAnsi="Tahoma" w:cs="Tahoma"/>
          <w:sz w:val="20"/>
          <w:szCs w:val="20"/>
          <w:lang w:val="nl-BE"/>
        </w:rPr>
        <w:t>Op dit federaal online portaal kan de burger zijn medische gegevens (medische historiek, medisch dossier opgemaakt door zijn huisarts, vaccins, medische beeldvorming, …)</w:t>
      </w:r>
      <w:r>
        <w:rPr>
          <w:rFonts w:ascii="Tahoma" w:hAnsi="Tahoma" w:cs="Tahoma"/>
          <w:sz w:val="20"/>
          <w:szCs w:val="20"/>
          <w:lang w:val="nl-BE"/>
        </w:rPr>
        <w:t xml:space="preserve"> raadplegen</w:t>
      </w:r>
      <w:r w:rsidRPr="00BD35B8">
        <w:rPr>
          <w:rFonts w:ascii="Tahoma" w:hAnsi="Tahoma" w:cs="Tahoma"/>
          <w:sz w:val="20"/>
          <w:szCs w:val="20"/>
          <w:lang w:val="nl-BE"/>
        </w:rPr>
        <w:t xml:space="preserve">. </w:t>
      </w:r>
    </w:p>
    <w:p w14:paraId="50211480" w14:textId="77777777" w:rsidR="00EB75BC" w:rsidRPr="00BD35B8" w:rsidRDefault="00EB75BC" w:rsidP="00EB75BC">
      <w:pPr>
        <w:spacing w:after="0" w:line="259" w:lineRule="exact"/>
        <w:jc w:val="both"/>
        <w:rPr>
          <w:lang w:val="nl-BE"/>
        </w:rPr>
      </w:pPr>
    </w:p>
    <w:p w14:paraId="201C5E66" w14:textId="77777777" w:rsidR="00EB75BC" w:rsidRPr="00645588" w:rsidRDefault="00EB75BC" w:rsidP="0002271D">
      <w:pPr>
        <w:autoSpaceDE w:val="0"/>
        <w:autoSpaceDN w:val="0"/>
        <w:adjustRightInd w:val="0"/>
        <w:spacing w:after="0" w:line="240" w:lineRule="auto"/>
        <w:rPr>
          <w:rFonts w:ascii="Tahoma" w:hAnsi="Tahoma" w:cs="Tahoma"/>
          <w:b/>
          <w:bCs/>
          <w:sz w:val="20"/>
          <w:szCs w:val="20"/>
          <w:lang w:val="nl-BE"/>
        </w:rPr>
      </w:pPr>
      <w:r w:rsidRPr="0002271D">
        <w:rPr>
          <w:rFonts w:ascii="Tahoma" w:eastAsiaTheme="minorEastAsia" w:hAnsi="Tahoma" w:cs="Tahoma"/>
          <w:b/>
          <w:bCs/>
          <w:i/>
          <w:iCs/>
          <w:sz w:val="20"/>
          <w:szCs w:val="20"/>
          <w:lang w:val="nl-NL" w:eastAsia="fr-BE"/>
        </w:rPr>
        <w:t>« brusselshealthnetwork.be »</w:t>
      </w:r>
    </w:p>
    <w:p w14:paraId="7B5E381B" w14:textId="77777777" w:rsidR="00EB75BC" w:rsidRPr="00BD35B8" w:rsidRDefault="00EB75BC" w:rsidP="00EB75BC">
      <w:pPr>
        <w:spacing w:after="0" w:line="259" w:lineRule="exact"/>
        <w:jc w:val="both"/>
        <w:rPr>
          <w:rFonts w:ascii="Tahoma" w:hAnsi="Tahoma" w:cs="Tahoma"/>
          <w:sz w:val="20"/>
          <w:szCs w:val="20"/>
          <w:lang w:val="nl-BE"/>
        </w:rPr>
      </w:pPr>
      <w:r w:rsidRPr="00BD35B8">
        <w:rPr>
          <w:rFonts w:ascii="Tahoma" w:hAnsi="Tahoma" w:cs="Tahoma"/>
          <w:sz w:val="20"/>
          <w:szCs w:val="20"/>
          <w:lang w:val="nl-BE"/>
        </w:rPr>
        <w:t>Het Brussels Gezondheidsnetwerk (</w:t>
      </w:r>
      <w:proofErr w:type="spellStart"/>
      <w:r w:rsidRPr="00BD35B8">
        <w:rPr>
          <w:rFonts w:ascii="Tahoma" w:hAnsi="Tahoma" w:cs="Tahoma"/>
          <w:sz w:val="20"/>
          <w:szCs w:val="20"/>
          <w:lang w:val="nl-BE"/>
        </w:rPr>
        <w:t>Abrumet</w:t>
      </w:r>
      <w:proofErr w:type="spellEnd"/>
      <w:r w:rsidRPr="00BD35B8">
        <w:rPr>
          <w:rFonts w:ascii="Tahoma" w:hAnsi="Tahoma" w:cs="Tahoma"/>
          <w:sz w:val="20"/>
          <w:szCs w:val="20"/>
          <w:lang w:val="nl-BE"/>
        </w:rPr>
        <w:t>) biedt de mogelijkheid om gezondheidsgegevens op elektronische en beveiligde wijze te delen tussen zorgverleners, zorginstellingen en patiënten. Het verbindt alle ziekenhuizen en zorgverleners uit het Brusselse onderling en is zelf ook verbonden met de overige gezondheidsnetwerken van het land.</w:t>
      </w:r>
    </w:p>
    <w:p w14:paraId="689B67D5" w14:textId="77777777" w:rsidR="00EB75BC" w:rsidRDefault="00EB75BC" w:rsidP="00EB75BC">
      <w:pPr>
        <w:spacing w:after="0" w:line="259" w:lineRule="exact"/>
        <w:jc w:val="both"/>
        <w:rPr>
          <w:rFonts w:ascii="Tahoma" w:hAnsi="Tahoma" w:cs="Tahoma"/>
          <w:sz w:val="20"/>
          <w:szCs w:val="20"/>
          <w:lang w:val="nl-BE"/>
        </w:rPr>
      </w:pPr>
      <w:r w:rsidRPr="00BD35B8">
        <w:rPr>
          <w:rFonts w:ascii="Tahoma" w:hAnsi="Tahoma" w:cs="Tahoma"/>
          <w:sz w:val="20"/>
          <w:szCs w:val="20"/>
          <w:lang w:val="nl-BE"/>
        </w:rPr>
        <w:t>Net als het federaal portaal maakt het de burger mogelijk zijn gezondheidsgegevens op ieder moment te raadplegen.</w:t>
      </w:r>
    </w:p>
    <w:p w14:paraId="163A26EE" w14:textId="77777777" w:rsidR="00EB75BC" w:rsidRDefault="00EB75BC" w:rsidP="00EB75BC">
      <w:pPr>
        <w:spacing w:after="0" w:line="259" w:lineRule="exact"/>
        <w:jc w:val="both"/>
        <w:rPr>
          <w:rFonts w:ascii="Tahoma" w:hAnsi="Tahoma" w:cs="Tahoma"/>
          <w:sz w:val="20"/>
          <w:szCs w:val="20"/>
          <w:lang w:val="nl-BE"/>
        </w:rPr>
      </w:pPr>
    </w:p>
    <w:p w14:paraId="693D1A35" w14:textId="77777777" w:rsidR="00EB75BC" w:rsidRDefault="00EB75BC" w:rsidP="00EB75BC">
      <w:pPr>
        <w:spacing w:after="0" w:line="259" w:lineRule="exact"/>
        <w:jc w:val="both"/>
        <w:rPr>
          <w:rFonts w:ascii="Tahoma" w:hAnsi="Tahoma" w:cs="Tahoma"/>
          <w:sz w:val="20"/>
          <w:szCs w:val="20"/>
          <w:lang w:val="nl-BE"/>
        </w:rPr>
      </w:pPr>
    </w:p>
    <w:p w14:paraId="2B502EDE" w14:textId="77777777" w:rsidR="00EB75BC" w:rsidRDefault="00EB75BC" w:rsidP="00EB75BC">
      <w:pPr>
        <w:spacing w:after="0" w:line="259" w:lineRule="exact"/>
        <w:jc w:val="both"/>
        <w:rPr>
          <w:rFonts w:ascii="Tahoma" w:hAnsi="Tahoma" w:cs="Tahoma"/>
          <w:sz w:val="20"/>
          <w:szCs w:val="20"/>
          <w:lang w:val="nl-BE"/>
        </w:rPr>
      </w:pPr>
    </w:p>
    <w:p w14:paraId="54CF242A" w14:textId="77777777" w:rsidR="00EB75BC" w:rsidRDefault="00EB75BC" w:rsidP="00EB75BC">
      <w:pPr>
        <w:spacing w:after="0" w:line="259" w:lineRule="exact"/>
        <w:jc w:val="both"/>
        <w:rPr>
          <w:rFonts w:ascii="Tahoma" w:hAnsi="Tahoma" w:cs="Tahoma"/>
          <w:sz w:val="20"/>
          <w:szCs w:val="20"/>
          <w:lang w:val="nl-BE"/>
        </w:rPr>
      </w:pPr>
    </w:p>
    <w:p w14:paraId="2B2449F3" w14:textId="77777777" w:rsidR="00EB75BC" w:rsidRPr="00BD35B8" w:rsidRDefault="00EB75BC" w:rsidP="00EB75BC">
      <w:pPr>
        <w:spacing w:after="0" w:line="259" w:lineRule="exact"/>
        <w:jc w:val="both"/>
        <w:rPr>
          <w:rFonts w:ascii="Tahoma" w:hAnsi="Tahoma" w:cs="Tahoma"/>
          <w:sz w:val="20"/>
          <w:szCs w:val="20"/>
          <w:lang w:val="nl-BE"/>
        </w:rPr>
      </w:pPr>
    </w:p>
    <w:p w14:paraId="4B34800E" w14:textId="77777777" w:rsidR="00EB75BC" w:rsidRPr="00EB75BC" w:rsidRDefault="00EB75BC" w:rsidP="00EB75BC">
      <w:pPr>
        <w:widowControl w:val="0"/>
        <w:spacing w:after="120" w:line="240" w:lineRule="auto"/>
        <w:rPr>
          <w:rFonts w:ascii="Times New Roman" w:eastAsia="Times New Roman" w:hAnsi="Times New Roman"/>
          <w:b/>
          <w:i/>
          <w:color w:val="000000"/>
          <w:spacing w:val="-5"/>
          <w:sz w:val="28"/>
          <w:szCs w:val="28"/>
          <w:lang w:val="nl-BE"/>
        </w:rPr>
      </w:pPr>
      <w:proofErr w:type="spellStart"/>
      <w:r w:rsidRPr="00EB75BC">
        <w:rPr>
          <w:rFonts w:ascii="Times New Roman" w:eastAsia="Times New Roman" w:hAnsi="Times New Roman"/>
          <w:b/>
          <w:i/>
          <w:color w:val="000000"/>
          <w:spacing w:val="-5"/>
          <w:sz w:val="28"/>
          <w:szCs w:val="28"/>
          <w:lang w:val="nl-BE"/>
        </w:rPr>
        <w:lastRenderedPageBreak/>
        <w:t>Iriscarenet</w:t>
      </w:r>
      <w:proofErr w:type="spellEnd"/>
    </w:p>
    <w:p w14:paraId="3821868F" w14:textId="77777777" w:rsidR="00EB75BC" w:rsidRPr="00BD35B8" w:rsidRDefault="00EB75BC" w:rsidP="00EB75BC">
      <w:pPr>
        <w:spacing w:after="120"/>
        <w:jc w:val="both"/>
        <w:rPr>
          <w:rFonts w:ascii="Tahoma" w:hAnsi="Tahoma" w:cs="Tahoma"/>
          <w:sz w:val="20"/>
          <w:szCs w:val="20"/>
          <w:lang w:val="nl-BE"/>
        </w:rPr>
      </w:pPr>
      <w:proofErr w:type="spellStart"/>
      <w:r w:rsidRPr="00BD35B8">
        <w:rPr>
          <w:rFonts w:ascii="Tahoma" w:hAnsi="Tahoma" w:cs="Tahoma"/>
          <w:sz w:val="20"/>
          <w:szCs w:val="20"/>
          <w:lang w:val="nl-BE"/>
        </w:rPr>
        <w:t>Iriscarenet</w:t>
      </w:r>
      <w:proofErr w:type="spellEnd"/>
      <w:r w:rsidRPr="00BD35B8">
        <w:rPr>
          <w:rFonts w:ascii="Tahoma" w:hAnsi="Tahoma" w:cs="Tahoma"/>
          <w:sz w:val="20"/>
          <w:szCs w:val="20"/>
          <w:lang w:val="nl-BE"/>
        </w:rPr>
        <w:t xml:space="preserve"> is een centraal dienstenplatform dat door de ziekenfondswereld voor het Brussels Gewest werd ontwikkeld en wordt beheerd. Via dit platform kunnen de zorginstellingen en individuele zorgverleners elektronisch informatie uitwisselen met de ziekenfondsen.</w:t>
      </w:r>
    </w:p>
    <w:p w14:paraId="7933DDE2" w14:textId="77777777" w:rsidR="00EB75BC" w:rsidRPr="00BD35B8" w:rsidRDefault="00EB75BC" w:rsidP="00EB75BC">
      <w:pPr>
        <w:spacing w:after="120"/>
        <w:jc w:val="both"/>
        <w:rPr>
          <w:rFonts w:ascii="Tahoma" w:hAnsi="Tahoma" w:cs="Tahoma"/>
          <w:sz w:val="20"/>
          <w:szCs w:val="20"/>
          <w:lang w:val="nl-BE"/>
        </w:rPr>
      </w:pPr>
      <w:r w:rsidRPr="00BD35B8">
        <w:rPr>
          <w:rFonts w:ascii="Tahoma" w:hAnsi="Tahoma" w:cs="Tahoma"/>
          <w:sz w:val="20"/>
          <w:szCs w:val="20"/>
          <w:lang w:val="nl-BE"/>
        </w:rPr>
        <w:t>Bijvoorbeeld:</w:t>
      </w:r>
    </w:p>
    <w:p w14:paraId="55D4214F" w14:textId="77777777" w:rsidR="00EB75BC" w:rsidRPr="00EB75BC" w:rsidRDefault="00EB75BC" w:rsidP="00EB75BC">
      <w:pPr>
        <w:pStyle w:val="ListParagraph"/>
        <w:numPr>
          <w:ilvl w:val="0"/>
          <w:numId w:val="39"/>
        </w:numPr>
        <w:spacing w:after="120" w:line="300" w:lineRule="auto"/>
        <w:contextualSpacing/>
        <w:jc w:val="both"/>
        <w:rPr>
          <w:rStyle w:val="Hyperlink"/>
          <w:rFonts w:ascii="Tahoma" w:hAnsi="Tahoma" w:cs="Tahoma"/>
          <w:color w:val="auto"/>
          <w:sz w:val="20"/>
          <w:szCs w:val="20"/>
          <w:lang w:val="nl-BE"/>
        </w:rPr>
      </w:pPr>
      <w:r w:rsidRPr="00EB75BC">
        <w:rPr>
          <w:rStyle w:val="Hyperlink"/>
          <w:rFonts w:ascii="Tahoma" w:hAnsi="Tahoma" w:cs="Tahoma"/>
          <w:color w:val="auto"/>
          <w:sz w:val="20"/>
          <w:szCs w:val="20"/>
          <w:lang w:val="nl-BE"/>
        </w:rPr>
        <w:t>« Member Data »: beveiligde raadpleging van de gegevens van het lid door de zorgverlener; de zichtbare gegevens kunnen voor elke sector worden gemoduleerd.</w:t>
      </w:r>
    </w:p>
    <w:p w14:paraId="460EB76E" w14:textId="77777777" w:rsidR="00EB75BC" w:rsidRPr="00EB75BC" w:rsidRDefault="00EB75BC" w:rsidP="00EB75BC">
      <w:pPr>
        <w:pStyle w:val="ListParagraph"/>
        <w:widowControl w:val="0"/>
        <w:numPr>
          <w:ilvl w:val="0"/>
          <w:numId w:val="39"/>
        </w:numPr>
        <w:spacing w:after="120" w:line="278" w:lineRule="auto"/>
        <w:contextualSpacing/>
        <w:jc w:val="both"/>
        <w:rPr>
          <w:rStyle w:val="Hyperlink"/>
          <w:rFonts w:ascii="Tahoma" w:hAnsi="Tahoma" w:cs="Tahoma"/>
          <w:color w:val="auto"/>
          <w:sz w:val="20"/>
          <w:szCs w:val="20"/>
          <w:lang w:val="nl-BE"/>
        </w:rPr>
      </w:pPr>
      <w:r w:rsidRPr="00EB75BC">
        <w:rPr>
          <w:rStyle w:val="Hyperlink"/>
          <w:rFonts w:ascii="Tahoma" w:hAnsi="Tahoma" w:cs="Tahoma"/>
          <w:color w:val="auto"/>
          <w:sz w:val="20"/>
          <w:szCs w:val="20"/>
          <w:lang w:val="nl-BE"/>
        </w:rPr>
        <w:t>Raadpleging van de tarieven: maakt het mogelijk de wettelijke bedragen te kennen die aan de patiënt moeten worden gevraagd en/of een correcte facturering aan de verzekeringsinstelling op te maken.</w:t>
      </w:r>
    </w:p>
    <w:p w14:paraId="3D9FC7BC" w14:textId="77777777" w:rsidR="00EB75BC" w:rsidRPr="00BD35B8" w:rsidRDefault="00EB75BC" w:rsidP="00EB75BC">
      <w:pPr>
        <w:pStyle w:val="ListParagraph"/>
        <w:widowControl w:val="0"/>
        <w:numPr>
          <w:ilvl w:val="0"/>
          <w:numId w:val="39"/>
        </w:numPr>
        <w:spacing w:after="120" w:line="278" w:lineRule="auto"/>
        <w:contextualSpacing/>
        <w:jc w:val="both"/>
        <w:rPr>
          <w:rFonts w:ascii="Tahoma" w:eastAsia="Tahoma" w:hAnsi="Tahoma" w:cs="Tahoma"/>
          <w:sz w:val="20"/>
          <w:szCs w:val="20"/>
          <w:lang w:val="nl-BE"/>
        </w:rPr>
      </w:pPr>
      <w:r w:rsidRPr="00BD35B8">
        <w:rPr>
          <w:rFonts w:ascii="Tahoma" w:eastAsia="Tahoma" w:hAnsi="Tahoma" w:cs="Tahoma"/>
          <w:sz w:val="20"/>
          <w:szCs w:val="20"/>
          <w:lang w:val="nl-BE"/>
        </w:rPr>
        <w:t xml:space="preserve">De factureringsdienst biedt de bevoegde zorgverleners de mogelijkheid om elektronisch in de regeling betalende derde te factureren. De zorgverleners die gebruik maken van de factureringsdienst van </w:t>
      </w:r>
      <w:proofErr w:type="spellStart"/>
      <w:r w:rsidRPr="00BD35B8">
        <w:rPr>
          <w:rFonts w:ascii="Tahoma" w:eastAsia="Tahoma" w:hAnsi="Tahoma" w:cs="Tahoma"/>
          <w:sz w:val="20"/>
          <w:szCs w:val="20"/>
          <w:lang w:val="nl-BE"/>
        </w:rPr>
        <w:t>Iriscarenet</w:t>
      </w:r>
      <w:proofErr w:type="spellEnd"/>
      <w:r w:rsidRPr="00BD35B8">
        <w:rPr>
          <w:rFonts w:ascii="Tahoma" w:eastAsia="Tahoma" w:hAnsi="Tahoma" w:cs="Tahoma"/>
          <w:sz w:val="20"/>
          <w:szCs w:val="20"/>
          <w:lang w:val="nl-BE"/>
        </w:rPr>
        <w:t xml:space="preserve"> hoeven geen papieren facturen meer te sturen. Zij zijn in afschaffing papieren factuur (APF).</w:t>
      </w:r>
    </w:p>
    <w:p w14:paraId="6021CA0F" w14:textId="77777777" w:rsidR="00EB75BC" w:rsidRPr="00BD35B8" w:rsidRDefault="00EB75BC" w:rsidP="00EB75BC">
      <w:pPr>
        <w:widowControl w:val="0"/>
        <w:spacing w:after="120"/>
        <w:jc w:val="both"/>
        <w:rPr>
          <w:rFonts w:ascii="Tahoma" w:eastAsia="Tahoma" w:hAnsi="Tahoma" w:cs="Tahoma"/>
          <w:sz w:val="20"/>
          <w:szCs w:val="20"/>
          <w:lang w:val="nl-BE"/>
        </w:rPr>
      </w:pPr>
      <w:r w:rsidRPr="00BD35B8">
        <w:rPr>
          <w:rFonts w:ascii="Tahoma" w:eastAsia="Tahoma" w:hAnsi="Tahoma" w:cs="Tahoma"/>
          <w:sz w:val="20"/>
          <w:szCs w:val="20"/>
          <w:lang w:val="nl-BE"/>
        </w:rPr>
        <w:t xml:space="preserve">Door de informatisering is een volledige </w:t>
      </w:r>
      <w:proofErr w:type="spellStart"/>
      <w:r w:rsidRPr="00BD35B8">
        <w:rPr>
          <w:rFonts w:ascii="Tahoma" w:eastAsia="Tahoma" w:hAnsi="Tahoma" w:cs="Tahoma"/>
          <w:sz w:val="20"/>
          <w:szCs w:val="20"/>
          <w:lang w:val="nl-BE"/>
        </w:rPr>
        <w:t>dematerialisering</w:t>
      </w:r>
      <w:proofErr w:type="spellEnd"/>
      <w:r w:rsidRPr="00BD35B8">
        <w:rPr>
          <w:rFonts w:ascii="Tahoma" w:eastAsia="Tahoma" w:hAnsi="Tahoma" w:cs="Tahoma"/>
          <w:sz w:val="20"/>
          <w:szCs w:val="20"/>
          <w:lang w:val="nl-BE"/>
        </w:rPr>
        <w:t xml:space="preserve"> van de getuigschriften voor verstrekte hulp (GVH) mogelijk, zowel in de facturering betalende derde als in de contante betaling.</w:t>
      </w:r>
    </w:p>
    <w:p w14:paraId="52EA7569" w14:textId="77777777" w:rsidR="00EB75BC" w:rsidRPr="00BD35B8" w:rsidRDefault="00EB75BC" w:rsidP="00EB75BC">
      <w:pPr>
        <w:widowControl w:val="0"/>
        <w:spacing w:after="120"/>
        <w:jc w:val="both"/>
        <w:rPr>
          <w:rFonts w:ascii="Tahoma" w:eastAsia="Tahoma" w:hAnsi="Tahoma" w:cs="Tahoma"/>
          <w:sz w:val="20"/>
          <w:szCs w:val="20"/>
          <w:lang w:val="nl-BE"/>
        </w:rPr>
      </w:pPr>
      <w:r w:rsidRPr="00BD35B8">
        <w:rPr>
          <w:rFonts w:ascii="Tahoma" w:eastAsia="Tahoma" w:hAnsi="Tahoma" w:cs="Tahoma"/>
          <w:sz w:val="20"/>
          <w:szCs w:val="20"/>
          <w:lang w:val="nl-BE"/>
        </w:rPr>
        <w:t>Op Brussels niveau bestaat de elektronische facturering voor de sectoren van de rust- en verzorgingstehuizen (RVT), rustoorden (RO), dagverzorgingscentra (DVC) en psychiatrische verzorgingstehuizen (PVT) sinds 2023. Deze grote verandering heeft geleid tot administratieve vereenvoudiging en een snellere verwerking van de factureringen.</w:t>
      </w:r>
    </w:p>
    <w:p w14:paraId="07A72F1D" w14:textId="77777777" w:rsidR="00EB75BC" w:rsidRPr="00BD35B8" w:rsidRDefault="00EB75BC" w:rsidP="00EB75BC">
      <w:pPr>
        <w:rPr>
          <w:rFonts w:ascii="Tahoma" w:eastAsia="Tahoma" w:hAnsi="Tahoma" w:cs="Tahoma"/>
          <w:sz w:val="20"/>
          <w:szCs w:val="20"/>
          <w:lang w:val="nl-BE"/>
        </w:rPr>
      </w:pPr>
      <w:r w:rsidRPr="00BD35B8">
        <w:rPr>
          <w:rFonts w:ascii="Tahoma" w:eastAsia="Tahoma" w:hAnsi="Tahoma" w:cs="Tahoma"/>
          <w:sz w:val="20"/>
          <w:szCs w:val="20"/>
          <w:lang w:val="nl-BE"/>
        </w:rPr>
        <w:t>Deze sectoren zijn overgestapt van een maandelijkse naar een trimestriële elektronische facturering.</w:t>
      </w:r>
    </w:p>
    <w:p w14:paraId="396DB6F6" w14:textId="77777777" w:rsidR="0002271D" w:rsidRDefault="0002271D" w:rsidP="00EB75BC">
      <w:pPr>
        <w:widowControl w:val="0"/>
        <w:spacing w:after="120" w:line="240" w:lineRule="auto"/>
        <w:rPr>
          <w:rFonts w:ascii="Times New Roman" w:eastAsia="Times New Roman" w:hAnsi="Times New Roman"/>
          <w:b/>
          <w:i/>
          <w:color w:val="000000"/>
          <w:spacing w:val="-5"/>
          <w:sz w:val="28"/>
          <w:szCs w:val="28"/>
          <w:lang w:val="nl-BE"/>
        </w:rPr>
      </w:pPr>
    </w:p>
    <w:p w14:paraId="7A92D586" w14:textId="385F41D7" w:rsidR="00EB75BC" w:rsidRDefault="00EB75BC" w:rsidP="00EB75BC">
      <w:pPr>
        <w:widowControl w:val="0"/>
        <w:spacing w:after="120" w:line="240" w:lineRule="auto"/>
        <w:rPr>
          <w:rFonts w:ascii="Times New Roman" w:eastAsia="Times New Roman" w:hAnsi="Times New Roman"/>
          <w:b/>
          <w:i/>
          <w:color w:val="000000"/>
          <w:spacing w:val="-5"/>
          <w:sz w:val="28"/>
          <w:szCs w:val="28"/>
          <w:lang w:val="nl-BE"/>
        </w:rPr>
      </w:pPr>
      <w:r w:rsidRPr="00EB75BC">
        <w:rPr>
          <w:rFonts w:ascii="Times New Roman" w:eastAsia="Times New Roman" w:hAnsi="Times New Roman"/>
          <w:b/>
          <w:i/>
          <w:color w:val="000000"/>
          <w:spacing w:val="-5"/>
          <w:sz w:val="28"/>
          <w:szCs w:val="28"/>
          <w:lang w:val="nl-BE"/>
        </w:rPr>
        <w:t>Actualiteit</w:t>
      </w:r>
    </w:p>
    <w:p w14:paraId="6E166FCF" w14:textId="77777777" w:rsidR="00EB75BC" w:rsidRPr="00BD35B8" w:rsidRDefault="00EB75BC" w:rsidP="00EB75BC">
      <w:pPr>
        <w:rPr>
          <w:rFonts w:ascii="Tahoma" w:eastAsia="Tahoma" w:hAnsi="Tahoma" w:cs="Tahoma"/>
          <w:sz w:val="20"/>
          <w:szCs w:val="20"/>
          <w:lang w:val="nl-BE"/>
        </w:rPr>
      </w:pPr>
      <w:r w:rsidRPr="00BD35B8">
        <w:rPr>
          <w:rFonts w:ascii="Tahoma" w:eastAsia="Tahoma" w:hAnsi="Tahoma" w:cs="Tahoma"/>
          <w:sz w:val="20"/>
          <w:szCs w:val="20"/>
          <w:lang w:val="nl-BE"/>
        </w:rPr>
        <w:t>De eerste fase van</w:t>
      </w:r>
      <w:r w:rsidRPr="00BD35B8">
        <w:rPr>
          <w:rFonts w:ascii="Tahoma" w:eastAsia="Tahoma" w:hAnsi="Tahoma" w:cs="Tahoma"/>
          <w:b/>
          <w:bCs/>
          <w:sz w:val="20"/>
          <w:szCs w:val="20"/>
          <w:lang w:val="nl-BE"/>
        </w:rPr>
        <w:t xml:space="preserve"> e-agreement</w:t>
      </w:r>
      <w:r w:rsidRPr="00BD35B8">
        <w:rPr>
          <w:rFonts w:ascii="Tahoma" w:eastAsia="Tahoma" w:hAnsi="Tahoma" w:cs="Tahoma"/>
          <w:sz w:val="20"/>
          <w:szCs w:val="20"/>
          <w:lang w:val="nl-BE"/>
        </w:rPr>
        <w:t xml:space="preserve"> (voor het digitaliseren van opname- en medische documenten) is in productie gegaan onder de naam « e-agreement light ».  </w:t>
      </w:r>
      <w:r w:rsidRPr="00BD35B8">
        <w:rPr>
          <w:rFonts w:ascii="Tahoma" w:eastAsia="Tahoma" w:hAnsi="Tahoma" w:cs="Tahoma"/>
          <w:sz w:val="20"/>
          <w:szCs w:val="20"/>
          <w:lang w:val="nl-BE"/>
        </w:rPr>
        <w:br/>
        <w:t xml:space="preserve">Hiermee kunnen zorginstellingen documenten in </w:t>
      </w:r>
      <w:proofErr w:type="spellStart"/>
      <w:r w:rsidRPr="00BD35B8">
        <w:rPr>
          <w:rFonts w:ascii="Tahoma" w:eastAsia="Tahoma" w:hAnsi="Tahoma" w:cs="Tahoma"/>
          <w:sz w:val="20"/>
          <w:szCs w:val="20"/>
          <w:lang w:val="nl-BE"/>
        </w:rPr>
        <w:t>PDF-formaat</w:t>
      </w:r>
      <w:proofErr w:type="spellEnd"/>
      <w:r w:rsidRPr="00BD35B8">
        <w:rPr>
          <w:rFonts w:ascii="Tahoma" w:eastAsia="Tahoma" w:hAnsi="Tahoma" w:cs="Tahoma"/>
          <w:sz w:val="20"/>
          <w:szCs w:val="20"/>
          <w:lang w:val="nl-BE"/>
        </w:rPr>
        <w:t xml:space="preserve"> (voorheen op papier) op een beveiligde manier via </w:t>
      </w:r>
      <w:proofErr w:type="spellStart"/>
      <w:r w:rsidRPr="00BD35B8">
        <w:rPr>
          <w:rFonts w:ascii="Tahoma" w:eastAsia="Tahoma" w:hAnsi="Tahoma" w:cs="Tahoma"/>
          <w:sz w:val="20"/>
          <w:szCs w:val="20"/>
          <w:lang w:val="nl-BE"/>
        </w:rPr>
        <w:t>Iriscarenet</w:t>
      </w:r>
      <w:proofErr w:type="spellEnd"/>
      <w:r w:rsidRPr="00BD35B8">
        <w:rPr>
          <w:rFonts w:ascii="Tahoma" w:eastAsia="Tahoma" w:hAnsi="Tahoma" w:cs="Tahoma"/>
          <w:sz w:val="20"/>
          <w:szCs w:val="20"/>
          <w:lang w:val="nl-BE"/>
        </w:rPr>
        <w:t xml:space="preserve"> naar de verzekeringsinstellingen sturen. </w:t>
      </w:r>
    </w:p>
    <w:p w14:paraId="6DCC5B65" w14:textId="77777777" w:rsidR="00EB75BC" w:rsidRPr="00BD35B8" w:rsidRDefault="00EB75BC" w:rsidP="00EB75BC">
      <w:pPr>
        <w:rPr>
          <w:rFonts w:ascii="Tahoma" w:eastAsia="Tahoma" w:hAnsi="Tahoma" w:cs="Tahoma"/>
          <w:sz w:val="20"/>
          <w:szCs w:val="20"/>
          <w:lang w:val="nl-BE"/>
        </w:rPr>
      </w:pPr>
      <w:r w:rsidRPr="00BD35B8">
        <w:rPr>
          <w:rFonts w:ascii="Tahoma" w:eastAsia="Tahoma" w:hAnsi="Tahoma" w:cs="Tahoma"/>
          <w:sz w:val="20"/>
          <w:szCs w:val="20"/>
          <w:lang w:val="nl-BE"/>
        </w:rPr>
        <w:t>In de volgende fasen zullen documenten digitaal ondertekend kunnen worden, en nog later zal het mogelijk worden de gegevens in de documenten die een rechtstreekse interpretatie door de software van de verzekeringsinstellingen mogelijk maken, beter te herkennen.</w:t>
      </w:r>
    </w:p>
    <w:p w14:paraId="53DB33FE" w14:textId="77777777" w:rsidR="00EB75BC" w:rsidRPr="00BD35B8" w:rsidRDefault="00EB75BC" w:rsidP="00EB75BC">
      <w:pPr>
        <w:rPr>
          <w:rFonts w:ascii="Tahoma" w:eastAsia="Tahoma" w:hAnsi="Tahoma" w:cs="Tahoma"/>
          <w:sz w:val="20"/>
          <w:szCs w:val="20"/>
          <w:lang w:val="nl-BE"/>
        </w:rPr>
      </w:pPr>
      <w:proofErr w:type="spellStart"/>
      <w:r w:rsidRPr="00BD35B8">
        <w:rPr>
          <w:rFonts w:ascii="Tahoma" w:eastAsia="Tahoma" w:hAnsi="Tahoma" w:cs="Tahoma"/>
          <w:b/>
          <w:bCs/>
          <w:sz w:val="20"/>
          <w:szCs w:val="20"/>
          <w:lang w:val="nl-BE"/>
        </w:rPr>
        <w:t>Roadmap</w:t>
      </w:r>
      <w:proofErr w:type="spellEnd"/>
      <w:r w:rsidRPr="00BD35B8">
        <w:rPr>
          <w:rFonts w:ascii="Tahoma" w:eastAsia="Tahoma" w:hAnsi="Tahoma" w:cs="Tahoma"/>
          <w:b/>
          <w:bCs/>
          <w:sz w:val="20"/>
          <w:szCs w:val="20"/>
          <w:lang w:val="nl-BE"/>
        </w:rPr>
        <w:t xml:space="preserve"> 2026-2029</w:t>
      </w:r>
    </w:p>
    <w:p w14:paraId="1B666C52" w14:textId="77777777" w:rsidR="00EB75BC" w:rsidRPr="00BD35B8" w:rsidRDefault="00EB75BC" w:rsidP="00EB75BC">
      <w:pPr>
        <w:rPr>
          <w:rFonts w:ascii="Tahoma" w:eastAsia="Tahoma" w:hAnsi="Tahoma" w:cs="Tahoma"/>
          <w:sz w:val="20"/>
          <w:szCs w:val="20"/>
          <w:lang w:val="nl-BE"/>
        </w:rPr>
      </w:pPr>
      <w:r w:rsidRPr="00BD35B8">
        <w:rPr>
          <w:rFonts w:ascii="Tahoma" w:eastAsia="Tahoma" w:hAnsi="Tahoma" w:cs="Tahoma"/>
          <w:sz w:val="20"/>
          <w:szCs w:val="20"/>
          <w:lang w:val="nl-BE"/>
        </w:rPr>
        <w:t xml:space="preserve">Dit is een </w:t>
      </w:r>
      <w:proofErr w:type="spellStart"/>
      <w:r w:rsidRPr="00BD35B8">
        <w:rPr>
          <w:rFonts w:ascii="Tahoma" w:eastAsia="Tahoma" w:hAnsi="Tahoma" w:cs="Tahoma"/>
          <w:sz w:val="20"/>
          <w:szCs w:val="20"/>
          <w:lang w:val="nl-BE"/>
        </w:rPr>
        <w:t>interfederaal</w:t>
      </w:r>
      <w:proofErr w:type="spellEnd"/>
      <w:r w:rsidRPr="00BD35B8">
        <w:rPr>
          <w:rFonts w:ascii="Tahoma" w:eastAsia="Tahoma" w:hAnsi="Tahoma" w:cs="Tahoma"/>
          <w:sz w:val="20"/>
          <w:szCs w:val="20"/>
          <w:lang w:val="nl-BE"/>
        </w:rPr>
        <w:t xml:space="preserve"> actieplan dat tot doel heeft een kader en een impuls te bieden die de digitalisering van de zorg moeten garanderen en versnellen.  </w:t>
      </w:r>
      <w:r w:rsidRPr="00BD35B8">
        <w:rPr>
          <w:rFonts w:ascii="Tahoma" w:eastAsia="Tahoma" w:hAnsi="Tahoma" w:cs="Tahoma"/>
          <w:sz w:val="20"/>
          <w:szCs w:val="20"/>
          <w:lang w:val="nl-BE"/>
        </w:rPr>
        <w:br/>
        <w:t>Dit plan kadert ook in de connectienormen die nodig zullen zijn voor het delen van gegevens op Europees niveau (EHDS).</w:t>
      </w:r>
      <w:r w:rsidRPr="00BD35B8">
        <w:rPr>
          <w:rFonts w:ascii="Tahoma" w:eastAsia="Tahoma" w:hAnsi="Tahoma" w:cs="Tahoma"/>
          <w:sz w:val="20"/>
          <w:szCs w:val="20"/>
          <w:lang w:val="nl-BE"/>
        </w:rPr>
        <w:br/>
        <w:t xml:space="preserve">Daarnaast wordt vooruitgelopen op online gezondheid en geïntegreerde zorg, die ook in dit plan worden bestudeerd. </w:t>
      </w:r>
      <w:r w:rsidRPr="00BD35B8">
        <w:rPr>
          <w:rFonts w:ascii="Tahoma" w:eastAsia="Tahoma" w:hAnsi="Tahoma" w:cs="Tahoma"/>
          <w:sz w:val="20"/>
          <w:szCs w:val="20"/>
          <w:lang w:val="nl-BE"/>
        </w:rPr>
        <w:br/>
        <w:t xml:space="preserve">Dit alles kadert in een duidelijke en gedigitaliseerde architectuur die tot doel heeft de burgers en gezondheidsprofessionals zo veel mogelijk te ondersteunen en een betere kwaliteit en continuïteit van de zorg te garanderen.  </w:t>
      </w:r>
      <w:r w:rsidRPr="00BD35B8">
        <w:rPr>
          <w:rFonts w:ascii="Tahoma" w:eastAsia="Tahoma" w:hAnsi="Tahoma" w:cs="Tahoma"/>
          <w:sz w:val="20"/>
          <w:szCs w:val="20"/>
          <w:lang w:val="nl-BE"/>
        </w:rPr>
        <w:br/>
        <w:t xml:space="preserve">Om dit te doen slagen, werd </w:t>
      </w:r>
      <w:r>
        <w:rPr>
          <w:rFonts w:ascii="Tahoma" w:eastAsia="Tahoma" w:hAnsi="Tahoma" w:cs="Tahoma"/>
          <w:sz w:val="20"/>
          <w:szCs w:val="20"/>
          <w:lang w:val="nl-BE"/>
        </w:rPr>
        <w:t xml:space="preserve">voor </w:t>
      </w:r>
      <w:r w:rsidRPr="00BD35B8">
        <w:rPr>
          <w:rFonts w:ascii="Tahoma" w:eastAsia="Tahoma" w:hAnsi="Tahoma" w:cs="Tahoma"/>
          <w:sz w:val="20"/>
          <w:szCs w:val="20"/>
          <w:lang w:val="nl-BE"/>
        </w:rPr>
        <w:t xml:space="preserve">een </w:t>
      </w:r>
      <w:proofErr w:type="spellStart"/>
      <w:r w:rsidRPr="00BD35B8">
        <w:rPr>
          <w:rFonts w:ascii="Tahoma" w:eastAsia="Tahoma" w:hAnsi="Tahoma" w:cs="Tahoma"/>
          <w:sz w:val="20"/>
          <w:szCs w:val="20"/>
          <w:lang w:val="nl-BE"/>
        </w:rPr>
        <w:t>interfederaal</w:t>
      </w:r>
      <w:proofErr w:type="spellEnd"/>
      <w:r w:rsidRPr="00BD35B8">
        <w:rPr>
          <w:rFonts w:ascii="Tahoma" w:eastAsia="Tahoma" w:hAnsi="Tahoma" w:cs="Tahoma"/>
          <w:sz w:val="20"/>
          <w:szCs w:val="20"/>
          <w:lang w:val="nl-BE"/>
        </w:rPr>
        <w:t xml:space="preserve"> beheer </w:t>
      </w:r>
      <w:r>
        <w:rPr>
          <w:rFonts w:ascii="Tahoma" w:eastAsia="Tahoma" w:hAnsi="Tahoma" w:cs="Tahoma"/>
          <w:sz w:val="20"/>
          <w:szCs w:val="20"/>
          <w:lang w:val="nl-BE"/>
        </w:rPr>
        <w:t>gekozen</w:t>
      </w:r>
      <w:r w:rsidRPr="00BD35B8">
        <w:rPr>
          <w:rFonts w:ascii="Tahoma" w:eastAsia="Tahoma" w:hAnsi="Tahoma" w:cs="Tahoma"/>
          <w:sz w:val="20"/>
          <w:szCs w:val="20"/>
          <w:lang w:val="nl-BE"/>
        </w:rPr>
        <w:t>.</w:t>
      </w:r>
    </w:p>
    <w:p w14:paraId="43563F7C" w14:textId="77777777" w:rsidR="00EB75BC" w:rsidRPr="00BD35B8" w:rsidRDefault="00EB75BC" w:rsidP="00EB75BC">
      <w:pPr>
        <w:rPr>
          <w:rFonts w:ascii="Tahoma" w:eastAsia="Tahoma" w:hAnsi="Tahoma" w:cs="Tahoma"/>
          <w:sz w:val="20"/>
          <w:szCs w:val="20"/>
          <w:lang w:val="nl-BE"/>
        </w:rPr>
      </w:pPr>
      <w:r w:rsidRPr="00BD35B8">
        <w:rPr>
          <w:rFonts w:ascii="Tahoma" w:eastAsia="Tahoma" w:hAnsi="Tahoma" w:cs="Tahoma"/>
          <w:sz w:val="20"/>
          <w:szCs w:val="20"/>
          <w:lang w:val="nl-BE"/>
        </w:rPr>
        <w:t>Bijzondere aandacht gaat naar de digitale cultuur en de geletterdheid op het vlak van zorg, zowel voor de gebruiker als voor de zorgverlener.</w:t>
      </w:r>
    </w:p>
    <w:p w14:paraId="5ECE4CA4" w14:textId="77777777" w:rsidR="00EB75BC" w:rsidRPr="00BD35B8" w:rsidRDefault="00EB75BC" w:rsidP="00EB75BC">
      <w:pPr>
        <w:autoSpaceDE w:val="0"/>
        <w:autoSpaceDN w:val="0"/>
        <w:adjustRightInd w:val="0"/>
        <w:spacing w:after="0" w:line="240" w:lineRule="auto"/>
        <w:rPr>
          <w:rFonts w:ascii="Tahoma" w:hAnsi="Tahoma" w:cs="Tahoma"/>
          <w:color w:val="3D3C3B"/>
          <w:sz w:val="20"/>
          <w:szCs w:val="20"/>
          <w:lang w:val="nl-BE"/>
        </w:rPr>
      </w:pPr>
    </w:p>
    <w:p w14:paraId="1B693ED8" w14:textId="77777777" w:rsidR="00EB75BC" w:rsidRPr="00BD35B8" w:rsidRDefault="00EB75BC" w:rsidP="00EB75BC">
      <w:pPr>
        <w:spacing w:after="0" w:line="259" w:lineRule="exact"/>
        <w:jc w:val="both"/>
        <w:textAlignment w:val="baseline"/>
        <w:rPr>
          <w:rFonts w:ascii="Tahoma" w:eastAsia="Tahoma" w:hAnsi="Tahoma" w:cs="Tahoma"/>
          <w:color w:val="404042"/>
          <w:spacing w:val="3"/>
          <w:sz w:val="20"/>
          <w:szCs w:val="20"/>
          <w:lang w:val="nl-BE"/>
        </w:rPr>
      </w:pPr>
    </w:p>
    <w:p w14:paraId="54C09FA4" w14:textId="6675E0FF" w:rsidR="009551DA" w:rsidRPr="00875585" w:rsidRDefault="00E0279A" w:rsidP="00E2545A">
      <w:pPr>
        <w:pStyle w:val="Titre21"/>
        <w:rPr>
          <w:lang w:val="nl-NL"/>
        </w:rPr>
      </w:pPr>
      <w:r w:rsidRPr="00875585">
        <w:rPr>
          <w:lang w:val="nl-NL"/>
        </w:rPr>
        <w:t>Toegankelijkheid voor minderbedeelden</w:t>
      </w:r>
    </w:p>
    <w:p w14:paraId="6BA16C42" w14:textId="77777777" w:rsidR="00545AC4" w:rsidRPr="00C107D4" w:rsidRDefault="00545AC4" w:rsidP="009E4C2E">
      <w:pPr>
        <w:pStyle w:val="Titre21"/>
        <w:rPr>
          <w:rFonts w:cs="Tahoma"/>
          <w:color w:val="404042"/>
          <w:sz w:val="20"/>
          <w:szCs w:val="20"/>
          <w:highlight w:val="yellow"/>
        </w:rPr>
      </w:pPr>
    </w:p>
    <w:p w14:paraId="5FC807CD" w14:textId="77777777" w:rsidR="00204AA2" w:rsidRPr="00A61D64" w:rsidRDefault="00204AA2" w:rsidP="00204AA2">
      <w:pPr>
        <w:spacing w:after="120"/>
        <w:jc w:val="both"/>
        <w:textAlignment w:val="baseline"/>
        <w:rPr>
          <w:rFonts w:ascii="Tahoma" w:eastAsia="Tahoma" w:hAnsi="Tahoma" w:cs="Tahoma"/>
          <w:color w:val="404042"/>
          <w:sz w:val="20"/>
          <w:szCs w:val="20"/>
          <w:lang w:val="nl-BE"/>
        </w:rPr>
      </w:pPr>
      <w:r w:rsidRPr="00A61D64">
        <w:rPr>
          <w:rFonts w:ascii="Tahoma" w:eastAsia="Tahoma" w:hAnsi="Tahoma" w:cs="Tahoma"/>
          <w:color w:val="404042"/>
          <w:sz w:val="20"/>
          <w:szCs w:val="20"/>
          <w:lang w:val="nl-BE"/>
        </w:rPr>
        <w:t xml:space="preserve">Er bestaan diverse maatregelen die het remgeld minder zwaar maken voor minderbedeelden op </w:t>
      </w:r>
      <w:proofErr w:type="spellStart"/>
      <w:r w:rsidRPr="00A61D64">
        <w:rPr>
          <w:rFonts w:ascii="Tahoma" w:eastAsia="Tahoma" w:hAnsi="Tahoma" w:cs="Tahoma"/>
          <w:color w:val="404042"/>
          <w:sz w:val="20"/>
          <w:szCs w:val="20"/>
          <w:lang w:val="nl-BE"/>
        </w:rPr>
        <w:t>sociaal-economisch</w:t>
      </w:r>
      <w:proofErr w:type="spellEnd"/>
      <w:r w:rsidRPr="00A61D64">
        <w:rPr>
          <w:rFonts w:ascii="Tahoma" w:eastAsia="Tahoma" w:hAnsi="Tahoma" w:cs="Tahoma"/>
          <w:color w:val="404042"/>
          <w:sz w:val="20"/>
          <w:szCs w:val="20"/>
          <w:lang w:val="nl-BE"/>
        </w:rPr>
        <w:t xml:space="preserve"> vlak. </w:t>
      </w:r>
      <w:r w:rsidRPr="00A61D64">
        <w:rPr>
          <w:rFonts w:ascii="Tahoma" w:eastAsia="Tahoma" w:hAnsi="Tahoma" w:cs="Tahoma"/>
          <w:b/>
          <w:bCs/>
          <w:color w:val="404042"/>
          <w:sz w:val="20"/>
          <w:szCs w:val="20"/>
          <w:u w:val="single"/>
          <w:lang w:val="nl-BE"/>
        </w:rPr>
        <w:t>De verhoogde tegemoetkoming</w:t>
      </w:r>
      <w:r w:rsidRPr="00A61D64">
        <w:rPr>
          <w:rFonts w:ascii="Tahoma" w:eastAsia="Tahoma" w:hAnsi="Tahoma" w:cs="Tahoma"/>
          <w:color w:val="404042"/>
          <w:sz w:val="20"/>
          <w:szCs w:val="20"/>
          <w:lang w:val="nl-BE"/>
        </w:rPr>
        <w:t xml:space="preserve"> is hier één van.</w:t>
      </w:r>
    </w:p>
    <w:p w14:paraId="17E01D3D" w14:textId="77777777" w:rsidR="00204AA2" w:rsidRPr="00A61D64" w:rsidRDefault="00204AA2" w:rsidP="00204AA2">
      <w:pPr>
        <w:spacing w:after="120"/>
        <w:jc w:val="both"/>
        <w:rPr>
          <w:rFonts w:ascii="Tahoma" w:hAnsi="Tahoma" w:cs="Tahoma"/>
          <w:sz w:val="20"/>
          <w:szCs w:val="20"/>
          <w:shd w:val="clear" w:color="auto" w:fill="FFFFFF"/>
          <w:lang w:val="nl-BE"/>
        </w:rPr>
      </w:pPr>
      <w:r w:rsidRPr="00A61D64">
        <w:rPr>
          <w:rFonts w:ascii="Tahoma" w:hAnsi="Tahoma" w:cs="Tahoma"/>
          <w:sz w:val="20"/>
          <w:szCs w:val="20"/>
          <w:lang w:val="nl-BE"/>
        </w:rPr>
        <w:t xml:space="preserve">Ter </w:t>
      </w:r>
      <w:proofErr w:type="gramStart"/>
      <w:r w:rsidRPr="00A61D64">
        <w:rPr>
          <w:rFonts w:ascii="Tahoma" w:hAnsi="Tahoma" w:cs="Tahoma"/>
          <w:sz w:val="20"/>
          <w:szCs w:val="20"/>
          <w:lang w:val="nl-BE"/>
        </w:rPr>
        <w:t>herinnering :</w:t>
      </w:r>
      <w:proofErr w:type="gramEnd"/>
      <w:r w:rsidRPr="00A61D64">
        <w:rPr>
          <w:rFonts w:ascii="Tahoma" w:hAnsi="Tahoma" w:cs="Tahoma"/>
          <w:sz w:val="20"/>
          <w:szCs w:val="20"/>
          <w:lang w:val="nl-BE"/>
        </w:rPr>
        <w:t xml:space="preserve"> de rechthebbenden op een verhoogde verzekeringstegemoetkoming (RVV</w:t>
      </w:r>
      <w:r w:rsidRPr="00A61D64">
        <w:rPr>
          <w:rFonts w:ascii="Tahoma" w:hAnsi="Tahoma" w:cs="Tahoma"/>
          <w:sz w:val="20"/>
          <w:szCs w:val="20"/>
          <w:shd w:val="clear" w:color="auto" w:fill="FFFFFF"/>
          <w:lang w:val="nl-BE"/>
        </w:rPr>
        <w:t>) genieten een hogere terugbetaling van hun raadplegingen, geneesmiddelen, hospitalisaties, enz.</w:t>
      </w:r>
    </w:p>
    <w:p w14:paraId="0BCE77DE" w14:textId="77777777" w:rsidR="00204AA2" w:rsidRPr="00A61D64" w:rsidRDefault="00204AA2" w:rsidP="00204AA2">
      <w:pPr>
        <w:spacing w:after="120"/>
        <w:jc w:val="both"/>
        <w:rPr>
          <w:rFonts w:ascii="Tahoma" w:hAnsi="Tahoma" w:cs="Tahoma"/>
          <w:sz w:val="20"/>
          <w:szCs w:val="20"/>
          <w:shd w:val="clear" w:color="auto" w:fill="FFFFFF"/>
          <w:lang w:val="nl-BE"/>
        </w:rPr>
      </w:pPr>
      <w:r w:rsidRPr="00A61D64">
        <w:rPr>
          <w:rFonts w:ascii="Tahoma" w:hAnsi="Tahoma" w:cs="Tahoma"/>
          <w:sz w:val="20"/>
          <w:szCs w:val="20"/>
          <w:shd w:val="clear" w:color="auto" w:fill="FFFFFF"/>
          <w:lang w:val="nl-BE"/>
        </w:rPr>
        <w:t xml:space="preserve">Bovendien geeft dit statuut toegang tot bepaalde afgeleide sociale rechten, </w:t>
      </w:r>
      <w:proofErr w:type="gramStart"/>
      <w:r w:rsidRPr="00A61D64">
        <w:rPr>
          <w:rFonts w:ascii="Tahoma" w:hAnsi="Tahoma" w:cs="Tahoma"/>
          <w:sz w:val="20"/>
          <w:szCs w:val="20"/>
          <w:shd w:val="clear" w:color="auto" w:fill="FFFFFF"/>
          <w:lang w:val="nl-BE"/>
        </w:rPr>
        <w:t>zoals :</w:t>
      </w:r>
      <w:proofErr w:type="gramEnd"/>
      <w:r w:rsidRPr="00A61D64">
        <w:rPr>
          <w:rFonts w:ascii="Tahoma" w:hAnsi="Tahoma" w:cs="Tahoma"/>
          <w:sz w:val="20"/>
          <w:szCs w:val="20"/>
          <w:shd w:val="clear" w:color="auto" w:fill="FFFFFF"/>
          <w:lang w:val="nl-BE"/>
        </w:rPr>
        <w:t xml:space="preserve"> </w:t>
      </w:r>
    </w:p>
    <w:p w14:paraId="0AD936CD" w14:textId="77777777" w:rsidR="00204AA2" w:rsidRPr="00A61D64"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A61D64">
        <w:rPr>
          <w:rFonts w:ascii="Tahoma" w:eastAsia="Tahoma" w:hAnsi="Tahoma" w:cs="Tahoma"/>
          <w:sz w:val="20"/>
          <w:szCs w:val="20"/>
          <w:lang w:val="nl-NL"/>
        </w:rPr>
        <w:t xml:space="preserve">Korting op het openbaar </w:t>
      </w:r>
      <w:proofErr w:type="gramStart"/>
      <w:r w:rsidRPr="00A61D64">
        <w:rPr>
          <w:rFonts w:ascii="Tahoma" w:eastAsia="Tahoma" w:hAnsi="Tahoma" w:cs="Tahoma"/>
          <w:sz w:val="20"/>
          <w:szCs w:val="20"/>
          <w:lang w:val="nl-NL"/>
        </w:rPr>
        <w:t>vervoer ;</w:t>
      </w:r>
      <w:proofErr w:type="gramEnd"/>
    </w:p>
    <w:p w14:paraId="4A17FDF6" w14:textId="77777777" w:rsidR="00204AA2" w:rsidRPr="00A61D64"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rPr>
      </w:pPr>
      <w:proofErr w:type="spellStart"/>
      <w:r w:rsidRPr="00A61D64">
        <w:rPr>
          <w:rFonts w:ascii="Tahoma" w:eastAsia="Tahoma" w:hAnsi="Tahoma" w:cs="Tahoma"/>
          <w:sz w:val="20"/>
          <w:szCs w:val="20"/>
        </w:rPr>
        <w:t>Verminderde</w:t>
      </w:r>
      <w:proofErr w:type="spellEnd"/>
      <w:r w:rsidRPr="00A61D64">
        <w:rPr>
          <w:rFonts w:ascii="Tahoma" w:eastAsia="Tahoma" w:hAnsi="Tahoma" w:cs="Tahoma"/>
          <w:sz w:val="20"/>
          <w:szCs w:val="20"/>
        </w:rPr>
        <w:t xml:space="preserve"> </w:t>
      </w:r>
      <w:proofErr w:type="spellStart"/>
      <w:r w:rsidRPr="00A61D64">
        <w:rPr>
          <w:rFonts w:ascii="Tahoma" w:eastAsia="Tahoma" w:hAnsi="Tahoma" w:cs="Tahoma"/>
          <w:sz w:val="20"/>
          <w:szCs w:val="20"/>
        </w:rPr>
        <w:t>gemeentebelastingen</w:t>
      </w:r>
      <w:proofErr w:type="spellEnd"/>
      <w:r w:rsidRPr="00A61D64">
        <w:rPr>
          <w:rFonts w:ascii="Tahoma" w:eastAsia="Tahoma" w:hAnsi="Tahoma" w:cs="Tahoma"/>
          <w:sz w:val="20"/>
          <w:szCs w:val="20"/>
        </w:rPr>
        <w:t> ;</w:t>
      </w:r>
    </w:p>
    <w:p w14:paraId="157695A5" w14:textId="77777777" w:rsidR="00204AA2" w:rsidRPr="00A61D64"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A61D64">
        <w:rPr>
          <w:rFonts w:ascii="Tahoma" w:eastAsia="Tahoma" w:hAnsi="Tahoma" w:cs="Tahoma"/>
          <w:sz w:val="20"/>
          <w:szCs w:val="20"/>
          <w:lang w:val="nl-NL"/>
        </w:rPr>
        <w:t>Toepassing van het plafond « Sociale MAF </w:t>
      </w:r>
      <w:proofErr w:type="gramStart"/>
      <w:r w:rsidRPr="00A61D64">
        <w:rPr>
          <w:rFonts w:ascii="Tahoma" w:eastAsia="Tahoma" w:hAnsi="Tahoma" w:cs="Tahoma"/>
          <w:sz w:val="20"/>
          <w:szCs w:val="20"/>
          <w:lang w:val="nl-NL"/>
        </w:rPr>
        <w:t>» ;</w:t>
      </w:r>
      <w:proofErr w:type="gramEnd"/>
    </w:p>
    <w:p w14:paraId="0157952A" w14:textId="77777777" w:rsidR="00204AA2" w:rsidRPr="00A61D64" w:rsidRDefault="00204AA2" w:rsidP="00545AC4">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r w:rsidRPr="00A61D64">
        <w:rPr>
          <w:rFonts w:ascii="Tahoma" w:eastAsia="Tahoma" w:hAnsi="Tahoma" w:cs="Tahoma"/>
          <w:sz w:val="20"/>
          <w:szCs w:val="20"/>
          <w:lang w:val="nl-NL"/>
        </w:rPr>
        <w:t xml:space="preserve">Sociaal tarief voor elektriciteit en </w:t>
      </w:r>
      <w:proofErr w:type="gramStart"/>
      <w:r w:rsidRPr="00A61D64">
        <w:rPr>
          <w:rFonts w:ascii="Tahoma" w:eastAsia="Tahoma" w:hAnsi="Tahoma" w:cs="Tahoma"/>
          <w:sz w:val="20"/>
          <w:szCs w:val="20"/>
          <w:lang w:val="nl-NL"/>
        </w:rPr>
        <w:t>gas :</w:t>
      </w:r>
      <w:proofErr w:type="gramEnd"/>
    </w:p>
    <w:p w14:paraId="180224E8" w14:textId="77777777" w:rsidR="00204AA2" w:rsidRPr="00A61D64" w:rsidRDefault="00204AA2" w:rsidP="00204AA2">
      <w:pPr>
        <w:pStyle w:val="NormalWeb"/>
        <w:shd w:val="clear" w:color="auto" w:fill="FFFFFF"/>
        <w:spacing w:line="276" w:lineRule="auto"/>
        <w:jc w:val="both"/>
        <w:rPr>
          <w:rFonts w:ascii="Tahoma" w:hAnsi="Tahoma" w:cs="Tahoma"/>
          <w:sz w:val="20"/>
          <w:szCs w:val="20"/>
          <w:lang w:val="nl-NL"/>
        </w:rPr>
      </w:pPr>
      <w:r w:rsidRPr="00A61D64">
        <w:rPr>
          <w:rStyle w:val="Strong"/>
          <w:rFonts w:ascii="Tahoma" w:hAnsi="Tahoma" w:cs="Tahoma"/>
          <w:sz w:val="20"/>
          <w:szCs w:val="20"/>
          <w:lang w:val="nl-BE"/>
        </w:rPr>
        <w:t>Begin 2021 besliste de federale regering vanwege de gezondheidscrisis dat de rechthebbenden op de verhoogde tegemoetkoming (RVV-</w:t>
      </w:r>
      <w:r w:rsidRPr="00A61D64">
        <w:rPr>
          <w:rStyle w:val="has-tip"/>
          <w:rFonts w:ascii="Tahoma" w:hAnsi="Tahoma" w:cs="Tahoma"/>
          <w:sz w:val="20"/>
          <w:szCs w:val="20"/>
          <w:lang w:val="nl-BE"/>
        </w:rPr>
        <w:t>statuut</w:t>
      </w:r>
      <w:r w:rsidRPr="00A61D64">
        <w:rPr>
          <w:rStyle w:val="Strong"/>
          <w:rFonts w:ascii="Tahoma" w:hAnsi="Tahoma" w:cs="Tahoma"/>
          <w:sz w:val="20"/>
          <w:szCs w:val="20"/>
          <w:lang w:val="nl-BE"/>
        </w:rPr>
        <w:t xml:space="preserve">) tijdelijk recht kregen op het statuut van federaal beschermde klant. </w:t>
      </w:r>
      <w:r w:rsidRPr="00A61D64">
        <w:rPr>
          <w:rStyle w:val="Strong"/>
          <w:rFonts w:ascii="Tahoma" w:hAnsi="Tahoma" w:cs="Tahoma"/>
          <w:sz w:val="20"/>
          <w:szCs w:val="20"/>
          <w:lang w:val="nl-NL"/>
        </w:rPr>
        <w:t>Dit statuut gaf recht op het sociaal tarief. Nadien werd de maatregel verschillende keren verlengd. </w:t>
      </w:r>
    </w:p>
    <w:p w14:paraId="254E980C" w14:textId="77777777" w:rsidR="00204AA2" w:rsidRPr="00A61D64" w:rsidRDefault="00204AA2" w:rsidP="00204AA2">
      <w:pPr>
        <w:pStyle w:val="NormalWeb"/>
        <w:shd w:val="clear" w:color="auto" w:fill="FFFFFF"/>
        <w:spacing w:line="276" w:lineRule="auto"/>
        <w:jc w:val="both"/>
        <w:rPr>
          <w:rFonts w:ascii="Tahoma" w:hAnsi="Tahoma" w:cs="Tahoma"/>
          <w:sz w:val="20"/>
          <w:szCs w:val="20"/>
          <w:lang w:val="nl-BE"/>
        </w:rPr>
      </w:pPr>
      <w:r w:rsidRPr="00A61D64">
        <w:rPr>
          <w:rFonts w:ascii="Tahoma" w:hAnsi="Tahoma" w:cs="Tahoma"/>
          <w:sz w:val="20"/>
          <w:szCs w:val="20"/>
          <w:lang w:val="nl-BE"/>
        </w:rPr>
        <w:t>Maar op 1 juli 2023 werd de uitbreiding van dit statuut niet meer verlengd, waardoor de RVV nu weer op een « normaal » tarief zitten.</w:t>
      </w:r>
    </w:p>
    <w:p w14:paraId="532BD971" w14:textId="79E9B6BD" w:rsidR="00204AA2" w:rsidRPr="00A61D64" w:rsidRDefault="00204AA2" w:rsidP="00204AA2">
      <w:pPr>
        <w:shd w:val="clear" w:color="auto" w:fill="FFFFFF"/>
        <w:spacing w:before="100" w:beforeAutospacing="1" w:after="100" w:afterAutospacing="1"/>
        <w:jc w:val="both"/>
        <w:rPr>
          <w:rFonts w:ascii="Tahoma" w:eastAsia="Times New Roman" w:hAnsi="Tahoma" w:cs="Tahoma"/>
          <w:sz w:val="20"/>
          <w:szCs w:val="20"/>
          <w:lang w:val="nl-BE" w:eastAsia="fr-BE"/>
        </w:rPr>
      </w:pPr>
      <w:r w:rsidRPr="00A61D64">
        <w:rPr>
          <w:rFonts w:ascii="Tahoma" w:hAnsi="Tahoma" w:cs="Tahoma"/>
          <w:sz w:val="20"/>
          <w:szCs w:val="20"/>
          <w:shd w:val="clear" w:color="auto" w:fill="FFFFFF"/>
          <w:lang w:val="nl-BE"/>
        </w:rPr>
        <w:t xml:space="preserve">In de loop van 2023 boekte het RVV-statuut echter een mooie vooruitgang. </w:t>
      </w:r>
      <w:r w:rsidRPr="00A61D64">
        <w:rPr>
          <w:rFonts w:ascii="Tahoma" w:hAnsi="Tahoma" w:cs="Tahoma"/>
          <w:sz w:val="20"/>
          <w:szCs w:val="20"/>
          <w:shd w:val="clear" w:color="auto" w:fill="FFFFFF"/>
          <w:lang w:val="nl-BE"/>
        </w:rPr>
        <w:br/>
        <w:t xml:space="preserve">Terwijl sommige situaties al automatisch recht gaven op het RVV-statuut (leefloon van het OCMW, IGO, toeslag voor personen met een beperking, </w:t>
      </w:r>
      <w:r w:rsidRPr="00A61D64">
        <w:rPr>
          <w:rFonts w:ascii="Tahoma" w:eastAsia="Times New Roman" w:hAnsi="Tahoma" w:cs="Tahoma"/>
          <w:sz w:val="20"/>
          <w:szCs w:val="20"/>
          <w:lang w:val="nl-BE" w:eastAsia="fr-BE"/>
        </w:rPr>
        <w:t>…), stemde het verzekeringscomité van het R</w:t>
      </w:r>
      <w:r w:rsidR="0041641A" w:rsidRPr="00D05D3A">
        <w:rPr>
          <w:rFonts w:ascii="Tahoma" w:eastAsia="Times New Roman" w:hAnsi="Tahoma" w:cs="Tahoma"/>
          <w:sz w:val="20"/>
          <w:szCs w:val="20"/>
          <w:lang w:val="nl-BE" w:eastAsia="fr-BE"/>
        </w:rPr>
        <w:t>IZIV</w:t>
      </w:r>
      <w:r w:rsidRPr="00A61D64">
        <w:rPr>
          <w:rFonts w:ascii="Tahoma" w:eastAsia="Times New Roman" w:hAnsi="Tahoma" w:cs="Tahoma"/>
          <w:sz w:val="20"/>
          <w:szCs w:val="20"/>
          <w:lang w:val="nl-BE" w:eastAsia="fr-BE"/>
        </w:rPr>
        <w:t xml:space="preserve"> ook in met het uitbreiden, op</w:t>
      </w:r>
      <w:r w:rsidRPr="00A61D64">
        <w:rPr>
          <w:rFonts w:ascii="Tahoma" w:hAnsi="Tahoma" w:cs="Tahoma"/>
          <w:sz w:val="20"/>
          <w:szCs w:val="20"/>
          <w:shd w:val="clear" w:color="auto" w:fill="FFFFFF"/>
          <w:lang w:val="nl-BE"/>
        </w:rPr>
        <w:t xml:space="preserve"> 1 april 2023, </w:t>
      </w:r>
      <w:r w:rsidRPr="00A61D64">
        <w:rPr>
          <w:rFonts w:ascii="Tahoma" w:eastAsia="Times New Roman" w:hAnsi="Tahoma" w:cs="Tahoma"/>
          <w:sz w:val="20"/>
          <w:szCs w:val="20"/>
          <w:lang w:val="nl-BE" w:eastAsia="fr-BE"/>
        </w:rPr>
        <w:t>van deze automatische toewijzing naar alleenstaanden of personen die enkel samenwonen met een ouder, een kind</w:t>
      </w:r>
      <w:r w:rsidRPr="00A61D64">
        <w:rPr>
          <w:rFonts w:ascii="Tahoma" w:hAnsi="Tahoma" w:cs="Tahoma"/>
          <w:sz w:val="20"/>
          <w:szCs w:val="20"/>
          <w:shd w:val="clear" w:color="auto" w:fill="FFFFFF"/>
          <w:lang w:val="nl-BE"/>
        </w:rPr>
        <w:t>, een broer of zus.</w:t>
      </w:r>
    </w:p>
    <w:p w14:paraId="72E765E5" w14:textId="6A2EAD3D" w:rsidR="00204AA2" w:rsidRPr="00A61D64" w:rsidRDefault="00204AA2" w:rsidP="00204AA2">
      <w:pPr>
        <w:spacing w:after="120"/>
        <w:jc w:val="both"/>
        <w:rPr>
          <w:rFonts w:ascii="Tahoma" w:hAnsi="Tahoma" w:cs="Tahoma"/>
          <w:sz w:val="20"/>
          <w:szCs w:val="20"/>
          <w:lang w:val="nl-BE"/>
        </w:rPr>
      </w:pPr>
      <w:r w:rsidRPr="00A61D64">
        <w:rPr>
          <w:rFonts w:ascii="Tahoma" w:hAnsi="Tahoma" w:cs="Tahoma"/>
          <w:sz w:val="20"/>
          <w:szCs w:val="20"/>
          <w:lang w:val="nl-BE"/>
        </w:rPr>
        <w:t xml:space="preserve">Hieronder vindt u een overzicht van het aantal </w:t>
      </w:r>
      <w:r w:rsidRPr="00A61D64">
        <w:rPr>
          <w:rFonts w:ascii="Tahoma" w:hAnsi="Tahoma" w:cs="Tahoma"/>
          <w:sz w:val="20"/>
          <w:szCs w:val="20"/>
          <w:u w:val="single"/>
          <w:lang w:val="nl-BE"/>
        </w:rPr>
        <w:t>rechthebbenden op de verhoogde tegemoetkoming op 31/12/202</w:t>
      </w:r>
      <w:r w:rsidR="00EB75BC">
        <w:rPr>
          <w:rFonts w:ascii="Tahoma" w:hAnsi="Tahoma" w:cs="Tahoma"/>
          <w:sz w:val="20"/>
          <w:szCs w:val="20"/>
          <w:u w:val="single"/>
          <w:lang w:val="nl-BE"/>
        </w:rPr>
        <w:t>5</w:t>
      </w:r>
      <w:r w:rsidRPr="00A61D64">
        <w:rPr>
          <w:rFonts w:ascii="Tahoma" w:hAnsi="Tahoma" w:cs="Tahoma"/>
          <w:sz w:val="20"/>
          <w:szCs w:val="20"/>
          <w:lang w:val="nl-BE"/>
        </w:rPr>
        <w:t xml:space="preserve"> en hun verdeling per ziekenfonds. </w:t>
      </w:r>
    </w:p>
    <w:p w14:paraId="5FB2F4AF" w14:textId="77777777" w:rsidR="00EB75BC" w:rsidRPr="00C107D4" w:rsidRDefault="00EB75BC" w:rsidP="00EB75BC">
      <w:pPr>
        <w:spacing w:after="120"/>
        <w:jc w:val="both"/>
        <w:rPr>
          <w:rFonts w:ascii="Tahoma" w:hAnsi="Tahoma" w:cs="Tahoma"/>
          <w:sz w:val="20"/>
          <w:szCs w:val="20"/>
          <w:highlight w:val="yellow"/>
          <w:lang w:val="nl-BE"/>
        </w:rPr>
      </w:pPr>
    </w:p>
    <w:tbl>
      <w:tblPr>
        <w:tblW w:w="9135" w:type="dxa"/>
        <w:tblInd w:w="75" w:type="dxa"/>
        <w:tblCellMar>
          <w:left w:w="70" w:type="dxa"/>
          <w:right w:w="70" w:type="dxa"/>
        </w:tblCellMar>
        <w:tblLook w:val="04A0" w:firstRow="1" w:lastRow="0" w:firstColumn="1" w:lastColumn="0" w:noHBand="0" w:noVBand="1"/>
      </w:tblPr>
      <w:tblGrid>
        <w:gridCol w:w="4166"/>
        <w:gridCol w:w="1004"/>
        <w:gridCol w:w="1001"/>
        <w:gridCol w:w="965"/>
        <w:gridCol w:w="939"/>
        <w:gridCol w:w="1060"/>
      </w:tblGrid>
      <w:tr w:rsidR="00EB75BC" w:rsidRPr="00C107D4" w14:paraId="695BEF4A" w14:textId="77777777" w:rsidTr="00D24604">
        <w:trPr>
          <w:trHeight w:val="288"/>
        </w:trPr>
        <w:tc>
          <w:tcPr>
            <w:tcW w:w="4166" w:type="dxa"/>
            <w:tcBorders>
              <w:top w:val="single" w:sz="4" w:space="0" w:color="auto"/>
              <w:left w:val="single" w:sz="4" w:space="0" w:color="auto"/>
              <w:bottom w:val="single" w:sz="4" w:space="0" w:color="auto"/>
              <w:right w:val="single" w:sz="4" w:space="0" w:color="auto"/>
            </w:tcBorders>
            <w:shd w:val="clear" w:color="D9E1F2" w:fill="D9E1F2"/>
            <w:noWrap/>
            <w:vAlign w:val="bottom"/>
            <w:hideMark/>
          </w:tcPr>
          <w:p w14:paraId="6F61CE30" w14:textId="77777777" w:rsidR="00EB75BC" w:rsidRPr="00C107D4" w:rsidRDefault="00EB75BC" w:rsidP="00D24604">
            <w:pPr>
              <w:spacing w:after="0" w:line="240" w:lineRule="auto"/>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Situatie 31/12/</w:t>
            </w:r>
            <w:r>
              <w:rPr>
                <w:rFonts w:ascii="Tahoma" w:eastAsia="Times New Roman" w:hAnsi="Tahoma" w:cs="Tahoma"/>
                <w:b/>
                <w:bCs/>
                <w:color w:val="000000"/>
                <w:sz w:val="20"/>
                <w:szCs w:val="20"/>
                <w:lang w:val="nl-BE" w:eastAsia="fr-BE"/>
              </w:rPr>
              <w:t>2025</w:t>
            </w:r>
          </w:p>
        </w:tc>
        <w:tc>
          <w:tcPr>
            <w:tcW w:w="1004" w:type="dxa"/>
            <w:tcBorders>
              <w:top w:val="single" w:sz="4" w:space="0" w:color="auto"/>
              <w:left w:val="nil"/>
              <w:bottom w:val="single" w:sz="4" w:space="0" w:color="auto"/>
              <w:right w:val="single" w:sz="4" w:space="0" w:color="auto"/>
            </w:tcBorders>
            <w:shd w:val="clear" w:color="D9E1F2" w:fill="D9E1F2"/>
            <w:noWrap/>
            <w:vAlign w:val="bottom"/>
            <w:hideMark/>
          </w:tcPr>
          <w:p w14:paraId="163007DE" w14:textId="77777777" w:rsidR="00EB75BC" w:rsidRPr="00C107D4" w:rsidRDefault="00EB75BC" w:rsidP="00D24604">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203</w:t>
            </w:r>
          </w:p>
        </w:tc>
        <w:tc>
          <w:tcPr>
            <w:tcW w:w="1001" w:type="dxa"/>
            <w:tcBorders>
              <w:top w:val="single" w:sz="4" w:space="0" w:color="auto"/>
              <w:left w:val="nil"/>
              <w:bottom w:val="single" w:sz="4" w:space="0" w:color="auto"/>
              <w:right w:val="single" w:sz="4" w:space="0" w:color="auto"/>
            </w:tcBorders>
            <w:shd w:val="clear" w:color="D9E1F2" w:fill="D9E1F2"/>
            <w:noWrap/>
            <w:vAlign w:val="bottom"/>
            <w:hideMark/>
          </w:tcPr>
          <w:p w14:paraId="4BAA9003" w14:textId="77777777" w:rsidR="00EB75BC" w:rsidRPr="00C107D4" w:rsidRDefault="00EB75BC" w:rsidP="00D24604">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216</w:t>
            </w:r>
          </w:p>
        </w:tc>
        <w:tc>
          <w:tcPr>
            <w:tcW w:w="965" w:type="dxa"/>
            <w:tcBorders>
              <w:top w:val="single" w:sz="4" w:space="0" w:color="auto"/>
              <w:left w:val="nil"/>
              <w:bottom w:val="single" w:sz="4" w:space="0" w:color="auto"/>
              <w:right w:val="single" w:sz="4" w:space="0" w:color="auto"/>
            </w:tcBorders>
            <w:shd w:val="clear" w:color="D9E1F2" w:fill="D9E1F2"/>
            <w:noWrap/>
            <w:vAlign w:val="bottom"/>
            <w:hideMark/>
          </w:tcPr>
          <w:p w14:paraId="69639E0D" w14:textId="77777777" w:rsidR="00EB75BC" w:rsidRPr="00C107D4" w:rsidRDefault="00EB75BC" w:rsidP="00D24604">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228</w:t>
            </w:r>
          </w:p>
        </w:tc>
        <w:tc>
          <w:tcPr>
            <w:tcW w:w="939" w:type="dxa"/>
            <w:tcBorders>
              <w:top w:val="single" w:sz="4" w:space="0" w:color="auto"/>
              <w:left w:val="nil"/>
              <w:bottom w:val="single" w:sz="4" w:space="0" w:color="auto"/>
              <w:right w:val="single" w:sz="4" w:space="0" w:color="auto"/>
            </w:tcBorders>
            <w:shd w:val="clear" w:color="D9E1F2" w:fill="D9E1F2"/>
            <w:noWrap/>
            <w:vAlign w:val="bottom"/>
            <w:hideMark/>
          </w:tcPr>
          <w:p w14:paraId="2DB34632" w14:textId="77777777" w:rsidR="00EB75BC" w:rsidRPr="00C107D4" w:rsidRDefault="00EB75BC" w:rsidP="00D24604">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235</w:t>
            </w:r>
          </w:p>
        </w:tc>
        <w:tc>
          <w:tcPr>
            <w:tcW w:w="1060" w:type="dxa"/>
            <w:tcBorders>
              <w:top w:val="single" w:sz="4" w:space="0" w:color="auto"/>
              <w:left w:val="nil"/>
              <w:bottom w:val="single" w:sz="4" w:space="0" w:color="auto"/>
              <w:right w:val="single" w:sz="4" w:space="0" w:color="auto"/>
            </w:tcBorders>
            <w:shd w:val="clear" w:color="D9E1F2" w:fill="D9E1F2"/>
            <w:noWrap/>
            <w:vAlign w:val="bottom"/>
            <w:hideMark/>
          </w:tcPr>
          <w:p w14:paraId="5198AE1A" w14:textId="77777777" w:rsidR="00EB75BC" w:rsidRPr="00C107D4" w:rsidRDefault="00EB75BC" w:rsidP="00D24604">
            <w:pPr>
              <w:spacing w:after="0" w:line="240" w:lineRule="auto"/>
              <w:jc w:val="right"/>
              <w:rPr>
                <w:rFonts w:ascii="Tahoma" w:eastAsia="Times New Roman" w:hAnsi="Tahoma" w:cs="Tahoma"/>
                <w:b/>
                <w:bCs/>
                <w:color w:val="000000"/>
                <w:sz w:val="20"/>
                <w:szCs w:val="20"/>
                <w:highlight w:val="yellow"/>
                <w:lang w:val="nl-BE" w:eastAsia="fr-BE"/>
              </w:rPr>
            </w:pPr>
            <w:r w:rsidRPr="006B4BDF">
              <w:rPr>
                <w:rFonts w:ascii="Tahoma" w:eastAsia="Times New Roman" w:hAnsi="Tahoma" w:cs="Tahoma"/>
                <w:b/>
                <w:bCs/>
                <w:color w:val="000000"/>
                <w:sz w:val="20"/>
                <w:szCs w:val="20"/>
                <w:lang w:val="nl-BE" w:eastAsia="fr-BE"/>
              </w:rPr>
              <w:t>Totaal</w:t>
            </w:r>
          </w:p>
        </w:tc>
      </w:tr>
      <w:tr w:rsidR="00852A42" w:rsidRPr="00C107D4" w14:paraId="3FC6C98C" w14:textId="77777777" w:rsidTr="00D24604">
        <w:trPr>
          <w:trHeight w:val="288"/>
        </w:trPr>
        <w:tc>
          <w:tcPr>
            <w:tcW w:w="4166" w:type="dxa"/>
            <w:tcBorders>
              <w:top w:val="nil"/>
              <w:left w:val="single" w:sz="4" w:space="0" w:color="auto"/>
              <w:bottom w:val="single" w:sz="4" w:space="0" w:color="auto"/>
              <w:right w:val="single" w:sz="4" w:space="0" w:color="auto"/>
            </w:tcBorders>
            <w:noWrap/>
            <w:vAlign w:val="bottom"/>
            <w:hideMark/>
          </w:tcPr>
          <w:p w14:paraId="06F7CD8B"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xml:space="preserve">Rechthebbende RVV </w:t>
            </w:r>
          </w:p>
        </w:tc>
        <w:tc>
          <w:tcPr>
            <w:tcW w:w="1004" w:type="dxa"/>
            <w:tcBorders>
              <w:top w:val="nil"/>
              <w:left w:val="nil"/>
              <w:bottom w:val="single" w:sz="4" w:space="0" w:color="auto"/>
              <w:right w:val="single" w:sz="4" w:space="0" w:color="auto"/>
            </w:tcBorders>
            <w:noWrap/>
            <w:vAlign w:val="bottom"/>
            <w:hideMark/>
          </w:tcPr>
          <w:p w14:paraId="6B94F0EF" w14:textId="6A099EA8"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18.093</w:t>
            </w:r>
          </w:p>
        </w:tc>
        <w:tc>
          <w:tcPr>
            <w:tcW w:w="1001" w:type="dxa"/>
            <w:tcBorders>
              <w:top w:val="nil"/>
              <w:left w:val="nil"/>
              <w:bottom w:val="single" w:sz="4" w:space="0" w:color="auto"/>
              <w:right w:val="single" w:sz="4" w:space="0" w:color="auto"/>
            </w:tcBorders>
            <w:noWrap/>
            <w:vAlign w:val="bottom"/>
            <w:hideMark/>
          </w:tcPr>
          <w:p w14:paraId="4BEBFDCE" w14:textId="5AEFEEDA"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47.967</w:t>
            </w:r>
          </w:p>
        </w:tc>
        <w:tc>
          <w:tcPr>
            <w:tcW w:w="965" w:type="dxa"/>
            <w:tcBorders>
              <w:top w:val="nil"/>
              <w:left w:val="nil"/>
              <w:bottom w:val="single" w:sz="4" w:space="0" w:color="auto"/>
              <w:right w:val="single" w:sz="4" w:space="0" w:color="auto"/>
            </w:tcBorders>
            <w:noWrap/>
            <w:vAlign w:val="bottom"/>
            <w:hideMark/>
          </w:tcPr>
          <w:p w14:paraId="3774A0C7" w14:textId="5C2A635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36.836</w:t>
            </w:r>
          </w:p>
        </w:tc>
        <w:tc>
          <w:tcPr>
            <w:tcW w:w="939" w:type="dxa"/>
            <w:tcBorders>
              <w:top w:val="nil"/>
              <w:left w:val="nil"/>
              <w:bottom w:val="single" w:sz="4" w:space="0" w:color="auto"/>
              <w:right w:val="single" w:sz="4" w:space="0" w:color="auto"/>
            </w:tcBorders>
            <w:noWrap/>
            <w:vAlign w:val="bottom"/>
            <w:hideMark/>
          </w:tcPr>
          <w:p w14:paraId="1048BD13" w14:textId="76DA6057"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21.799</w:t>
            </w:r>
          </w:p>
        </w:tc>
        <w:tc>
          <w:tcPr>
            <w:tcW w:w="1060" w:type="dxa"/>
            <w:tcBorders>
              <w:top w:val="nil"/>
              <w:left w:val="nil"/>
              <w:bottom w:val="single" w:sz="4" w:space="0" w:color="auto"/>
              <w:right w:val="single" w:sz="4" w:space="0" w:color="auto"/>
            </w:tcBorders>
            <w:noWrap/>
            <w:vAlign w:val="bottom"/>
            <w:hideMark/>
          </w:tcPr>
          <w:p w14:paraId="518A4004" w14:textId="7AB142E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124.695</w:t>
            </w:r>
          </w:p>
        </w:tc>
      </w:tr>
      <w:tr w:rsidR="00852A42" w:rsidRPr="00C107D4" w14:paraId="24438598" w14:textId="77777777" w:rsidTr="00D24604">
        <w:trPr>
          <w:trHeight w:val="288"/>
        </w:trPr>
        <w:tc>
          <w:tcPr>
            <w:tcW w:w="4166" w:type="dxa"/>
            <w:tcBorders>
              <w:top w:val="nil"/>
              <w:left w:val="single" w:sz="4" w:space="0" w:color="auto"/>
              <w:bottom w:val="single" w:sz="4" w:space="0" w:color="auto"/>
              <w:right w:val="single" w:sz="4" w:space="0" w:color="auto"/>
            </w:tcBorders>
            <w:noWrap/>
            <w:vAlign w:val="bottom"/>
            <w:hideMark/>
          </w:tcPr>
          <w:p w14:paraId="482ECF82"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Verdeling per ziekenfonds</w:t>
            </w:r>
          </w:p>
        </w:tc>
        <w:tc>
          <w:tcPr>
            <w:tcW w:w="1004" w:type="dxa"/>
            <w:tcBorders>
              <w:top w:val="nil"/>
              <w:left w:val="nil"/>
              <w:bottom w:val="single" w:sz="4" w:space="0" w:color="auto"/>
              <w:right w:val="single" w:sz="4" w:space="0" w:color="auto"/>
            </w:tcBorders>
            <w:noWrap/>
            <w:vAlign w:val="bottom"/>
            <w:hideMark/>
          </w:tcPr>
          <w:p w14:paraId="46DB8B4A" w14:textId="200C0396"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14,51%</w:t>
            </w:r>
          </w:p>
        </w:tc>
        <w:tc>
          <w:tcPr>
            <w:tcW w:w="1001" w:type="dxa"/>
            <w:tcBorders>
              <w:top w:val="nil"/>
              <w:left w:val="nil"/>
              <w:bottom w:val="single" w:sz="4" w:space="0" w:color="auto"/>
              <w:right w:val="single" w:sz="4" w:space="0" w:color="auto"/>
            </w:tcBorders>
            <w:noWrap/>
            <w:vAlign w:val="bottom"/>
            <w:hideMark/>
          </w:tcPr>
          <w:p w14:paraId="6F7B6049" w14:textId="77C207EE"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38,47%</w:t>
            </w:r>
          </w:p>
        </w:tc>
        <w:tc>
          <w:tcPr>
            <w:tcW w:w="965" w:type="dxa"/>
            <w:tcBorders>
              <w:top w:val="nil"/>
              <w:left w:val="nil"/>
              <w:bottom w:val="single" w:sz="4" w:space="0" w:color="auto"/>
              <w:right w:val="single" w:sz="4" w:space="0" w:color="auto"/>
            </w:tcBorders>
            <w:noWrap/>
            <w:vAlign w:val="bottom"/>
            <w:hideMark/>
          </w:tcPr>
          <w:p w14:paraId="6B29B885" w14:textId="3402D2F9"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29,54%</w:t>
            </w:r>
          </w:p>
        </w:tc>
        <w:tc>
          <w:tcPr>
            <w:tcW w:w="939" w:type="dxa"/>
            <w:tcBorders>
              <w:top w:val="nil"/>
              <w:left w:val="nil"/>
              <w:bottom w:val="single" w:sz="4" w:space="0" w:color="auto"/>
              <w:right w:val="single" w:sz="4" w:space="0" w:color="auto"/>
            </w:tcBorders>
            <w:noWrap/>
            <w:vAlign w:val="bottom"/>
            <w:hideMark/>
          </w:tcPr>
          <w:p w14:paraId="3A98A4A7" w14:textId="052AD7A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17,48%</w:t>
            </w:r>
          </w:p>
        </w:tc>
        <w:tc>
          <w:tcPr>
            <w:tcW w:w="1060" w:type="dxa"/>
            <w:tcBorders>
              <w:top w:val="nil"/>
              <w:left w:val="nil"/>
              <w:bottom w:val="single" w:sz="4" w:space="0" w:color="auto"/>
              <w:right w:val="single" w:sz="4" w:space="0" w:color="auto"/>
            </w:tcBorders>
            <w:noWrap/>
            <w:vAlign w:val="bottom"/>
            <w:hideMark/>
          </w:tcPr>
          <w:p w14:paraId="0CF16886" w14:textId="4D98214E"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100,00%</w:t>
            </w:r>
          </w:p>
        </w:tc>
      </w:tr>
      <w:tr w:rsidR="00852A42" w:rsidRPr="00C107D4" w14:paraId="51551A87" w14:textId="77777777" w:rsidTr="00D24604">
        <w:trPr>
          <w:trHeight w:val="288"/>
        </w:trPr>
        <w:tc>
          <w:tcPr>
            <w:tcW w:w="4166" w:type="dxa"/>
            <w:tcBorders>
              <w:top w:val="nil"/>
              <w:left w:val="single" w:sz="4" w:space="0" w:color="auto"/>
              <w:bottom w:val="single" w:sz="4" w:space="0" w:color="auto"/>
              <w:right w:val="single" w:sz="4" w:space="0" w:color="auto"/>
            </w:tcBorders>
            <w:noWrap/>
            <w:vAlign w:val="bottom"/>
            <w:hideMark/>
          </w:tcPr>
          <w:p w14:paraId="4D68D270"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xml:space="preserve">Rechthebbenden </w:t>
            </w:r>
          </w:p>
        </w:tc>
        <w:tc>
          <w:tcPr>
            <w:tcW w:w="1004" w:type="dxa"/>
            <w:tcBorders>
              <w:top w:val="nil"/>
              <w:left w:val="nil"/>
              <w:bottom w:val="single" w:sz="4" w:space="0" w:color="auto"/>
              <w:right w:val="single" w:sz="4" w:space="0" w:color="auto"/>
            </w:tcBorders>
            <w:noWrap/>
            <w:vAlign w:val="bottom"/>
            <w:hideMark/>
          </w:tcPr>
          <w:p w14:paraId="495DF1B2" w14:textId="73D8548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135.968</w:t>
            </w:r>
          </w:p>
        </w:tc>
        <w:tc>
          <w:tcPr>
            <w:tcW w:w="1001" w:type="dxa"/>
            <w:tcBorders>
              <w:top w:val="nil"/>
              <w:left w:val="nil"/>
              <w:bottom w:val="single" w:sz="4" w:space="0" w:color="auto"/>
              <w:right w:val="single" w:sz="4" w:space="0" w:color="auto"/>
            </w:tcBorders>
            <w:noWrap/>
            <w:vAlign w:val="bottom"/>
            <w:hideMark/>
          </w:tcPr>
          <w:p w14:paraId="340E1FCB" w14:textId="5C13B1B1"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200.342</w:t>
            </w:r>
          </w:p>
        </w:tc>
        <w:tc>
          <w:tcPr>
            <w:tcW w:w="965" w:type="dxa"/>
            <w:tcBorders>
              <w:top w:val="nil"/>
              <w:left w:val="nil"/>
              <w:bottom w:val="single" w:sz="4" w:space="0" w:color="auto"/>
              <w:right w:val="single" w:sz="4" w:space="0" w:color="auto"/>
            </w:tcBorders>
            <w:noWrap/>
            <w:vAlign w:val="bottom"/>
            <w:hideMark/>
          </w:tcPr>
          <w:p w14:paraId="1CE67854" w14:textId="360DA0E1"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145.945</w:t>
            </w:r>
          </w:p>
        </w:tc>
        <w:tc>
          <w:tcPr>
            <w:tcW w:w="939" w:type="dxa"/>
            <w:tcBorders>
              <w:top w:val="nil"/>
              <w:left w:val="nil"/>
              <w:bottom w:val="single" w:sz="4" w:space="0" w:color="auto"/>
              <w:right w:val="single" w:sz="4" w:space="0" w:color="auto"/>
            </w:tcBorders>
            <w:noWrap/>
            <w:vAlign w:val="bottom"/>
            <w:hideMark/>
          </w:tcPr>
          <w:p w14:paraId="50A2F03A" w14:textId="424FA47E"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138.331</w:t>
            </w:r>
          </w:p>
        </w:tc>
        <w:tc>
          <w:tcPr>
            <w:tcW w:w="1060" w:type="dxa"/>
            <w:tcBorders>
              <w:top w:val="nil"/>
              <w:left w:val="nil"/>
              <w:bottom w:val="single" w:sz="4" w:space="0" w:color="auto"/>
              <w:right w:val="single" w:sz="4" w:space="0" w:color="auto"/>
            </w:tcBorders>
            <w:noWrap/>
            <w:vAlign w:val="bottom"/>
            <w:hideMark/>
          </w:tcPr>
          <w:p w14:paraId="15E6C660" w14:textId="63DB0DC6"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620.586</w:t>
            </w:r>
          </w:p>
        </w:tc>
      </w:tr>
      <w:tr w:rsidR="00852A42" w:rsidRPr="00C107D4" w14:paraId="11A7A9EC" w14:textId="77777777" w:rsidTr="00D24604">
        <w:trPr>
          <w:trHeight w:val="288"/>
        </w:trPr>
        <w:tc>
          <w:tcPr>
            <w:tcW w:w="4166" w:type="dxa"/>
            <w:tcBorders>
              <w:top w:val="nil"/>
              <w:left w:val="single" w:sz="4" w:space="0" w:color="auto"/>
              <w:bottom w:val="single" w:sz="4" w:space="0" w:color="auto"/>
              <w:right w:val="single" w:sz="4" w:space="0" w:color="auto"/>
            </w:tcBorders>
            <w:noWrap/>
            <w:vAlign w:val="center"/>
            <w:hideMark/>
          </w:tcPr>
          <w:p w14:paraId="48E79C16"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xml:space="preserve">% </w:t>
            </w:r>
            <w:r w:rsidRPr="00D05D3A">
              <w:rPr>
                <w:rFonts w:ascii="Tahoma" w:eastAsia="Times New Roman" w:hAnsi="Tahoma" w:cs="Tahoma"/>
                <w:color w:val="000000"/>
                <w:sz w:val="20"/>
                <w:szCs w:val="20"/>
                <w:lang w:val="nl-BE" w:eastAsia="fr-BE"/>
              </w:rPr>
              <w:t>in functie van</w:t>
            </w:r>
            <w:r w:rsidRPr="006B4BDF">
              <w:rPr>
                <w:rFonts w:ascii="Tahoma" w:eastAsia="Times New Roman" w:hAnsi="Tahoma" w:cs="Tahoma"/>
                <w:color w:val="000000"/>
                <w:sz w:val="20"/>
                <w:szCs w:val="20"/>
                <w:lang w:val="nl-BE" w:eastAsia="fr-BE"/>
              </w:rPr>
              <w:t xml:space="preserve"> ledental ziekenfonds</w:t>
            </w:r>
          </w:p>
        </w:tc>
        <w:tc>
          <w:tcPr>
            <w:tcW w:w="1004" w:type="dxa"/>
            <w:tcBorders>
              <w:top w:val="nil"/>
              <w:left w:val="nil"/>
              <w:bottom w:val="single" w:sz="4" w:space="0" w:color="auto"/>
              <w:right w:val="single" w:sz="4" w:space="0" w:color="auto"/>
            </w:tcBorders>
            <w:noWrap/>
            <w:vAlign w:val="bottom"/>
            <w:hideMark/>
          </w:tcPr>
          <w:p w14:paraId="785BD92C" w14:textId="20016E6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13,31%</w:t>
            </w:r>
          </w:p>
        </w:tc>
        <w:tc>
          <w:tcPr>
            <w:tcW w:w="1001" w:type="dxa"/>
            <w:tcBorders>
              <w:top w:val="nil"/>
              <w:left w:val="nil"/>
              <w:bottom w:val="single" w:sz="4" w:space="0" w:color="auto"/>
              <w:right w:val="single" w:sz="4" w:space="0" w:color="auto"/>
            </w:tcBorders>
            <w:noWrap/>
            <w:vAlign w:val="bottom"/>
            <w:hideMark/>
          </w:tcPr>
          <w:p w14:paraId="76A75D60" w14:textId="05DCC6DA"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23,94%</w:t>
            </w:r>
          </w:p>
        </w:tc>
        <w:tc>
          <w:tcPr>
            <w:tcW w:w="965" w:type="dxa"/>
            <w:tcBorders>
              <w:top w:val="nil"/>
              <w:left w:val="nil"/>
              <w:bottom w:val="single" w:sz="4" w:space="0" w:color="auto"/>
              <w:right w:val="single" w:sz="4" w:space="0" w:color="auto"/>
            </w:tcBorders>
            <w:noWrap/>
            <w:vAlign w:val="bottom"/>
            <w:hideMark/>
          </w:tcPr>
          <w:p w14:paraId="0DB61767" w14:textId="0B711943"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25,24%</w:t>
            </w:r>
          </w:p>
        </w:tc>
        <w:tc>
          <w:tcPr>
            <w:tcW w:w="939" w:type="dxa"/>
            <w:tcBorders>
              <w:top w:val="nil"/>
              <w:left w:val="nil"/>
              <w:bottom w:val="single" w:sz="4" w:space="0" w:color="auto"/>
              <w:right w:val="single" w:sz="4" w:space="0" w:color="auto"/>
            </w:tcBorders>
            <w:noWrap/>
            <w:vAlign w:val="bottom"/>
            <w:hideMark/>
          </w:tcPr>
          <w:p w14:paraId="1DAC70B5" w14:textId="72B35C20"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15,76%</w:t>
            </w:r>
          </w:p>
        </w:tc>
        <w:tc>
          <w:tcPr>
            <w:tcW w:w="1060" w:type="dxa"/>
            <w:tcBorders>
              <w:top w:val="nil"/>
              <w:left w:val="nil"/>
              <w:bottom w:val="single" w:sz="4" w:space="0" w:color="auto"/>
              <w:right w:val="single" w:sz="4" w:space="0" w:color="auto"/>
            </w:tcBorders>
            <w:noWrap/>
            <w:vAlign w:val="bottom"/>
            <w:hideMark/>
          </w:tcPr>
          <w:p w14:paraId="7B6CA29F" w14:textId="31F8CC10"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20,09%</w:t>
            </w:r>
          </w:p>
        </w:tc>
      </w:tr>
      <w:tr w:rsidR="00852A42" w:rsidRPr="00C107D4" w14:paraId="3BA6FD7A" w14:textId="77777777" w:rsidTr="00D24604">
        <w:trPr>
          <w:trHeight w:val="288"/>
        </w:trPr>
        <w:tc>
          <w:tcPr>
            <w:tcW w:w="4166" w:type="dxa"/>
            <w:tcBorders>
              <w:top w:val="nil"/>
              <w:left w:val="single" w:sz="4" w:space="0" w:color="auto"/>
              <w:bottom w:val="single" w:sz="4" w:space="0" w:color="auto"/>
              <w:right w:val="single" w:sz="4" w:space="0" w:color="auto"/>
            </w:tcBorders>
            <w:noWrap/>
            <w:vAlign w:val="bottom"/>
            <w:hideMark/>
          </w:tcPr>
          <w:p w14:paraId="682E7575"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Rechthebbenden RVV gedomicilieerd in Brussel</w:t>
            </w:r>
          </w:p>
        </w:tc>
        <w:tc>
          <w:tcPr>
            <w:tcW w:w="1004" w:type="dxa"/>
            <w:tcBorders>
              <w:top w:val="nil"/>
              <w:left w:val="nil"/>
              <w:bottom w:val="single" w:sz="4" w:space="0" w:color="auto"/>
              <w:right w:val="single" w:sz="4" w:space="0" w:color="auto"/>
            </w:tcBorders>
            <w:noWrap/>
            <w:vAlign w:val="bottom"/>
            <w:hideMark/>
          </w:tcPr>
          <w:p w14:paraId="595D0895" w14:textId="4EA26E02"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161</w:t>
            </w:r>
          </w:p>
        </w:tc>
        <w:tc>
          <w:tcPr>
            <w:tcW w:w="1001" w:type="dxa"/>
            <w:tcBorders>
              <w:top w:val="nil"/>
              <w:left w:val="nil"/>
              <w:bottom w:val="single" w:sz="4" w:space="0" w:color="auto"/>
              <w:right w:val="single" w:sz="4" w:space="0" w:color="auto"/>
            </w:tcBorders>
            <w:noWrap/>
            <w:vAlign w:val="bottom"/>
            <w:hideMark/>
          </w:tcPr>
          <w:p w14:paraId="611F185D" w14:textId="1DE9D13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632</w:t>
            </w:r>
          </w:p>
        </w:tc>
        <w:tc>
          <w:tcPr>
            <w:tcW w:w="965" w:type="dxa"/>
            <w:tcBorders>
              <w:top w:val="nil"/>
              <w:left w:val="nil"/>
              <w:bottom w:val="single" w:sz="4" w:space="0" w:color="auto"/>
              <w:right w:val="single" w:sz="4" w:space="0" w:color="auto"/>
            </w:tcBorders>
            <w:noWrap/>
            <w:vAlign w:val="bottom"/>
            <w:hideMark/>
          </w:tcPr>
          <w:p w14:paraId="00F698A2" w14:textId="3B564D96"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8.310</w:t>
            </w:r>
          </w:p>
        </w:tc>
        <w:tc>
          <w:tcPr>
            <w:tcW w:w="939" w:type="dxa"/>
            <w:tcBorders>
              <w:top w:val="nil"/>
              <w:left w:val="nil"/>
              <w:bottom w:val="single" w:sz="4" w:space="0" w:color="auto"/>
              <w:right w:val="single" w:sz="4" w:space="0" w:color="auto"/>
            </w:tcBorders>
            <w:noWrap/>
            <w:vAlign w:val="bottom"/>
            <w:hideMark/>
          </w:tcPr>
          <w:p w14:paraId="0F4A2119" w14:textId="739E4318"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1.342</w:t>
            </w:r>
          </w:p>
        </w:tc>
        <w:tc>
          <w:tcPr>
            <w:tcW w:w="1060" w:type="dxa"/>
            <w:tcBorders>
              <w:top w:val="nil"/>
              <w:left w:val="nil"/>
              <w:bottom w:val="single" w:sz="4" w:space="0" w:color="auto"/>
              <w:right w:val="single" w:sz="4" w:space="0" w:color="auto"/>
            </w:tcBorders>
            <w:noWrap/>
            <w:vAlign w:val="bottom"/>
            <w:hideMark/>
          </w:tcPr>
          <w:p w14:paraId="29E46FEF" w14:textId="01C34B05"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10.445</w:t>
            </w:r>
          </w:p>
        </w:tc>
      </w:tr>
      <w:tr w:rsidR="00852A42" w:rsidRPr="00C107D4" w14:paraId="395C70CB" w14:textId="77777777" w:rsidTr="00D24604">
        <w:trPr>
          <w:trHeight w:val="288"/>
        </w:trPr>
        <w:tc>
          <w:tcPr>
            <w:tcW w:w="4166" w:type="dxa"/>
            <w:tcBorders>
              <w:top w:val="nil"/>
              <w:left w:val="single" w:sz="4" w:space="0" w:color="auto"/>
              <w:bottom w:val="single" w:sz="4" w:space="0" w:color="auto"/>
              <w:right w:val="single" w:sz="4" w:space="0" w:color="auto"/>
            </w:tcBorders>
            <w:noWrap/>
            <w:vAlign w:val="bottom"/>
            <w:hideMark/>
          </w:tcPr>
          <w:p w14:paraId="105704C2"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Verdeling per ziekenfonds gedomicilieerden in Brussel</w:t>
            </w:r>
          </w:p>
        </w:tc>
        <w:tc>
          <w:tcPr>
            <w:tcW w:w="1004" w:type="dxa"/>
            <w:tcBorders>
              <w:top w:val="nil"/>
              <w:left w:val="nil"/>
              <w:bottom w:val="single" w:sz="4" w:space="0" w:color="auto"/>
              <w:right w:val="single" w:sz="4" w:space="0" w:color="auto"/>
            </w:tcBorders>
            <w:noWrap/>
            <w:vAlign w:val="bottom"/>
            <w:hideMark/>
          </w:tcPr>
          <w:p w14:paraId="755E3095" w14:textId="754007B8"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1,54%</w:t>
            </w:r>
          </w:p>
        </w:tc>
        <w:tc>
          <w:tcPr>
            <w:tcW w:w="1001" w:type="dxa"/>
            <w:tcBorders>
              <w:top w:val="nil"/>
              <w:left w:val="nil"/>
              <w:bottom w:val="single" w:sz="4" w:space="0" w:color="auto"/>
              <w:right w:val="single" w:sz="4" w:space="0" w:color="auto"/>
            </w:tcBorders>
            <w:noWrap/>
            <w:vAlign w:val="bottom"/>
            <w:hideMark/>
          </w:tcPr>
          <w:p w14:paraId="397AC77B" w14:textId="08097269"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6,05%</w:t>
            </w:r>
          </w:p>
        </w:tc>
        <w:tc>
          <w:tcPr>
            <w:tcW w:w="965" w:type="dxa"/>
            <w:tcBorders>
              <w:top w:val="nil"/>
              <w:left w:val="nil"/>
              <w:bottom w:val="single" w:sz="4" w:space="0" w:color="auto"/>
              <w:right w:val="single" w:sz="4" w:space="0" w:color="auto"/>
            </w:tcBorders>
            <w:noWrap/>
            <w:vAlign w:val="bottom"/>
            <w:hideMark/>
          </w:tcPr>
          <w:p w14:paraId="36437D32" w14:textId="01627324"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79,56%</w:t>
            </w:r>
          </w:p>
        </w:tc>
        <w:tc>
          <w:tcPr>
            <w:tcW w:w="939" w:type="dxa"/>
            <w:tcBorders>
              <w:top w:val="nil"/>
              <w:left w:val="nil"/>
              <w:bottom w:val="single" w:sz="4" w:space="0" w:color="auto"/>
              <w:right w:val="single" w:sz="4" w:space="0" w:color="auto"/>
            </w:tcBorders>
            <w:noWrap/>
            <w:vAlign w:val="bottom"/>
            <w:hideMark/>
          </w:tcPr>
          <w:p w14:paraId="5626B3E4" w14:textId="2FA3BCDA"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12,85%</w:t>
            </w:r>
          </w:p>
        </w:tc>
        <w:tc>
          <w:tcPr>
            <w:tcW w:w="1060" w:type="dxa"/>
            <w:tcBorders>
              <w:top w:val="nil"/>
              <w:left w:val="nil"/>
              <w:bottom w:val="single" w:sz="4" w:space="0" w:color="auto"/>
              <w:right w:val="single" w:sz="4" w:space="0" w:color="auto"/>
            </w:tcBorders>
            <w:noWrap/>
            <w:vAlign w:val="bottom"/>
            <w:hideMark/>
          </w:tcPr>
          <w:p w14:paraId="25D00BAB" w14:textId="45FE627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100,00%</w:t>
            </w:r>
          </w:p>
        </w:tc>
      </w:tr>
      <w:tr w:rsidR="00852A42" w:rsidRPr="00C107D4" w14:paraId="032D6E6F" w14:textId="77777777" w:rsidTr="00D24604">
        <w:trPr>
          <w:trHeight w:val="288"/>
        </w:trPr>
        <w:tc>
          <w:tcPr>
            <w:tcW w:w="4166" w:type="dxa"/>
            <w:tcBorders>
              <w:top w:val="nil"/>
              <w:left w:val="single" w:sz="4" w:space="0" w:color="auto"/>
              <w:bottom w:val="single" w:sz="4" w:space="0" w:color="auto"/>
              <w:right w:val="single" w:sz="4" w:space="0" w:color="auto"/>
            </w:tcBorders>
            <w:noWrap/>
            <w:vAlign w:val="bottom"/>
            <w:hideMark/>
          </w:tcPr>
          <w:p w14:paraId="2A5FF523"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Rechthebbenden gedomicilieerd in Brussel</w:t>
            </w:r>
          </w:p>
        </w:tc>
        <w:tc>
          <w:tcPr>
            <w:tcW w:w="1004" w:type="dxa"/>
            <w:tcBorders>
              <w:top w:val="nil"/>
              <w:left w:val="nil"/>
              <w:bottom w:val="single" w:sz="4" w:space="0" w:color="auto"/>
              <w:right w:val="single" w:sz="4" w:space="0" w:color="auto"/>
            </w:tcBorders>
            <w:noWrap/>
            <w:vAlign w:val="bottom"/>
            <w:hideMark/>
          </w:tcPr>
          <w:p w14:paraId="3E4C0DF1" w14:textId="08A84612"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1.103</w:t>
            </w:r>
          </w:p>
        </w:tc>
        <w:tc>
          <w:tcPr>
            <w:tcW w:w="1001" w:type="dxa"/>
            <w:tcBorders>
              <w:top w:val="nil"/>
              <w:left w:val="nil"/>
              <w:bottom w:val="single" w:sz="4" w:space="0" w:color="auto"/>
              <w:right w:val="single" w:sz="4" w:space="0" w:color="auto"/>
            </w:tcBorders>
            <w:noWrap/>
            <w:vAlign w:val="bottom"/>
            <w:hideMark/>
          </w:tcPr>
          <w:p w14:paraId="06BFA24F" w14:textId="79A21A1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3.323</w:t>
            </w:r>
          </w:p>
        </w:tc>
        <w:tc>
          <w:tcPr>
            <w:tcW w:w="965" w:type="dxa"/>
            <w:tcBorders>
              <w:top w:val="nil"/>
              <w:left w:val="nil"/>
              <w:bottom w:val="single" w:sz="4" w:space="0" w:color="auto"/>
              <w:right w:val="single" w:sz="4" w:space="0" w:color="auto"/>
            </w:tcBorders>
            <w:noWrap/>
            <w:vAlign w:val="bottom"/>
            <w:hideMark/>
          </w:tcPr>
          <w:p w14:paraId="00C25651" w14:textId="17ADDE72"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27.228</w:t>
            </w:r>
          </w:p>
        </w:tc>
        <w:tc>
          <w:tcPr>
            <w:tcW w:w="939" w:type="dxa"/>
            <w:tcBorders>
              <w:top w:val="nil"/>
              <w:left w:val="nil"/>
              <w:bottom w:val="single" w:sz="4" w:space="0" w:color="auto"/>
              <w:right w:val="single" w:sz="4" w:space="0" w:color="auto"/>
            </w:tcBorders>
            <w:noWrap/>
            <w:vAlign w:val="bottom"/>
            <w:hideMark/>
          </w:tcPr>
          <w:p w14:paraId="3A761BF2" w14:textId="799AF5A8"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3.975</w:t>
            </w:r>
          </w:p>
        </w:tc>
        <w:tc>
          <w:tcPr>
            <w:tcW w:w="1060" w:type="dxa"/>
            <w:tcBorders>
              <w:top w:val="nil"/>
              <w:left w:val="nil"/>
              <w:bottom w:val="single" w:sz="4" w:space="0" w:color="auto"/>
              <w:right w:val="single" w:sz="4" w:space="0" w:color="auto"/>
            </w:tcBorders>
            <w:noWrap/>
            <w:vAlign w:val="bottom"/>
            <w:hideMark/>
          </w:tcPr>
          <w:p w14:paraId="601AE76F" w14:textId="4F5E6345"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35.629</w:t>
            </w:r>
          </w:p>
        </w:tc>
      </w:tr>
      <w:tr w:rsidR="00852A42" w:rsidRPr="00C107D4" w14:paraId="73FA6A5A" w14:textId="77777777" w:rsidTr="00D24604">
        <w:trPr>
          <w:trHeight w:val="288"/>
        </w:trPr>
        <w:tc>
          <w:tcPr>
            <w:tcW w:w="4166" w:type="dxa"/>
            <w:tcBorders>
              <w:top w:val="nil"/>
              <w:left w:val="single" w:sz="4" w:space="0" w:color="auto"/>
              <w:bottom w:val="single" w:sz="4" w:space="0" w:color="auto"/>
              <w:right w:val="single" w:sz="4" w:space="0" w:color="auto"/>
            </w:tcBorders>
            <w:noWrap/>
            <w:vAlign w:val="center"/>
            <w:hideMark/>
          </w:tcPr>
          <w:p w14:paraId="00F25B64"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xml:space="preserve">% </w:t>
            </w:r>
            <w:r w:rsidRPr="00D05D3A">
              <w:rPr>
                <w:rFonts w:ascii="Tahoma" w:eastAsia="Times New Roman" w:hAnsi="Tahoma" w:cs="Tahoma"/>
                <w:color w:val="000000"/>
                <w:sz w:val="20"/>
                <w:szCs w:val="20"/>
                <w:lang w:val="nl-BE" w:eastAsia="fr-BE"/>
              </w:rPr>
              <w:t>in f</w:t>
            </w:r>
            <w:r w:rsidRPr="006B4BDF">
              <w:rPr>
                <w:rFonts w:ascii="Tahoma" w:eastAsia="Times New Roman" w:hAnsi="Tahoma" w:cs="Tahoma"/>
                <w:color w:val="000000"/>
                <w:sz w:val="20"/>
                <w:szCs w:val="20"/>
                <w:lang w:val="nl-BE" w:eastAsia="fr-BE"/>
              </w:rPr>
              <w:t>unctie</w:t>
            </w:r>
            <w:r>
              <w:rPr>
                <w:rFonts w:ascii="Tahoma" w:eastAsia="Times New Roman" w:hAnsi="Tahoma" w:cs="Tahoma"/>
                <w:color w:val="000000"/>
                <w:sz w:val="20"/>
                <w:szCs w:val="20"/>
                <w:lang w:val="nl-BE" w:eastAsia="fr-BE"/>
              </w:rPr>
              <w:t xml:space="preserve"> </w:t>
            </w:r>
            <w:r w:rsidRPr="00D05D3A">
              <w:rPr>
                <w:rFonts w:ascii="Tahoma" w:eastAsia="Times New Roman" w:hAnsi="Tahoma" w:cs="Tahoma"/>
                <w:color w:val="000000"/>
                <w:sz w:val="20"/>
                <w:szCs w:val="20"/>
                <w:lang w:val="nl-BE" w:eastAsia="fr-BE"/>
              </w:rPr>
              <w:t>van</w:t>
            </w:r>
            <w:r w:rsidRPr="006B4BDF">
              <w:rPr>
                <w:rFonts w:ascii="Tahoma" w:eastAsia="Times New Roman" w:hAnsi="Tahoma" w:cs="Tahoma"/>
                <w:color w:val="000000"/>
                <w:sz w:val="20"/>
                <w:szCs w:val="20"/>
                <w:lang w:val="nl-BE" w:eastAsia="fr-BE"/>
              </w:rPr>
              <w:t xml:space="preserve"> ledental ziekenfonds in Brussel</w:t>
            </w:r>
          </w:p>
        </w:tc>
        <w:tc>
          <w:tcPr>
            <w:tcW w:w="1004" w:type="dxa"/>
            <w:tcBorders>
              <w:top w:val="nil"/>
              <w:left w:val="nil"/>
              <w:bottom w:val="single" w:sz="4" w:space="0" w:color="auto"/>
              <w:right w:val="single" w:sz="4" w:space="0" w:color="auto"/>
            </w:tcBorders>
            <w:noWrap/>
            <w:vAlign w:val="bottom"/>
            <w:hideMark/>
          </w:tcPr>
          <w:p w14:paraId="6CA8AE3F" w14:textId="41DD5638"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14,60%</w:t>
            </w:r>
          </w:p>
        </w:tc>
        <w:tc>
          <w:tcPr>
            <w:tcW w:w="1001" w:type="dxa"/>
            <w:tcBorders>
              <w:top w:val="nil"/>
              <w:left w:val="nil"/>
              <w:bottom w:val="single" w:sz="4" w:space="0" w:color="auto"/>
              <w:right w:val="single" w:sz="4" w:space="0" w:color="auto"/>
            </w:tcBorders>
            <w:noWrap/>
            <w:vAlign w:val="bottom"/>
            <w:hideMark/>
          </w:tcPr>
          <w:p w14:paraId="1E318A17" w14:textId="62B323D4"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19,02%</w:t>
            </w:r>
          </w:p>
        </w:tc>
        <w:tc>
          <w:tcPr>
            <w:tcW w:w="965" w:type="dxa"/>
            <w:tcBorders>
              <w:top w:val="nil"/>
              <w:left w:val="nil"/>
              <w:bottom w:val="single" w:sz="4" w:space="0" w:color="auto"/>
              <w:right w:val="single" w:sz="4" w:space="0" w:color="auto"/>
            </w:tcBorders>
            <w:noWrap/>
            <w:vAlign w:val="bottom"/>
            <w:hideMark/>
          </w:tcPr>
          <w:p w14:paraId="6D8B47AE" w14:textId="7B8A4838"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30,52%</w:t>
            </w:r>
          </w:p>
        </w:tc>
        <w:tc>
          <w:tcPr>
            <w:tcW w:w="939" w:type="dxa"/>
            <w:tcBorders>
              <w:top w:val="nil"/>
              <w:left w:val="nil"/>
              <w:bottom w:val="single" w:sz="4" w:space="0" w:color="auto"/>
              <w:right w:val="single" w:sz="4" w:space="0" w:color="auto"/>
            </w:tcBorders>
            <w:noWrap/>
            <w:vAlign w:val="bottom"/>
            <w:hideMark/>
          </w:tcPr>
          <w:p w14:paraId="1349C850" w14:textId="6E4E5F09"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33,76%</w:t>
            </w:r>
          </w:p>
        </w:tc>
        <w:tc>
          <w:tcPr>
            <w:tcW w:w="1060" w:type="dxa"/>
            <w:tcBorders>
              <w:top w:val="nil"/>
              <w:left w:val="nil"/>
              <w:bottom w:val="single" w:sz="4" w:space="0" w:color="auto"/>
              <w:right w:val="single" w:sz="4" w:space="0" w:color="auto"/>
            </w:tcBorders>
            <w:noWrap/>
            <w:vAlign w:val="bottom"/>
            <w:hideMark/>
          </w:tcPr>
          <w:p w14:paraId="10966056" w14:textId="64BC0A4E"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29,32%</w:t>
            </w:r>
          </w:p>
        </w:tc>
      </w:tr>
      <w:tr w:rsidR="00852A42" w:rsidRPr="00C107D4" w14:paraId="636A812B" w14:textId="77777777" w:rsidTr="00D24604">
        <w:trPr>
          <w:trHeight w:val="288"/>
        </w:trPr>
        <w:tc>
          <w:tcPr>
            <w:tcW w:w="4166" w:type="dxa"/>
            <w:tcBorders>
              <w:top w:val="nil"/>
              <w:left w:val="single" w:sz="4" w:space="0" w:color="auto"/>
              <w:bottom w:val="single" w:sz="4" w:space="0" w:color="auto"/>
              <w:right w:val="single" w:sz="4" w:space="0" w:color="auto"/>
            </w:tcBorders>
            <w:noWrap/>
            <w:vAlign w:val="bottom"/>
            <w:hideMark/>
          </w:tcPr>
          <w:p w14:paraId="68CEF7DA" w14:textId="77777777" w:rsidR="00852A42" w:rsidRPr="00C107D4" w:rsidRDefault="00852A42" w:rsidP="00852A42">
            <w:pPr>
              <w:spacing w:after="0" w:line="240" w:lineRule="auto"/>
              <w:rPr>
                <w:rFonts w:ascii="Tahoma" w:eastAsia="Times New Roman" w:hAnsi="Tahoma" w:cs="Tahoma"/>
                <w:color w:val="000000"/>
                <w:sz w:val="20"/>
                <w:szCs w:val="20"/>
                <w:highlight w:val="yellow"/>
                <w:lang w:val="nl-BE" w:eastAsia="fr-BE"/>
              </w:rPr>
            </w:pPr>
            <w:r w:rsidRPr="006B4BDF">
              <w:rPr>
                <w:rFonts w:ascii="Tahoma" w:eastAsia="Times New Roman" w:hAnsi="Tahoma" w:cs="Tahoma"/>
                <w:color w:val="000000"/>
                <w:sz w:val="20"/>
                <w:szCs w:val="20"/>
                <w:lang w:val="nl-BE" w:eastAsia="fr-BE"/>
              </w:rPr>
              <w:t>% Rechthebbenden RVV aangesloten in Brussel</w:t>
            </w:r>
          </w:p>
        </w:tc>
        <w:tc>
          <w:tcPr>
            <w:tcW w:w="1004" w:type="dxa"/>
            <w:tcBorders>
              <w:top w:val="nil"/>
              <w:left w:val="nil"/>
              <w:bottom w:val="single" w:sz="4" w:space="0" w:color="auto"/>
              <w:right w:val="single" w:sz="4" w:space="0" w:color="auto"/>
            </w:tcBorders>
            <w:noWrap/>
            <w:vAlign w:val="bottom"/>
            <w:hideMark/>
          </w:tcPr>
          <w:p w14:paraId="67075B75" w14:textId="7D117761"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0,89%</w:t>
            </w:r>
          </w:p>
        </w:tc>
        <w:tc>
          <w:tcPr>
            <w:tcW w:w="1001" w:type="dxa"/>
            <w:tcBorders>
              <w:top w:val="nil"/>
              <w:left w:val="nil"/>
              <w:bottom w:val="single" w:sz="4" w:space="0" w:color="auto"/>
              <w:right w:val="single" w:sz="4" w:space="0" w:color="auto"/>
            </w:tcBorders>
            <w:noWrap/>
            <w:vAlign w:val="bottom"/>
            <w:hideMark/>
          </w:tcPr>
          <w:p w14:paraId="204C7B9C" w14:textId="6C8FC301"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1,32%</w:t>
            </w:r>
          </w:p>
        </w:tc>
        <w:tc>
          <w:tcPr>
            <w:tcW w:w="965" w:type="dxa"/>
            <w:tcBorders>
              <w:top w:val="nil"/>
              <w:left w:val="nil"/>
              <w:bottom w:val="single" w:sz="4" w:space="0" w:color="auto"/>
              <w:right w:val="single" w:sz="4" w:space="0" w:color="auto"/>
            </w:tcBorders>
            <w:noWrap/>
            <w:vAlign w:val="bottom"/>
            <w:hideMark/>
          </w:tcPr>
          <w:p w14:paraId="312EDCED" w14:textId="3B3445BD"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22,56%</w:t>
            </w:r>
          </w:p>
        </w:tc>
        <w:tc>
          <w:tcPr>
            <w:tcW w:w="939" w:type="dxa"/>
            <w:tcBorders>
              <w:top w:val="nil"/>
              <w:left w:val="nil"/>
              <w:bottom w:val="single" w:sz="4" w:space="0" w:color="auto"/>
              <w:right w:val="single" w:sz="4" w:space="0" w:color="auto"/>
            </w:tcBorders>
            <w:noWrap/>
            <w:vAlign w:val="bottom"/>
            <w:hideMark/>
          </w:tcPr>
          <w:p w14:paraId="6DDE2DFC" w14:textId="20426F95"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6,16%</w:t>
            </w:r>
          </w:p>
        </w:tc>
        <w:tc>
          <w:tcPr>
            <w:tcW w:w="1060" w:type="dxa"/>
            <w:tcBorders>
              <w:top w:val="nil"/>
              <w:left w:val="nil"/>
              <w:bottom w:val="single" w:sz="4" w:space="0" w:color="auto"/>
              <w:right w:val="single" w:sz="4" w:space="0" w:color="auto"/>
            </w:tcBorders>
            <w:noWrap/>
            <w:vAlign w:val="bottom"/>
            <w:hideMark/>
          </w:tcPr>
          <w:p w14:paraId="7F971E18" w14:textId="602562E0" w:rsidR="00852A42" w:rsidRPr="00C107D4" w:rsidRDefault="00852A42" w:rsidP="00852A42">
            <w:pPr>
              <w:spacing w:after="0" w:line="240" w:lineRule="auto"/>
              <w:jc w:val="right"/>
              <w:rPr>
                <w:rFonts w:ascii="Tahoma" w:eastAsia="Times New Roman" w:hAnsi="Tahoma" w:cs="Tahoma"/>
                <w:color w:val="000000"/>
                <w:sz w:val="20"/>
                <w:szCs w:val="20"/>
                <w:highlight w:val="yellow"/>
                <w:lang w:val="nl-BE" w:eastAsia="fr-BE"/>
              </w:rPr>
            </w:pPr>
            <w:r>
              <w:rPr>
                <w:rFonts w:cs="Calibri"/>
                <w:color w:val="000000"/>
                <w:lang w:eastAsia="fr-BE"/>
              </w:rPr>
              <w:t>8,38%</w:t>
            </w:r>
          </w:p>
        </w:tc>
      </w:tr>
    </w:tbl>
    <w:p w14:paraId="07EA319B" w14:textId="77777777" w:rsidR="00EB75BC" w:rsidRPr="00C107D4" w:rsidRDefault="00EB75BC" w:rsidP="00EB75BC">
      <w:pPr>
        <w:spacing w:after="120"/>
        <w:jc w:val="both"/>
        <w:rPr>
          <w:rFonts w:ascii="Tahoma" w:hAnsi="Tahoma" w:cs="Tahoma"/>
          <w:sz w:val="20"/>
          <w:szCs w:val="20"/>
          <w:highlight w:val="yellow"/>
          <w:lang w:val="nl-BE"/>
        </w:rPr>
      </w:pPr>
    </w:p>
    <w:p w14:paraId="27E994F2" w14:textId="77777777" w:rsidR="00441FF3" w:rsidRPr="00C107D4" w:rsidRDefault="00B24544">
      <w:pPr>
        <w:spacing w:after="0" w:line="240" w:lineRule="auto"/>
        <w:rPr>
          <w:rFonts w:ascii="Tahoma" w:hAnsi="Tahoma" w:cs="Tahoma"/>
          <w:sz w:val="20"/>
          <w:szCs w:val="20"/>
          <w:highlight w:val="yellow"/>
          <w:lang w:val="nl-BE"/>
        </w:rPr>
      </w:pPr>
      <w:r w:rsidRPr="00C107D4">
        <w:rPr>
          <w:rFonts w:ascii="Tahoma" w:hAnsi="Tahoma" w:cs="Tahoma"/>
          <w:sz w:val="20"/>
          <w:szCs w:val="20"/>
          <w:highlight w:val="yellow"/>
          <w:lang w:val="nl-BE"/>
        </w:rPr>
        <w:br w:type="page"/>
      </w:r>
    </w:p>
    <w:p w14:paraId="32E4772C" w14:textId="1B138998" w:rsidR="00EF2F75" w:rsidRPr="006B4BDF" w:rsidRDefault="00EF2F75" w:rsidP="00EF2F75">
      <w:pPr>
        <w:spacing w:after="120"/>
        <w:jc w:val="both"/>
        <w:rPr>
          <w:rFonts w:ascii="Tahoma" w:hAnsi="Tahoma" w:cs="Tahoma"/>
          <w:sz w:val="20"/>
          <w:szCs w:val="20"/>
          <w:lang w:val="nl-BE"/>
        </w:rPr>
      </w:pPr>
      <w:r w:rsidRPr="006B4BDF">
        <w:rPr>
          <w:rFonts w:ascii="Tahoma" w:hAnsi="Tahoma" w:cs="Tahoma"/>
          <w:sz w:val="20"/>
          <w:szCs w:val="20"/>
          <w:lang w:val="nl-BE"/>
        </w:rPr>
        <w:lastRenderedPageBreak/>
        <w:t xml:space="preserve">Uit deze statistieken leren we dat </w:t>
      </w:r>
      <w:r>
        <w:rPr>
          <w:rFonts w:ascii="Tahoma" w:hAnsi="Tahoma" w:cs="Tahoma"/>
          <w:sz w:val="20"/>
          <w:szCs w:val="20"/>
          <w:lang w:val="nl-BE"/>
        </w:rPr>
        <w:t>18,</w:t>
      </w:r>
      <w:r w:rsidR="00EB75BC">
        <w:rPr>
          <w:rFonts w:ascii="Tahoma" w:hAnsi="Tahoma" w:cs="Tahoma"/>
          <w:sz w:val="20"/>
          <w:szCs w:val="20"/>
          <w:lang w:val="nl-BE"/>
        </w:rPr>
        <w:t>32</w:t>
      </w:r>
      <w:r>
        <w:rPr>
          <w:rFonts w:ascii="Tahoma" w:hAnsi="Tahoma" w:cs="Tahoma"/>
          <w:sz w:val="20"/>
          <w:szCs w:val="20"/>
          <w:lang w:val="nl-BE"/>
        </w:rPr>
        <w:t>%</w:t>
      </w:r>
      <w:r w:rsidRPr="006B4BDF">
        <w:rPr>
          <w:rFonts w:ascii="Tahoma" w:hAnsi="Tahoma" w:cs="Tahoma"/>
          <w:sz w:val="20"/>
          <w:szCs w:val="20"/>
          <w:lang w:val="nl-BE"/>
        </w:rPr>
        <w:t xml:space="preserve"> van de ledentallen van de neutrale ziekenfondsen op 31/12/</w:t>
      </w:r>
      <w:r>
        <w:rPr>
          <w:rFonts w:ascii="Tahoma" w:hAnsi="Tahoma" w:cs="Tahoma"/>
          <w:sz w:val="20"/>
          <w:szCs w:val="20"/>
          <w:lang w:val="nl-BE"/>
        </w:rPr>
        <w:t>202</w:t>
      </w:r>
      <w:r w:rsidR="00EB75BC">
        <w:rPr>
          <w:rFonts w:ascii="Tahoma" w:hAnsi="Tahoma" w:cs="Tahoma"/>
          <w:sz w:val="20"/>
          <w:szCs w:val="20"/>
          <w:lang w:val="nl-BE"/>
        </w:rPr>
        <w:t>5</w:t>
      </w:r>
      <w:r w:rsidRPr="006B4BDF">
        <w:rPr>
          <w:rFonts w:ascii="Tahoma" w:hAnsi="Tahoma" w:cs="Tahoma"/>
          <w:sz w:val="20"/>
          <w:szCs w:val="20"/>
          <w:lang w:val="nl-BE"/>
        </w:rPr>
        <w:t xml:space="preserve"> het RVV-statuut genoten.  U vindt daarin de verdeling per ziekenfonds terug </w:t>
      </w:r>
      <w:r w:rsidRPr="000B4B67">
        <w:rPr>
          <w:rFonts w:ascii="Tahoma" w:hAnsi="Tahoma" w:cs="Tahoma"/>
          <w:sz w:val="20"/>
          <w:szCs w:val="20"/>
          <w:lang w:val="nl-BE"/>
        </w:rPr>
        <w:t>(</w:t>
      </w:r>
      <w:r w:rsidR="0041641A" w:rsidRPr="000B4B67">
        <w:rPr>
          <w:rFonts w:ascii="Tahoma" w:hAnsi="Tahoma" w:cs="Tahoma"/>
          <w:sz w:val="20"/>
          <w:szCs w:val="20"/>
          <w:lang w:val="nl-BE"/>
        </w:rPr>
        <w:t>3de</w:t>
      </w:r>
      <w:r w:rsidR="0041641A">
        <w:rPr>
          <w:rFonts w:ascii="Tahoma" w:hAnsi="Tahoma" w:cs="Tahoma"/>
          <w:sz w:val="20"/>
          <w:szCs w:val="20"/>
          <w:lang w:val="nl-BE"/>
        </w:rPr>
        <w:t xml:space="preserve"> </w:t>
      </w:r>
      <w:proofErr w:type="gramStart"/>
      <w:r w:rsidRPr="006B4BDF">
        <w:rPr>
          <w:rFonts w:ascii="Tahoma" w:hAnsi="Tahoma" w:cs="Tahoma"/>
          <w:sz w:val="20"/>
          <w:szCs w:val="20"/>
          <w:lang w:val="nl-BE"/>
        </w:rPr>
        <w:t>lijn</w:t>
      </w:r>
      <w:r w:rsidR="00EB75BC">
        <w:rPr>
          <w:rFonts w:ascii="Tahoma" w:hAnsi="Tahoma" w:cs="Tahoma"/>
          <w:sz w:val="20"/>
          <w:szCs w:val="20"/>
          <w:lang w:val="nl-BE"/>
        </w:rPr>
        <w:t xml:space="preserve"> </w:t>
      </w:r>
      <w:r w:rsidRPr="006B4BDF">
        <w:rPr>
          <w:rFonts w:ascii="Tahoma" w:hAnsi="Tahoma" w:cs="Tahoma"/>
          <w:sz w:val="20"/>
          <w:szCs w:val="20"/>
          <w:lang w:val="nl-BE"/>
        </w:rPr>
        <w:t xml:space="preserve"> in</w:t>
      </w:r>
      <w:proofErr w:type="gramEnd"/>
      <w:r w:rsidRPr="006B4BDF">
        <w:rPr>
          <w:rFonts w:ascii="Tahoma" w:hAnsi="Tahoma" w:cs="Tahoma"/>
          <w:sz w:val="20"/>
          <w:szCs w:val="20"/>
          <w:lang w:val="nl-BE"/>
        </w:rPr>
        <w:t xml:space="preserve"> de </w:t>
      </w:r>
      <w:r w:rsidR="0041641A" w:rsidRPr="000B4B67">
        <w:rPr>
          <w:rFonts w:ascii="Tahoma" w:hAnsi="Tahoma" w:cs="Tahoma"/>
          <w:sz w:val="20"/>
          <w:szCs w:val="20"/>
          <w:lang w:val="nl-BE"/>
        </w:rPr>
        <w:t>tabel</w:t>
      </w:r>
      <w:r w:rsidRPr="006B4BDF">
        <w:rPr>
          <w:rFonts w:ascii="Tahoma" w:hAnsi="Tahoma" w:cs="Tahoma"/>
          <w:sz w:val="20"/>
          <w:szCs w:val="20"/>
          <w:lang w:val="nl-BE"/>
        </w:rPr>
        <w:t>).  </w:t>
      </w:r>
    </w:p>
    <w:p w14:paraId="01BCA748" w14:textId="617C04A5" w:rsidR="00EF2F75" w:rsidRPr="006B4BDF" w:rsidRDefault="00EF2F75" w:rsidP="00EF2F75">
      <w:pPr>
        <w:spacing w:after="120"/>
        <w:jc w:val="both"/>
        <w:rPr>
          <w:rFonts w:ascii="Tahoma" w:hAnsi="Tahoma" w:cs="Tahoma"/>
          <w:color w:val="000000"/>
          <w:sz w:val="20"/>
          <w:szCs w:val="20"/>
          <w:lang w:val="nl-BE" w:eastAsia="fr-BE"/>
        </w:rPr>
      </w:pPr>
      <w:r w:rsidRPr="006B4BDF">
        <w:rPr>
          <w:rFonts w:ascii="Tahoma" w:hAnsi="Tahoma" w:cs="Tahoma"/>
          <w:b/>
          <w:bCs/>
          <w:sz w:val="20"/>
          <w:szCs w:val="20"/>
          <w:lang w:val="nl-BE"/>
        </w:rPr>
        <w:t xml:space="preserve">Onder de ledentallen die in Brussel zijn gedomicilieerd, </w:t>
      </w:r>
      <w:r w:rsidRPr="006B4BDF">
        <w:rPr>
          <w:rFonts w:ascii="Tahoma" w:hAnsi="Tahoma" w:cs="Tahoma"/>
          <w:sz w:val="20"/>
          <w:szCs w:val="20"/>
          <w:lang w:val="nl-BE"/>
        </w:rPr>
        <w:t xml:space="preserve">bemerken we dat </w:t>
      </w:r>
      <w:r>
        <w:rPr>
          <w:rFonts w:ascii="Tahoma" w:hAnsi="Tahoma" w:cs="Tahoma"/>
          <w:b/>
          <w:bCs/>
          <w:color w:val="000000"/>
          <w:sz w:val="20"/>
          <w:szCs w:val="20"/>
          <w:lang w:val="nl-BE" w:eastAsia="fr-BE"/>
        </w:rPr>
        <w:t>2</w:t>
      </w:r>
      <w:r w:rsidR="00EB75BC">
        <w:rPr>
          <w:rFonts w:ascii="Tahoma" w:hAnsi="Tahoma" w:cs="Tahoma"/>
          <w:b/>
          <w:bCs/>
          <w:color w:val="000000"/>
          <w:sz w:val="20"/>
          <w:szCs w:val="20"/>
          <w:lang w:val="nl-BE" w:eastAsia="fr-BE"/>
        </w:rPr>
        <w:t>5</w:t>
      </w:r>
      <w:r>
        <w:rPr>
          <w:rFonts w:ascii="Tahoma" w:hAnsi="Tahoma" w:cs="Tahoma"/>
          <w:b/>
          <w:bCs/>
          <w:color w:val="000000"/>
          <w:sz w:val="20"/>
          <w:szCs w:val="20"/>
          <w:lang w:val="nl-BE" w:eastAsia="fr-BE"/>
        </w:rPr>
        <w:t>,</w:t>
      </w:r>
      <w:r w:rsidR="00EB75BC">
        <w:rPr>
          <w:rFonts w:ascii="Tahoma" w:hAnsi="Tahoma" w:cs="Tahoma"/>
          <w:b/>
          <w:bCs/>
          <w:color w:val="000000"/>
          <w:sz w:val="20"/>
          <w:szCs w:val="20"/>
          <w:lang w:val="nl-BE" w:eastAsia="fr-BE"/>
        </w:rPr>
        <w:t>64</w:t>
      </w:r>
      <w:r>
        <w:rPr>
          <w:rFonts w:ascii="Tahoma" w:hAnsi="Tahoma" w:cs="Tahoma"/>
          <w:b/>
          <w:bCs/>
          <w:color w:val="000000"/>
          <w:sz w:val="20"/>
          <w:szCs w:val="20"/>
          <w:lang w:val="nl-BE" w:eastAsia="fr-BE"/>
        </w:rPr>
        <w:t>%</w:t>
      </w:r>
      <w:r w:rsidRPr="006B4BDF">
        <w:rPr>
          <w:rFonts w:ascii="Tahoma" w:hAnsi="Tahoma" w:cs="Tahoma"/>
          <w:b/>
          <w:bCs/>
          <w:color w:val="000000"/>
          <w:sz w:val="20"/>
          <w:szCs w:val="20"/>
          <w:lang w:val="nl-BE" w:eastAsia="fr-BE"/>
        </w:rPr>
        <w:t xml:space="preserve"> het RVV-statuut heeft</w:t>
      </w:r>
      <w:r w:rsidRPr="006B4BDF">
        <w:rPr>
          <w:rFonts w:ascii="Tahoma" w:hAnsi="Tahoma" w:cs="Tahoma"/>
          <w:color w:val="000000"/>
          <w:sz w:val="20"/>
          <w:szCs w:val="20"/>
          <w:lang w:val="nl-BE" w:eastAsia="fr-BE"/>
        </w:rPr>
        <w:t xml:space="preserve">. </w:t>
      </w:r>
    </w:p>
    <w:p w14:paraId="3D6A35E5" w14:textId="1EBAEC9C" w:rsidR="00EF2F75" w:rsidRDefault="00EF2F75" w:rsidP="00EF2F75">
      <w:pPr>
        <w:spacing w:after="120"/>
        <w:jc w:val="both"/>
        <w:rPr>
          <w:rFonts w:ascii="Tahoma" w:hAnsi="Tahoma" w:cs="Tahoma"/>
          <w:sz w:val="20"/>
          <w:szCs w:val="20"/>
          <w:lang w:val="nl-BE"/>
        </w:rPr>
      </w:pPr>
      <w:r w:rsidRPr="006B4BDF">
        <w:rPr>
          <w:rFonts w:ascii="Tahoma" w:hAnsi="Tahoma" w:cs="Tahoma"/>
          <w:sz w:val="20"/>
          <w:szCs w:val="20"/>
          <w:lang w:val="nl-BE"/>
        </w:rPr>
        <w:t xml:space="preserve">Daarnaast is </w:t>
      </w:r>
      <w:r>
        <w:rPr>
          <w:rFonts w:ascii="Tahoma" w:hAnsi="Tahoma" w:cs="Tahoma"/>
          <w:sz w:val="20"/>
          <w:szCs w:val="20"/>
          <w:lang w:val="nl-BE"/>
        </w:rPr>
        <w:t>79,</w:t>
      </w:r>
      <w:r w:rsidR="00EB75BC">
        <w:rPr>
          <w:rFonts w:ascii="Tahoma" w:hAnsi="Tahoma" w:cs="Tahoma"/>
          <w:sz w:val="20"/>
          <w:szCs w:val="20"/>
          <w:lang w:val="nl-BE"/>
        </w:rPr>
        <w:t>61</w:t>
      </w:r>
      <w:r>
        <w:rPr>
          <w:rFonts w:ascii="Tahoma" w:hAnsi="Tahoma" w:cs="Tahoma"/>
          <w:sz w:val="20"/>
          <w:szCs w:val="20"/>
          <w:lang w:val="nl-BE"/>
        </w:rPr>
        <w:t>%</w:t>
      </w:r>
      <w:r w:rsidRPr="006B4BDF">
        <w:rPr>
          <w:rFonts w:ascii="Tahoma" w:hAnsi="Tahoma" w:cs="Tahoma"/>
          <w:sz w:val="20"/>
          <w:szCs w:val="20"/>
          <w:lang w:val="nl-BE"/>
        </w:rPr>
        <w:t xml:space="preserve"> van de in Brussel gedomicilieerde RVV aangesloten bij </w:t>
      </w:r>
      <w:proofErr w:type="spellStart"/>
      <w:r w:rsidRPr="006B4BDF">
        <w:rPr>
          <w:rFonts w:ascii="Tahoma" w:hAnsi="Tahoma" w:cs="Tahoma"/>
          <w:sz w:val="20"/>
          <w:szCs w:val="20"/>
          <w:lang w:val="nl-BE"/>
        </w:rPr>
        <w:t>Mutualia</w:t>
      </w:r>
      <w:proofErr w:type="spellEnd"/>
      <w:r w:rsidRPr="006B4BDF">
        <w:rPr>
          <w:rFonts w:ascii="Tahoma" w:hAnsi="Tahoma" w:cs="Tahoma"/>
          <w:sz w:val="20"/>
          <w:szCs w:val="20"/>
          <w:lang w:val="nl-BE"/>
        </w:rPr>
        <w:t>.</w:t>
      </w:r>
    </w:p>
    <w:p w14:paraId="6AF42380" w14:textId="77777777" w:rsidR="00954557" w:rsidRPr="00C107D4" w:rsidRDefault="00954557" w:rsidP="00204AA2">
      <w:pPr>
        <w:spacing w:after="120"/>
        <w:jc w:val="both"/>
        <w:rPr>
          <w:rFonts w:ascii="Tahoma" w:hAnsi="Tahoma" w:cs="Tahoma"/>
          <w:sz w:val="20"/>
          <w:szCs w:val="20"/>
          <w:highlight w:val="yellow"/>
          <w:lang w:val="nl-BE"/>
        </w:rPr>
      </w:pPr>
    </w:p>
    <w:p w14:paraId="1C024080" w14:textId="2A608974" w:rsidR="00216634" w:rsidRPr="00875585" w:rsidRDefault="00545AC4" w:rsidP="00E2545A">
      <w:pPr>
        <w:pStyle w:val="Titre21"/>
        <w:rPr>
          <w:lang w:val="nl-NL"/>
        </w:rPr>
      </w:pPr>
      <w:r w:rsidRPr="00875585">
        <w:rPr>
          <w:lang w:val="nl-NL"/>
        </w:rPr>
        <w:t>De maximumfactuur (</w:t>
      </w:r>
      <w:r w:rsidR="00216634" w:rsidRPr="00875585">
        <w:rPr>
          <w:lang w:val="nl-NL"/>
        </w:rPr>
        <w:t>MAF</w:t>
      </w:r>
      <w:r w:rsidRPr="00875585">
        <w:rPr>
          <w:lang w:val="nl-NL"/>
        </w:rPr>
        <w:t>)</w:t>
      </w:r>
    </w:p>
    <w:p w14:paraId="60424889" w14:textId="77777777" w:rsidR="00545AC4" w:rsidRPr="00C107D4" w:rsidRDefault="00545AC4" w:rsidP="00545AC4">
      <w:pPr>
        <w:spacing w:after="120"/>
        <w:jc w:val="both"/>
        <w:rPr>
          <w:rFonts w:asciiTheme="minorHAnsi" w:eastAsia="Tahoma" w:hAnsiTheme="minorHAnsi" w:cstheme="minorHAnsi"/>
          <w:color w:val="404042"/>
          <w:highlight w:val="yellow"/>
          <w:lang w:val="nl-BE"/>
        </w:rPr>
      </w:pPr>
      <w:bookmarkStart w:id="4" w:name="_Hlk47079544"/>
    </w:p>
    <w:p w14:paraId="105B9774" w14:textId="77777777" w:rsidR="00EF2F75" w:rsidRPr="006B4BDF" w:rsidRDefault="00EF2F75" w:rsidP="00EF2F75">
      <w:pPr>
        <w:spacing w:after="120"/>
        <w:jc w:val="both"/>
        <w:rPr>
          <w:rFonts w:ascii="Tahoma" w:hAnsi="Tahoma" w:cs="Tahoma"/>
          <w:sz w:val="20"/>
          <w:szCs w:val="20"/>
          <w:lang w:val="nl-BE"/>
        </w:rPr>
      </w:pPr>
      <w:r w:rsidRPr="006B4BDF">
        <w:rPr>
          <w:rFonts w:ascii="Tahoma" w:eastAsia="Tahoma" w:hAnsi="Tahoma" w:cs="Tahoma"/>
          <w:color w:val="404042"/>
          <w:sz w:val="20"/>
          <w:szCs w:val="20"/>
          <w:lang w:val="nl-BE"/>
        </w:rPr>
        <w:t>De MAF voorziet voor het gezin een bepaald grensbedrag wat betreft het remgeld. Remgelden die dit jaarlijks bepaald grensbedrag overschrijden en wettelijk ten laste van de patiënt vallen, worden integraal terugbetaald aan de personen die deel uitmaken van dat gezin.</w:t>
      </w:r>
    </w:p>
    <w:p w14:paraId="24CE0081" w14:textId="77777777" w:rsidR="00EF2F75" w:rsidRPr="006B4BDF" w:rsidRDefault="00EF2F75" w:rsidP="00EF2F75">
      <w:pPr>
        <w:spacing w:before="79" w:line="259" w:lineRule="exact"/>
        <w:jc w:val="both"/>
        <w:textAlignment w:val="baseline"/>
        <w:rPr>
          <w:rFonts w:ascii="Tahoma" w:eastAsia="Tahoma" w:hAnsi="Tahoma" w:cs="Tahoma"/>
          <w:color w:val="404042"/>
          <w:sz w:val="20"/>
          <w:szCs w:val="20"/>
          <w:lang w:val="nl-BE"/>
        </w:rPr>
      </w:pPr>
      <w:r w:rsidRPr="006B4BDF">
        <w:rPr>
          <w:rFonts w:ascii="Tahoma" w:eastAsia="Tahoma" w:hAnsi="Tahoma" w:cs="Tahoma"/>
          <w:color w:val="404042"/>
          <w:sz w:val="20"/>
          <w:szCs w:val="20"/>
          <w:lang w:val="nl-BE"/>
        </w:rPr>
        <w:t>Dit grensbedrag kan worden bepaald via verschillende criteria:</w:t>
      </w:r>
    </w:p>
    <w:p w14:paraId="0DF613A8" w14:textId="77777777" w:rsidR="00EF2F75" w:rsidRPr="006B4BDF" w:rsidRDefault="00EF2F75" w:rsidP="00EF2F75">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proofErr w:type="gramStart"/>
      <w:r w:rsidRPr="006B4BDF">
        <w:rPr>
          <w:rFonts w:ascii="Tahoma" w:eastAsia="Tahoma" w:hAnsi="Tahoma" w:cs="Tahoma"/>
          <w:sz w:val="20"/>
          <w:szCs w:val="20"/>
          <w:lang w:val="nl-NL"/>
        </w:rPr>
        <w:t>de</w:t>
      </w:r>
      <w:proofErr w:type="gramEnd"/>
      <w:r w:rsidRPr="006B4BDF">
        <w:rPr>
          <w:rFonts w:ascii="Tahoma" w:eastAsia="Tahoma" w:hAnsi="Tahoma" w:cs="Tahoma"/>
          <w:sz w:val="20"/>
          <w:szCs w:val="20"/>
          <w:lang w:val="nl-NL"/>
        </w:rPr>
        <w:t xml:space="preserve"> inkomens: in functie van de belastbare netto-inkomens wordt een maximaal grensbedrag op het gezin toegepast;</w:t>
      </w:r>
    </w:p>
    <w:p w14:paraId="345CCFC0" w14:textId="77777777" w:rsidR="00EF2F75" w:rsidRPr="006B4BDF" w:rsidRDefault="00EF2F75" w:rsidP="00EF2F75">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proofErr w:type="gramStart"/>
      <w:r w:rsidRPr="006B4BDF">
        <w:rPr>
          <w:rFonts w:ascii="Tahoma" w:eastAsia="Tahoma" w:hAnsi="Tahoma" w:cs="Tahoma"/>
          <w:sz w:val="20"/>
          <w:szCs w:val="20"/>
          <w:lang w:val="nl-NL"/>
        </w:rPr>
        <w:t>de</w:t>
      </w:r>
      <w:proofErr w:type="gramEnd"/>
      <w:r w:rsidRPr="006B4BDF">
        <w:rPr>
          <w:rFonts w:ascii="Tahoma" w:eastAsia="Tahoma" w:hAnsi="Tahoma" w:cs="Tahoma"/>
          <w:sz w:val="20"/>
          <w:szCs w:val="20"/>
          <w:lang w:val="nl-NL"/>
        </w:rPr>
        <w:t xml:space="preserve"> sociale categorie: </w:t>
      </w:r>
      <w:proofErr w:type="gramStart"/>
      <w:r w:rsidRPr="006B4BDF">
        <w:rPr>
          <w:rFonts w:ascii="Tahoma" w:eastAsia="Tahoma" w:hAnsi="Tahoma" w:cs="Tahoma"/>
          <w:sz w:val="20"/>
          <w:szCs w:val="20"/>
          <w:lang w:val="nl-NL"/>
        </w:rPr>
        <w:t>behoudens</w:t>
      </w:r>
      <w:proofErr w:type="gramEnd"/>
      <w:r w:rsidRPr="006B4BDF">
        <w:rPr>
          <w:rFonts w:ascii="Tahoma" w:eastAsia="Tahoma" w:hAnsi="Tahoma" w:cs="Tahoma"/>
          <w:sz w:val="20"/>
          <w:szCs w:val="20"/>
          <w:lang w:val="nl-NL"/>
        </w:rPr>
        <w:t xml:space="preserve"> uitzonderingen wordt de sociale MAF toegepast op elke persoon binnen het gezin die recht heeft op de verhoogde tegemoetkoming;</w:t>
      </w:r>
    </w:p>
    <w:p w14:paraId="679AC9AC" w14:textId="77777777" w:rsidR="00EF2F75" w:rsidRPr="006B4BDF" w:rsidRDefault="00EF2F75" w:rsidP="00EF2F75">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proofErr w:type="gramStart"/>
      <w:r w:rsidRPr="006B4BDF">
        <w:rPr>
          <w:rFonts w:ascii="Tahoma" w:eastAsia="Tahoma" w:hAnsi="Tahoma" w:cs="Tahoma"/>
          <w:sz w:val="20"/>
          <w:szCs w:val="20"/>
          <w:lang w:val="nl-NL"/>
        </w:rPr>
        <w:t>het</w:t>
      </w:r>
      <w:proofErr w:type="gramEnd"/>
      <w:r w:rsidRPr="006B4BDF">
        <w:rPr>
          <w:rFonts w:ascii="Tahoma" w:eastAsia="Tahoma" w:hAnsi="Tahoma" w:cs="Tahoma"/>
          <w:sz w:val="20"/>
          <w:szCs w:val="20"/>
          <w:lang w:val="nl-NL"/>
        </w:rPr>
        <w:t xml:space="preserve"> statuut of het forfait ‘chronische ziekte</w:t>
      </w:r>
      <w:proofErr w:type="gramStart"/>
      <w:r w:rsidRPr="006B4BDF">
        <w:rPr>
          <w:rFonts w:ascii="Tahoma" w:eastAsia="Tahoma" w:hAnsi="Tahoma" w:cs="Tahoma"/>
          <w:sz w:val="20"/>
          <w:szCs w:val="20"/>
          <w:lang w:val="nl-NL"/>
        </w:rPr>
        <w:t>’ :</w:t>
      </w:r>
      <w:proofErr w:type="gramEnd"/>
      <w:r w:rsidRPr="006B4BDF">
        <w:rPr>
          <w:rFonts w:ascii="Tahoma" w:eastAsia="Tahoma" w:hAnsi="Tahoma" w:cs="Tahoma"/>
          <w:sz w:val="20"/>
          <w:szCs w:val="20"/>
          <w:lang w:val="nl-NL"/>
        </w:rPr>
        <w:t xml:space="preserve"> er wordt ook een extra vermindering van meer dan een honderdtal euro (jaarlijks geïndexeerd) toegepast voor personen met een “chronische ziekte” of die het jaar voordien een forfait chronische ziekte hebben genoten;</w:t>
      </w:r>
    </w:p>
    <w:p w14:paraId="3837ABEB" w14:textId="77777777" w:rsidR="00EF2F75" w:rsidRPr="006B4BDF" w:rsidRDefault="00EF2F75" w:rsidP="00EF2F75">
      <w:pPr>
        <w:numPr>
          <w:ilvl w:val="0"/>
          <w:numId w:val="13"/>
        </w:numPr>
        <w:tabs>
          <w:tab w:val="clear" w:pos="216"/>
        </w:tabs>
        <w:spacing w:before="38" w:after="120" w:line="261" w:lineRule="exact"/>
        <w:ind w:left="431" w:hanging="221"/>
        <w:jc w:val="both"/>
        <w:textAlignment w:val="baseline"/>
        <w:rPr>
          <w:rFonts w:ascii="Tahoma" w:eastAsia="Tahoma" w:hAnsi="Tahoma" w:cs="Tahoma"/>
          <w:sz w:val="20"/>
          <w:szCs w:val="20"/>
          <w:lang w:val="nl-NL"/>
        </w:rPr>
      </w:pPr>
      <w:proofErr w:type="gramStart"/>
      <w:r w:rsidRPr="006B4BDF">
        <w:rPr>
          <w:rFonts w:ascii="Tahoma" w:eastAsia="Tahoma" w:hAnsi="Tahoma" w:cs="Tahoma"/>
          <w:sz w:val="20"/>
          <w:szCs w:val="20"/>
          <w:lang w:val="nl-NL"/>
        </w:rPr>
        <w:t>de</w:t>
      </w:r>
      <w:proofErr w:type="gramEnd"/>
      <w:r w:rsidRPr="006B4BDF">
        <w:rPr>
          <w:rFonts w:ascii="Tahoma" w:eastAsia="Tahoma" w:hAnsi="Tahoma" w:cs="Tahoma"/>
          <w:sz w:val="20"/>
          <w:szCs w:val="20"/>
          <w:lang w:val="nl-NL"/>
        </w:rPr>
        <w:t xml:space="preserve"> MAF voor kinderen die nog geen 19 jaar oud zijn.  </w:t>
      </w:r>
    </w:p>
    <w:p w14:paraId="4ACB2771" w14:textId="77777777" w:rsidR="00EF2F75" w:rsidRPr="006B4BDF" w:rsidRDefault="00EF2F75" w:rsidP="00EF2F75">
      <w:pPr>
        <w:spacing w:after="120"/>
        <w:jc w:val="both"/>
        <w:rPr>
          <w:rFonts w:ascii="Tahoma" w:hAnsi="Tahoma" w:cs="Tahoma"/>
          <w:sz w:val="20"/>
          <w:szCs w:val="20"/>
          <w:u w:val="single"/>
          <w:lang w:val="nl-BE"/>
        </w:rPr>
      </w:pPr>
    </w:p>
    <w:p w14:paraId="6EB5086B" w14:textId="77777777" w:rsidR="00EF2F75" w:rsidRPr="006B4BDF" w:rsidRDefault="00EF2F75" w:rsidP="00EF2F75">
      <w:pPr>
        <w:widowControl w:val="0"/>
        <w:spacing w:after="120" w:line="240" w:lineRule="auto"/>
        <w:rPr>
          <w:rFonts w:ascii="Tahoma" w:hAnsi="Tahoma" w:cs="Tahoma"/>
          <w:sz w:val="20"/>
          <w:szCs w:val="20"/>
          <w:u w:val="single"/>
          <w:lang w:val="nl-BE"/>
        </w:rPr>
      </w:pPr>
      <w:r w:rsidRPr="00041D74">
        <w:rPr>
          <w:rFonts w:ascii="Times New Roman" w:eastAsia="Times New Roman" w:hAnsi="Times New Roman"/>
          <w:b/>
          <w:i/>
          <w:color w:val="000000"/>
          <w:spacing w:val="-5"/>
          <w:sz w:val="28"/>
          <w:szCs w:val="28"/>
          <w:lang w:val="nl-BE"/>
        </w:rPr>
        <w:t>MAF tegen 100 %</w:t>
      </w:r>
    </w:p>
    <w:p w14:paraId="3210E011" w14:textId="77777777" w:rsidR="00EF2F75" w:rsidRPr="006B4BDF" w:rsidRDefault="00EF2F75" w:rsidP="00EF2F75">
      <w:pPr>
        <w:spacing w:after="120"/>
        <w:jc w:val="both"/>
        <w:textAlignment w:val="baseline"/>
        <w:rPr>
          <w:rFonts w:ascii="Tahoma" w:eastAsia="Tahoma" w:hAnsi="Tahoma" w:cs="Tahoma"/>
          <w:color w:val="404042"/>
          <w:sz w:val="20"/>
          <w:szCs w:val="20"/>
          <w:lang w:val="nl-BE"/>
        </w:rPr>
      </w:pPr>
      <w:r w:rsidRPr="006B4BDF">
        <w:rPr>
          <w:rFonts w:ascii="Tahoma" w:eastAsia="Tahoma" w:hAnsi="Tahoma" w:cs="Tahoma"/>
          <w:color w:val="404042"/>
          <w:sz w:val="20"/>
          <w:szCs w:val="20"/>
          <w:lang w:val="nl-BE"/>
        </w:rPr>
        <w:t xml:space="preserve">Er bestaat een procedure die ‘MAF tegen 100 %’ heet, aan de hand waarvan de verzekeringsinstelling de ziekenhuizen meedelen dat hun patiënt </w:t>
      </w:r>
      <w:proofErr w:type="gramStart"/>
      <w:r w:rsidRPr="006B4BDF">
        <w:rPr>
          <w:rFonts w:ascii="Tahoma" w:eastAsia="Tahoma" w:hAnsi="Tahoma" w:cs="Tahoma"/>
          <w:color w:val="404042"/>
          <w:sz w:val="20"/>
          <w:szCs w:val="20"/>
          <w:lang w:val="nl-BE"/>
        </w:rPr>
        <w:t>reeds</w:t>
      </w:r>
      <w:proofErr w:type="gramEnd"/>
      <w:r w:rsidRPr="006B4BDF">
        <w:rPr>
          <w:rFonts w:ascii="Tahoma" w:eastAsia="Tahoma" w:hAnsi="Tahoma" w:cs="Tahoma"/>
          <w:color w:val="404042"/>
          <w:sz w:val="20"/>
          <w:szCs w:val="20"/>
          <w:lang w:val="nl-BE"/>
        </w:rPr>
        <w:t xml:space="preserve"> over de MAF beschikt. Wanneer het ziekenhuis deze informatie ontvangt, wordt het remgeld via de betalende derde aan de verzekeringsinstelling aangerekend (de patiënt betaalt dus geen remgeld meer). Dankzij deze procedure kan ook een dubbele terugbetaling aan de rechthebbende worden vermeden: enerzijds een terugbetaling door de MAF en anderzijds door zijn hospitalisatieverzekering.</w:t>
      </w:r>
    </w:p>
    <w:p w14:paraId="4C70B4EE" w14:textId="77777777" w:rsidR="00EF2F75" w:rsidRPr="006B4BDF" w:rsidRDefault="00EF2F75" w:rsidP="00EF2F75">
      <w:pPr>
        <w:spacing w:after="120"/>
        <w:jc w:val="both"/>
        <w:rPr>
          <w:rFonts w:ascii="Tahoma" w:hAnsi="Tahoma" w:cs="Tahoma"/>
          <w:sz w:val="20"/>
          <w:szCs w:val="20"/>
          <w:u w:val="single"/>
          <w:lang w:val="nl-BE"/>
        </w:rPr>
      </w:pPr>
    </w:p>
    <w:p w14:paraId="1AD9F69D" w14:textId="77777777" w:rsidR="00EF2F75" w:rsidRPr="00041D74" w:rsidRDefault="00EF2F75" w:rsidP="00EF2F75">
      <w:pPr>
        <w:widowControl w:val="0"/>
        <w:spacing w:after="120" w:line="240" w:lineRule="auto"/>
        <w:rPr>
          <w:rFonts w:ascii="Times New Roman" w:eastAsia="Times New Roman" w:hAnsi="Times New Roman"/>
          <w:b/>
          <w:i/>
          <w:color w:val="000000"/>
          <w:spacing w:val="-5"/>
          <w:sz w:val="28"/>
          <w:szCs w:val="28"/>
          <w:lang w:val="nl-BE"/>
        </w:rPr>
      </w:pPr>
      <w:r w:rsidRPr="00041D74">
        <w:rPr>
          <w:rFonts w:ascii="Times New Roman" w:eastAsia="Times New Roman" w:hAnsi="Times New Roman"/>
          <w:b/>
          <w:i/>
          <w:color w:val="000000"/>
          <w:spacing w:val="-5"/>
          <w:sz w:val="28"/>
          <w:szCs w:val="28"/>
          <w:lang w:val="nl-BE"/>
        </w:rPr>
        <w:t xml:space="preserve">MAF en geregionaliseerde materies </w:t>
      </w:r>
    </w:p>
    <w:p w14:paraId="36D6AAF2" w14:textId="77777777" w:rsidR="00EF2F75" w:rsidRPr="006B4BDF" w:rsidRDefault="00EF2F75" w:rsidP="00EF2F75">
      <w:pPr>
        <w:pStyle w:val="BlockText"/>
        <w:spacing w:after="120" w:line="276" w:lineRule="auto"/>
        <w:jc w:val="both"/>
        <w:rPr>
          <w:rFonts w:ascii="Tahoma" w:hAnsi="Tahoma" w:cs="Tahoma"/>
          <w:sz w:val="20"/>
          <w:szCs w:val="20"/>
          <w:lang w:val="nl-BE"/>
        </w:rPr>
      </w:pPr>
      <w:r w:rsidRPr="006B4BDF">
        <w:rPr>
          <w:rFonts w:ascii="Tahoma" w:hAnsi="Tahoma" w:cs="Tahoma"/>
          <w:sz w:val="20"/>
          <w:szCs w:val="20"/>
          <w:lang w:val="nl-BE"/>
        </w:rPr>
        <w:t xml:space="preserve">Het beheer van de MAF wordt geheel waargenomen door het federaal niveau binnen de Belgische ziekenfondsen. </w:t>
      </w:r>
    </w:p>
    <w:p w14:paraId="6468CB72" w14:textId="77777777" w:rsidR="00EF2F75" w:rsidRPr="006B4BDF" w:rsidRDefault="00EF2F75" w:rsidP="00EF2F75">
      <w:pPr>
        <w:pStyle w:val="BlockText"/>
        <w:spacing w:after="120" w:line="276" w:lineRule="auto"/>
        <w:jc w:val="both"/>
        <w:rPr>
          <w:rFonts w:ascii="Tahoma" w:hAnsi="Tahoma" w:cs="Tahoma"/>
          <w:sz w:val="20"/>
          <w:szCs w:val="20"/>
          <w:lang w:val="nl-BE"/>
        </w:rPr>
      </w:pPr>
      <w:r w:rsidRPr="006B4BDF">
        <w:rPr>
          <w:rFonts w:ascii="Tahoma" w:hAnsi="Tahoma" w:cs="Tahoma"/>
          <w:sz w:val="20"/>
          <w:szCs w:val="20"/>
          <w:lang w:val="nl-BE"/>
        </w:rPr>
        <w:t xml:space="preserve">De problematiek </w:t>
      </w:r>
      <w:proofErr w:type="gramStart"/>
      <w:r w:rsidRPr="006B4BDF">
        <w:rPr>
          <w:rFonts w:ascii="Tahoma" w:hAnsi="Tahoma" w:cs="Tahoma"/>
          <w:sz w:val="20"/>
          <w:szCs w:val="20"/>
          <w:lang w:val="nl-BE"/>
        </w:rPr>
        <w:t>inzake</w:t>
      </w:r>
      <w:proofErr w:type="gramEnd"/>
      <w:r w:rsidRPr="006B4BDF">
        <w:rPr>
          <w:rFonts w:ascii="Tahoma" w:hAnsi="Tahoma" w:cs="Tahoma"/>
          <w:sz w:val="20"/>
          <w:szCs w:val="20"/>
          <w:lang w:val="nl-BE"/>
        </w:rPr>
        <w:t xml:space="preserve"> de MAF en de overdracht van bevoegdheden berust in hoofdzaak in de aanvulling van de remgelden en, bijgevolg, in de verdeling van de budgetten tussen de deelstaten wat betreft de terugbetalingen van deze remgelden aan de leden.</w:t>
      </w:r>
    </w:p>
    <w:p w14:paraId="2351C3D6" w14:textId="77777777" w:rsidR="00EF2F75" w:rsidRPr="00874354" w:rsidRDefault="00EF2F75" w:rsidP="00EF2F75">
      <w:pPr>
        <w:pStyle w:val="NormalWeb"/>
        <w:shd w:val="clear" w:color="auto" w:fill="FFFFFF"/>
        <w:spacing w:before="0" w:beforeAutospacing="0" w:after="270" w:afterAutospacing="0" w:line="276" w:lineRule="auto"/>
        <w:jc w:val="both"/>
        <w:rPr>
          <w:lang w:val="nl-BE"/>
        </w:rPr>
      </w:pPr>
      <w:r w:rsidRPr="006B4BDF">
        <w:rPr>
          <w:rFonts w:ascii="Tahoma" w:hAnsi="Tahoma" w:cs="Tahoma"/>
          <w:sz w:val="20"/>
          <w:szCs w:val="20"/>
          <w:lang w:val="nl-BE"/>
        </w:rPr>
        <w:t xml:space="preserve">De ministers van Volksgezondheid zijn dus in de loop van 2023 tot een akkoord gekomen </w:t>
      </w:r>
      <w:proofErr w:type="gramStart"/>
      <w:r w:rsidRPr="006B4BDF">
        <w:rPr>
          <w:rFonts w:ascii="Tahoma" w:hAnsi="Tahoma" w:cs="Tahoma"/>
          <w:sz w:val="20"/>
          <w:szCs w:val="20"/>
          <w:lang w:val="nl-BE"/>
        </w:rPr>
        <w:t>omtrent</w:t>
      </w:r>
      <w:proofErr w:type="gramEnd"/>
      <w:r w:rsidRPr="006B4BDF">
        <w:rPr>
          <w:rFonts w:ascii="Tahoma" w:hAnsi="Tahoma" w:cs="Tahoma"/>
          <w:sz w:val="20"/>
          <w:szCs w:val="20"/>
          <w:lang w:val="nl-BE"/>
        </w:rPr>
        <w:t xml:space="preserve"> een </w:t>
      </w:r>
      <w:proofErr w:type="spellStart"/>
      <w:r w:rsidRPr="006B4BDF">
        <w:rPr>
          <w:rFonts w:ascii="Tahoma" w:hAnsi="Tahoma" w:cs="Tahoma"/>
          <w:sz w:val="20"/>
          <w:szCs w:val="20"/>
          <w:lang w:val="nl-BE"/>
        </w:rPr>
        <w:t>interfederale</w:t>
      </w:r>
      <w:proofErr w:type="spellEnd"/>
      <w:r w:rsidRPr="006B4BDF">
        <w:rPr>
          <w:rFonts w:ascii="Tahoma" w:hAnsi="Tahoma" w:cs="Tahoma"/>
          <w:sz w:val="20"/>
          <w:szCs w:val="20"/>
          <w:lang w:val="nl-BE"/>
        </w:rPr>
        <w:t xml:space="preserve"> maximumfactuur. Dat akkoord voorziet dat de regionale uitgaven in de domeinen die door de zesde staatshervorming werden overgedragen naar de deelstaten in de factuur worden opgenomen, meer bepaald wat betreft de revalidatie. Er was immers een </w:t>
      </w:r>
      <w:proofErr w:type="spellStart"/>
      <w:r w:rsidRPr="006B4BDF">
        <w:rPr>
          <w:rFonts w:ascii="Tahoma" w:hAnsi="Tahoma" w:cs="Tahoma"/>
          <w:sz w:val="20"/>
          <w:szCs w:val="20"/>
          <w:lang w:val="nl-BE"/>
        </w:rPr>
        <w:t>interfederaal</w:t>
      </w:r>
      <w:proofErr w:type="spellEnd"/>
      <w:r w:rsidRPr="006B4BDF">
        <w:rPr>
          <w:rFonts w:ascii="Tahoma" w:hAnsi="Tahoma" w:cs="Tahoma"/>
          <w:sz w:val="20"/>
          <w:szCs w:val="20"/>
          <w:lang w:val="nl-BE"/>
        </w:rPr>
        <w:t xml:space="preserve"> akkoord nodig om de regionale remgelden op te nemen in de MAF.</w:t>
      </w:r>
    </w:p>
    <w:p w14:paraId="5FFFA677" w14:textId="77777777" w:rsidR="00BF5715" w:rsidRDefault="00BF5715">
      <w:pPr>
        <w:spacing w:after="0" w:line="240" w:lineRule="auto"/>
        <w:rPr>
          <w:rFonts w:ascii="Tahoma" w:eastAsia="Times New Roman" w:hAnsi="Tahoma" w:cs="Tahoma"/>
          <w:sz w:val="20"/>
          <w:szCs w:val="20"/>
          <w:lang w:val="nl-BE" w:eastAsia="fr-BE"/>
        </w:rPr>
      </w:pPr>
      <w:r>
        <w:rPr>
          <w:rFonts w:ascii="Tahoma" w:hAnsi="Tahoma" w:cs="Tahoma"/>
          <w:sz w:val="20"/>
          <w:szCs w:val="20"/>
          <w:lang w:val="nl-BE"/>
        </w:rPr>
        <w:br w:type="page"/>
      </w:r>
    </w:p>
    <w:p w14:paraId="0C073EF9" w14:textId="43A826AE" w:rsidR="007654BA" w:rsidRPr="008B4A9C" w:rsidRDefault="008B4A9C" w:rsidP="008B4A9C">
      <w:pPr>
        <w:pStyle w:val="Titre11"/>
        <w:jc w:val="both"/>
        <w:rPr>
          <w:lang w:val="nl-NL"/>
        </w:rPr>
      </w:pPr>
      <w:r w:rsidRPr="008B4A9C">
        <w:rPr>
          <w:lang w:val="nl-NL"/>
        </w:rPr>
        <w:lastRenderedPageBreak/>
        <w:t xml:space="preserve">SPECIFIEKE NIEUWIGHEDEN VOOR HET BRUSSELS GEWEST </w:t>
      </w:r>
    </w:p>
    <w:p w14:paraId="0D079D31" w14:textId="77777777" w:rsidR="007654BA" w:rsidRPr="005A6F34" w:rsidRDefault="007654BA" w:rsidP="007654BA">
      <w:pPr>
        <w:jc w:val="both"/>
        <w:rPr>
          <w:b/>
          <w:bCs/>
          <w:u w:val="single"/>
          <w:lang w:val="nl-BE"/>
        </w:rPr>
      </w:pPr>
    </w:p>
    <w:p w14:paraId="78262642" w14:textId="77777777" w:rsidR="007654BA" w:rsidRPr="003E53B2" w:rsidRDefault="007654BA" w:rsidP="007654BA">
      <w:pPr>
        <w:pStyle w:val="Style1"/>
        <w:ind w:left="567" w:hanging="567"/>
        <w:rPr>
          <w:sz w:val="20"/>
          <w:u w:val="none"/>
          <w:lang w:val="nl-NL"/>
        </w:rPr>
      </w:pPr>
      <w:r w:rsidRPr="003E53B2">
        <w:rPr>
          <w:sz w:val="20"/>
          <w:u w:val="none"/>
          <w:lang w:val="nl-NL"/>
        </w:rPr>
        <w:t>1.</w:t>
      </w:r>
      <w:r w:rsidRPr="003E53B2">
        <w:rPr>
          <w:sz w:val="20"/>
          <w:u w:val="none"/>
          <w:lang w:val="nl-NL"/>
        </w:rPr>
        <w:tab/>
      </w:r>
      <w:r w:rsidRPr="003E53B2">
        <w:rPr>
          <w:sz w:val="20"/>
          <w:lang w:val="nl-NL"/>
        </w:rPr>
        <w:t xml:space="preserve">Nieuwe missie sinds 01/01/2024 voor de verzekeringsinstellingen op het gebied van individuele </w:t>
      </w:r>
      <w:proofErr w:type="gramStart"/>
      <w:r w:rsidRPr="003E53B2">
        <w:rPr>
          <w:sz w:val="20"/>
          <w:lang w:val="nl-NL"/>
        </w:rPr>
        <w:t>hulpmiddelen</w:t>
      </w:r>
      <w:r w:rsidRPr="003E53B2">
        <w:rPr>
          <w:sz w:val="20"/>
          <w:u w:val="none"/>
          <w:lang w:val="nl-NL"/>
        </w:rPr>
        <w:t> :</w:t>
      </w:r>
      <w:proofErr w:type="gramEnd"/>
    </w:p>
    <w:p w14:paraId="6A969A6D" w14:textId="77777777" w:rsidR="007654BA" w:rsidRPr="005A6F34" w:rsidRDefault="007654BA" w:rsidP="007654BA">
      <w:pPr>
        <w:jc w:val="both"/>
        <w:rPr>
          <w:rFonts w:ascii="Tahoma" w:hAnsi="Tahoma" w:cs="Tahoma"/>
          <w:sz w:val="20"/>
          <w:szCs w:val="20"/>
          <w:lang w:val="nl-BE"/>
        </w:rPr>
      </w:pPr>
    </w:p>
    <w:p w14:paraId="2EAF2988"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 xml:space="preserve">Sinds 01/01/2024 </w:t>
      </w:r>
      <w:r>
        <w:rPr>
          <w:rFonts w:ascii="Tahoma" w:hAnsi="Tahoma" w:cs="Tahoma"/>
          <w:sz w:val="20"/>
          <w:szCs w:val="20"/>
          <w:lang w:val="nl-BE"/>
        </w:rPr>
        <w:t xml:space="preserve">worden </w:t>
      </w:r>
      <w:r w:rsidRPr="005A6F34">
        <w:rPr>
          <w:rFonts w:ascii="Tahoma" w:hAnsi="Tahoma" w:cs="Tahoma"/>
          <w:sz w:val="20"/>
          <w:szCs w:val="20"/>
          <w:lang w:val="nl-BE"/>
        </w:rPr>
        <w:t>nieuwe aanvragen om individuele integratiehulpmiddelen</w:t>
      </w:r>
      <w:r>
        <w:rPr>
          <w:rFonts w:ascii="Tahoma" w:hAnsi="Tahoma" w:cs="Tahoma"/>
          <w:sz w:val="20"/>
          <w:szCs w:val="20"/>
          <w:lang w:val="nl-BE"/>
        </w:rPr>
        <w:t xml:space="preserve"> niet langer beheerd door de dienst </w:t>
      </w:r>
      <w:proofErr w:type="spellStart"/>
      <w:r>
        <w:rPr>
          <w:rFonts w:ascii="Tahoma" w:hAnsi="Tahoma" w:cs="Tahoma"/>
          <w:sz w:val="20"/>
          <w:szCs w:val="20"/>
          <w:lang w:val="nl-BE"/>
        </w:rPr>
        <w:t>Phare</w:t>
      </w:r>
      <w:proofErr w:type="spellEnd"/>
      <w:r w:rsidRPr="005A6F34">
        <w:rPr>
          <w:rFonts w:ascii="Tahoma" w:hAnsi="Tahoma" w:cs="Tahoma"/>
          <w:sz w:val="20"/>
          <w:szCs w:val="20"/>
          <w:lang w:val="nl-BE"/>
        </w:rPr>
        <w:t xml:space="preserve">. </w:t>
      </w:r>
    </w:p>
    <w:p w14:paraId="10D90965"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Het Verenigd College van de Gemeenschappelijke Gemeenschapscommissie (GGC) heeft het beheer van de individuele materiële hulpmiddelen toevertrouwd aan de ziekenfondsen. Het doel is dichter bij de rechthebbenden te staan en de administratieve stappen te vereenvoudigen.</w:t>
      </w:r>
    </w:p>
    <w:p w14:paraId="714A2A00"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Iriscare speelt de rol van coördinator en regulator, en financiert de voorziening.</w:t>
      </w:r>
    </w:p>
    <w:p w14:paraId="453A38B0" w14:textId="77777777" w:rsidR="007654BA" w:rsidRPr="005A6F34" w:rsidRDefault="007654BA" w:rsidP="007654BA">
      <w:pPr>
        <w:ind w:left="567"/>
        <w:jc w:val="both"/>
        <w:rPr>
          <w:rFonts w:ascii="Tahoma" w:hAnsi="Tahoma" w:cs="Tahoma"/>
          <w:sz w:val="20"/>
          <w:szCs w:val="20"/>
          <w:lang w:val="nl-BE"/>
        </w:rPr>
      </w:pPr>
      <w:r w:rsidRPr="005A6F34">
        <w:rPr>
          <w:rFonts w:ascii="Tahoma" w:hAnsi="Tahoma" w:cs="Tahoma"/>
          <w:sz w:val="20"/>
          <w:szCs w:val="20"/>
          <w:lang w:val="nl-BE"/>
        </w:rPr>
        <w:t xml:space="preserve">Deze materie </w:t>
      </w:r>
      <w:proofErr w:type="gramStart"/>
      <w:r w:rsidRPr="005A6F34">
        <w:rPr>
          <w:rFonts w:ascii="Tahoma" w:hAnsi="Tahoma" w:cs="Tahoma"/>
          <w:sz w:val="20"/>
          <w:szCs w:val="20"/>
          <w:lang w:val="nl-BE"/>
        </w:rPr>
        <w:t>inzake</w:t>
      </w:r>
      <w:proofErr w:type="gramEnd"/>
      <w:r w:rsidRPr="005A6F34">
        <w:rPr>
          <w:rFonts w:ascii="Tahoma" w:hAnsi="Tahoma" w:cs="Tahoma"/>
          <w:sz w:val="20"/>
          <w:szCs w:val="20"/>
          <w:lang w:val="nl-BE"/>
        </w:rPr>
        <w:t xml:space="preserve"> aanvragen om individuele integratiehulpmiddelen voor personen met een beperking wordt dus sinds 01/01/2024 beheerd door de Brusselse </w:t>
      </w:r>
      <w:proofErr w:type="spellStart"/>
      <w:r w:rsidRPr="005A6F34">
        <w:rPr>
          <w:rFonts w:ascii="Tahoma" w:hAnsi="Tahoma" w:cs="Tahoma"/>
          <w:sz w:val="20"/>
          <w:szCs w:val="20"/>
          <w:lang w:val="nl-BE"/>
        </w:rPr>
        <w:t>VI’s</w:t>
      </w:r>
      <w:proofErr w:type="spellEnd"/>
      <w:r w:rsidRPr="005A6F34">
        <w:rPr>
          <w:rFonts w:ascii="Tahoma" w:hAnsi="Tahoma" w:cs="Tahoma"/>
          <w:sz w:val="20"/>
          <w:szCs w:val="20"/>
          <w:lang w:val="nl-BE"/>
        </w:rPr>
        <w:t xml:space="preserve">. Onder deze hulpmiddelen vallen bijvoorbeeld een ziekenhuisbed, de terugbetaling van aanpassingen aan een onroerend goed of specifiek materiaal om de zelfredzaamheid van </w:t>
      </w:r>
      <w:r>
        <w:rPr>
          <w:rFonts w:ascii="Tahoma" w:hAnsi="Tahoma" w:cs="Tahoma"/>
          <w:sz w:val="20"/>
          <w:szCs w:val="20"/>
          <w:lang w:val="nl-BE"/>
        </w:rPr>
        <w:t>een</w:t>
      </w:r>
      <w:r w:rsidRPr="005A6F34">
        <w:rPr>
          <w:rFonts w:ascii="Tahoma" w:hAnsi="Tahoma" w:cs="Tahoma"/>
          <w:sz w:val="20"/>
          <w:szCs w:val="20"/>
          <w:lang w:val="nl-BE"/>
        </w:rPr>
        <w:t xml:space="preserve"> persoon met een beperking te vergemakkelijken en te verhogen.  </w:t>
      </w:r>
    </w:p>
    <w:p w14:paraId="659D86FC" w14:textId="1782B159" w:rsidR="007654BA" w:rsidRPr="005A6F34" w:rsidRDefault="007654BA" w:rsidP="007654BA">
      <w:pPr>
        <w:ind w:left="567"/>
        <w:jc w:val="both"/>
        <w:rPr>
          <w:rFonts w:ascii="Tahoma" w:hAnsi="Tahoma" w:cs="Tahoma"/>
          <w:sz w:val="20"/>
          <w:szCs w:val="20"/>
          <w:lang w:val="nl-BE"/>
        </w:rPr>
      </w:pPr>
      <w:r w:rsidRPr="00216F4F">
        <w:rPr>
          <w:rFonts w:ascii="Tahoma" w:hAnsi="Tahoma" w:cs="Tahoma"/>
          <w:sz w:val="20"/>
          <w:szCs w:val="20"/>
          <w:lang w:val="nl-BE"/>
        </w:rPr>
        <w:t xml:space="preserve">In </w:t>
      </w:r>
      <w:r w:rsidR="006B36D0" w:rsidRPr="00216F4F">
        <w:rPr>
          <w:rFonts w:ascii="Tahoma" w:hAnsi="Tahoma" w:cs="Tahoma"/>
          <w:sz w:val="20"/>
          <w:szCs w:val="20"/>
          <w:lang w:val="nl-BE"/>
        </w:rPr>
        <w:t>2025, 29 aanvragen werden ingediend, 27 ervan werden goedgekeurd en 5 dossier werden geweigerd.</w:t>
      </w:r>
      <w:r w:rsidR="006B36D0">
        <w:rPr>
          <w:rFonts w:ascii="Tahoma" w:hAnsi="Tahoma" w:cs="Tahoma"/>
          <w:sz w:val="20"/>
          <w:szCs w:val="20"/>
          <w:lang w:val="nl-BE"/>
        </w:rPr>
        <w:t xml:space="preserve"> </w:t>
      </w:r>
      <w:r w:rsidRPr="005A6F34">
        <w:rPr>
          <w:rFonts w:ascii="Tahoma" w:hAnsi="Tahoma" w:cs="Tahoma"/>
          <w:sz w:val="20"/>
          <w:szCs w:val="20"/>
          <w:lang w:val="nl-BE"/>
        </w:rPr>
        <w:t xml:space="preserve"> </w:t>
      </w:r>
    </w:p>
    <w:p w14:paraId="536203FD" w14:textId="42C36BB9" w:rsidR="007654BA" w:rsidRPr="005A6F34" w:rsidRDefault="000F4703" w:rsidP="006B36D0">
      <w:pPr>
        <w:ind w:left="567"/>
        <w:jc w:val="both"/>
        <w:rPr>
          <w:rFonts w:ascii="Tahoma" w:hAnsi="Tahoma" w:cs="Tahoma"/>
          <w:b/>
          <w:bCs/>
          <w:sz w:val="20"/>
          <w:szCs w:val="20"/>
          <w:u w:val="single"/>
          <w:lang w:val="nl-BE"/>
        </w:rPr>
      </w:pPr>
      <w:r>
        <w:rPr>
          <w:rFonts w:ascii="Tahoma" w:hAnsi="Tahoma" w:cs="Tahoma"/>
          <w:b/>
          <w:bCs/>
          <w:noProof/>
          <w:sz w:val="20"/>
          <w:szCs w:val="20"/>
          <w:u w:val="single"/>
          <w:lang w:val="nl-BE"/>
        </w:rPr>
        <w:drawing>
          <wp:inline distT="0" distB="0" distL="0" distR="0" wp14:anchorId="5E0863F5" wp14:editId="6B8F0A38">
            <wp:extent cx="5759450" cy="4166235"/>
            <wp:effectExtent l="0" t="0" r="0" b="5715"/>
            <wp:docPr id="802626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626493" name="Picture 80262649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59450" cy="4166235"/>
                    </a:xfrm>
                    <a:prstGeom prst="rect">
                      <a:avLst/>
                    </a:prstGeom>
                  </pic:spPr>
                </pic:pic>
              </a:graphicData>
            </a:graphic>
          </wp:inline>
        </w:drawing>
      </w:r>
    </w:p>
    <w:p w14:paraId="723FE443" w14:textId="77777777" w:rsidR="007654BA" w:rsidRPr="005A6F34" w:rsidRDefault="007654BA" w:rsidP="007654BA">
      <w:pPr>
        <w:jc w:val="both"/>
        <w:rPr>
          <w:rFonts w:ascii="Tahoma" w:hAnsi="Tahoma" w:cs="Tahoma"/>
          <w:sz w:val="20"/>
          <w:szCs w:val="20"/>
          <w:lang w:val="nl-BE"/>
        </w:rPr>
      </w:pPr>
    </w:p>
    <w:p w14:paraId="3AA7E829" w14:textId="065B53AD" w:rsidR="007654BA" w:rsidRPr="005A6F34" w:rsidRDefault="007654BA" w:rsidP="00100B18">
      <w:pPr>
        <w:jc w:val="both"/>
        <w:rPr>
          <w:rFonts w:ascii="Tahoma" w:hAnsi="Tahoma" w:cs="Tahoma"/>
          <w:sz w:val="18"/>
          <w:szCs w:val="18"/>
          <w:lang w:val="nl-BE"/>
        </w:rPr>
      </w:pPr>
      <w:r w:rsidRPr="005A6F34">
        <w:rPr>
          <w:rFonts w:ascii="Tahoma" w:hAnsi="Tahoma" w:cs="Tahoma"/>
          <w:sz w:val="20"/>
          <w:szCs w:val="20"/>
          <w:lang w:val="nl-BE"/>
        </w:rPr>
        <w:lastRenderedPageBreak/>
        <w:t>Hieronder vindt u</w:t>
      </w:r>
      <w:r>
        <w:rPr>
          <w:rFonts w:ascii="Tahoma" w:hAnsi="Tahoma" w:cs="Tahoma"/>
          <w:sz w:val="20"/>
          <w:szCs w:val="20"/>
          <w:lang w:val="nl-BE"/>
        </w:rPr>
        <w:t xml:space="preserve">, </w:t>
      </w:r>
      <w:r w:rsidRPr="005A6F34">
        <w:rPr>
          <w:rFonts w:ascii="Tahoma" w:hAnsi="Tahoma" w:cs="Tahoma"/>
          <w:sz w:val="20"/>
          <w:szCs w:val="20"/>
          <w:lang w:val="nl-BE"/>
        </w:rPr>
        <w:t>voor onze VI</w:t>
      </w:r>
      <w:r>
        <w:rPr>
          <w:rFonts w:ascii="Tahoma" w:hAnsi="Tahoma" w:cs="Tahoma"/>
          <w:sz w:val="20"/>
          <w:szCs w:val="20"/>
          <w:lang w:val="nl-BE"/>
        </w:rPr>
        <w:t>,</w:t>
      </w:r>
      <w:r w:rsidRPr="005A6F34">
        <w:rPr>
          <w:rFonts w:ascii="Tahoma" w:hAnsi="Tahoma" w:cs="Tahoma"/>
          <w:sz w:val="20"/>
          <w:szCs w:val="20"/>
          <w:lang w:val="nl-BE"/>
        </w:rPr>
        <w:t xml:space="preserve"> een tabel met het aantal individuele hulpmiddelen per groep voor het </w:t>
      </w:r>
    </w:p>
    <w:tbl>
      <w:tblPr>
        <w:tblW w:w="8434" w:type="dxa"/>
        <w:tblInd w:w="562" w:type="dxa"/>
        <w:tblLayout w:type="fixed"/>
        <w:tblCellMar>
          <w:left w:w="70" w:type="dxa"/>
          <w:right w:w="70" w:type="dxa"/>
        </w:tblCellMar>
        <w:tblLook w:val="04A0" w:firstRow="1" w:lastRow="0" w:firstColumn="1" w:lastColumn="0" w:noHBand="0" w:noVBand="1"/>
      </w:tblPr>
      <w:tblGrid>
        <w:gridCol w:w="2268"/>
        <w:gridCol w:w="1036"/>
        <w:gridCol w:w="1134"/>
        <w:gridCol w:w="1446"/>
        <w:gridCol w:w="1190"/>
        <w:gridCol w:w="1360"/>
      </w:tblGrid>
      <w:tr w:rsidR="006B36D0" w:rsidRPr="00923FFE" w14:paraId="73C72FC0" w14:textId="77777777" w:rsidTr="00216F4F">
        <w:trPr>
          <w:trHeight w:val="864"/>
        </w:trPr>
        <w:tc>
          <w:tcPr>
            <w:tcW w:w="2268" w:type="dxa"/>
            <w:tcBorders>
              <w:top w:val="single" w:sz="4" w:space="0" w:color="A9D08E"/>
              <w:left w:val="single" w:sz="4" w:space="0" w:color="A9D08E"/>
              <w:bottom w:val="single" w:sz="4" w:space="0" w:color="A9D08E"/>
              <w:right w:val="nil"/>
            </w:tcBorders>
            <w:shd w:val="clear" w:color="70AD47" w:fill="70AD47"/>
            <w:noWrap/>
            <w:vAlign w:val="bottom"/>
            <w:hideMark/>
          </w:tcPr>
          <w:p w14:paraId="1089EED6" w14:textId="0ECB67A6" w:rsidR="006B36D0" w:rsidRPr="00923FFE" w:rsidRDefault="006B36D0" w:rsidP="00D24604">
            <w:pPr>
              <w:spacing w:after="0" w:line="240" w:lineRule="auto"/>
              <w:rPr>
                <w:rFonts w:eastAsia="Times New Roman" w:cs="Calibri"/>
                <w:b/>
                <w:bCs/>
                <w:color w:val="FFFFFF"/>
              </w:rPr>
            </w:pPr>
            <w:proofErr w:type="spellStart"/>
            <w:r w:rsidRPr="00923FFE">
              <w:rPr>
                <w:rFonts w:eastAsia="Times New Roman" w:cs="Calibri"/>
                <w:b/>
                <w:bCs/>
                <w:color w:val="FFFFFF"/>
              </w:rPr>
              <w:t>Gro</w:t>
            </w:r>
            <w:r>
              <w:rPr>
                <w:rFonts w:eastAsia="Times New Roman" w:cs="Calibri"/>
                <w:b/>
                <w:bCs/>
                <w:color w:val="FFFFFF"/>
              </w:rPr>
              <w:t>ep</w:t>
            </w:r>
            <w:proofErr w:type="spellEnd"/>
            <w:r>
              <w:rPr>
                <w:rFonts w:eastAsia="Times New Roman" w:cs="Calibri"/>
                <w:b/>
                <w:bCs/>
                <w:color w:val="FFFFFF"/>
              </w:rPr>
              <w:t xml:space="preserve"> </w:t>
            </w:r>
            <w:proofErr w:type="spellStart"/>
            <w:r>
              <w:rPr>
                <w:rFonts w:eastAsia="Times New Roman" w:cs="Calibri"/>
                <w:b/>
                <w:bCs/>
                <w:color w:val="FFFFFF"/>
              </w:rPr>
              <w:t>Akkoord</w:t>
            </w:r>
            <w:proofErr w:type="spellEnd"/>
          </w:p>
        </w:tc>
        <w:tc>
          <w:tcPr>
            <w:tcW w:w="1036" w:type="dxa"/>
            <w:tcBorders>
              <w:top w:val="single" w:sz="4" w:space="0" w:color="A9D08E"/>
              <w:left w:val="nil"/>
              <w:bottom w:val="single" w:sz="4" w:space="0" w:color="A9D08E"/>
              <w:right w:val="nil"/>
            </w:tcBorders>
            <w:shd w:val="clear" w:color="70AD47" w:fill="70AD47"/>
            <w:vAlign w:val="bottom"/>
            <w:hideMark/>
          </w:tcPr>
          <w:p w14:paraId="169C5286" w14:textId="61B13080" w:rsidR="006B36D0" w:rsidRPr="00216F4F" w:rsidRDefault="006B36D0" w:rsidP="00D24604">
            <w:pPr>
              <w:spacing w:after="0" w:line="240" w:lineRule="auto"/>
              <w:rPr>
                <w:rFonts w:eastAsia="Times New Roman" w:cs="Calibri"/>
                <w:b/>
                <w:bCs/>
                <w:color w:val="FFFFFF"/>
                <w:sz w:val="20"/>
                <w:szCs w:val="20"/>
              </w:rPr>
            </w:pPr>
            <w:r w:rsidRPr="00216F4F">
              <w:rPr>
                <w:rFonts w:eastAsia="Times New Roman" w:cs="Calibri"/>
                <w:b/>
                <w:bCs/>
                <w:color w:val="FFFFFF"/>
                <w:sz w:val="18"/>
                <w:szCs w:val="18"/>
              </w:rPr>
              <w:t xml:space="preserve">Aantal </w:t>
            </w:r>
            <w:proofErr w:type="spellStart"/>
            <w:r w:rsidRPr="00216F4F">
              <w:rPr>
                <w:rFonts w:eastAsia="Times New Roman" w:cs="Calibri"/>
                <w:b/>
                <w:bCs/>
                <w:color w:val="FFFFFF"/>
                <w:sz w:val="18"/>
                <w:szCs w:val="18"/>
              </w:rPr>
              <w:t>ingediende</w:t>
            </w:r>
            <w:proofErr w:type="spellEnd"/>
            <w:r w:rsidRPr="00216F4F">
              <w:rPr>
                <w:rFonts w:eastAsia="Times New Roman" w:cs="Calibri"/>
                <w:b/>
                <w:bCs/>
                <w:color w:val="FFFFFF"/>
                <w:sz w:val="18"/>
                <w:szCs w:val="18"/>
              </w:rPr>
              <w:t xml:space="preserve"> </w:t>
            </w:r>
            <w:proofErr w:type="spellStart"/>
            <w:r w:rsidRPr="00216F4F">
              <w:rPr>
                <w:rFonts w:eastAsia="Times New Roman" w:cs="Calibri"/>
                <w:b/>
                <w:bCs/>
                <w:color w:val="FFFFFF"/>
                <w:sz w:val="18"/>
                <w:szCs w:val="18"/>
              </w:rPr>
              <w:t>aanvragen</w:t>
            </w:r>
            <w:proofErr w:type="spellEnd"/>
            <w:r w:rsidRPr="00216F4F">
              <w:rPr>
                <w:rFonts w:eastAsia="Times New Roman" w:cs="Calibri"/>
                <w:b/>
                <w:bCs/>
                <w:color w:val="FFFFFF"/>
                <w:sz w:val="18"/>
                <w:szCs w:val="18"/>
              </w:rPr>
              <w:t> </w:t>
            </w:r>
          </w:p>
        </w:tc>
        <w:tc>
          <w:tcPr>
            <w:tcW w:w="1134" w:type="dxa"/>
            <w:tcBorders>
              <w:top w:val="single" w:sz="4" w:space="0" w:color="A9D08E"/>
              <w:left w:val="nil"/>
              <w:bottom w:val="single" w:sz="4" w:space="0" w:color="A9D08E"/>
              <w:right w:val="nil"/>
            </w:tcBorders>
            <w:shd w:val="clear" w:color="70AD47" w:fill="70AD47"/>
            <w:vAlign w:val="bottom"/>
            <w:hideMark/>
          </w:tcPr>
          <w:p w14:paraId="06169CCD" w14:textId="19253774" w:rsidR="006B36D0" w:rsidRPr="00216F4F" w:rsidRDefault="006B36D0" w:rsidP="00D24604">
            <w:pPr>
              <w:spacing w:after="0" w:line="240" w:lineRule="auto"/>
              <w:rPr>
                <w:rFonts w:eastAsia="Times New Roman" w:cs="Calibri"/>
                <w:b/>
                <w:bCs/>
                <w:color w:val="FFFFFF"/>
                <w:sz w:val="20"/>
                <w:szCs w:val="20"/>
              </w:rPr>
            </w:pPr>
            <w:r w:rsidRPr="00216F4F">
              <w:rPr>
                <w:rFonts w:eastAsia="Times New Roman" w:cs="Calibri"/>
                <w:b/>
                <w:bCs/>
                <w:color w:val="FFFFFF"/>
                <w:sz w:val="20"/>
                <w:szCs w:val="20"/>
              </w:rPr>
              <w:t xml:space="preserve">Aantal </w:t>
            </w:r>
            <w:proofErr w:type="spellStart"/>
            <w:r w:rsidRPr="00216F4F">
              <w:rPr>
                <w:rFonts w:eastAsia="Times New Roman" w:cs="Calibri"/>
                <w:b/>
                <w:bCs/>
                <w:color w:val="FFFFFF"/>
                <w:sz w:val="20"/>
                <w:szCs w:val="20"/>
              </w:rPr>
              <w:t>akkoorden</w:t>
            </w:r>
            <w:proofErr w:type="spellEnd"/>
          </w:p>
        </w:tc>
        <w:tc>
          <w:tcPr>
            <w:tcW w:w="1446" w:type="dxa"/>
            <w:tcBorders>
              <w:top w:val="single" w:sz="4" w:space="0" w:color="A9D08E"/>
              <w:left w:val="nil"/>
              <w:bottom w:val="single" w:sz="4" w:space="0" w:color="A9D08E"/>
              <w:right w:val="nil"/>
            </w:tcBorders>
            <w:shd w:val="clear" w:color="70AD47" w:fill="70AD47"/>
            <w:vAlign w:val="bottom"/>
            <w:hideMark/>
          </w:tcPr>
          <w:p w14:paraId="2C8A07D7" w14:textId="0BFC1B8B" w:rsidR="006B36D0" w:rsidRPr="00216F4F" w:rsidRDefault="006B36D0" w:rsidP="00D24604">
            <w:pPr>
              <w:spacing w:after="0" w:line="240" w:lineRule="auto"/>
              <w:rPr>
                <w:rFonts w:eastAsia="Times New Roman" w:cs="Calibri"/>
                <w:b/>
                <w:bCs/>
                <w:color w:val="FFFFFF"/>
                <w:sz w:val="20"/>
                <w:szCs w:val="20"/>
              </w:rPr>
            </w:pPr>
            <w:r w:rsidRPr="00216F4F">
              <w:rPr>
                <w:rFonts w:eastAsia="Times New Roman" w:cs="Calibri"/>
                <w:b/>
                <w:bCs/>
                <w:color w:val="FFFFFF"/>
                <w:sz w:val="20"/>
                <w:szCs w:val="20"/>
              </w:rPr>
              <w:t xml:space="preserve">Aantal </w:t>
            </w:r>
            <w:proofErr w:type="spellStart"/>
            <w:r w:rsidRPr="00216F4F">
              <w:rPr>
                <w:rFonts w:eastAsia="Times New Roman" w:cs="Calibri"/>
                <w:b/>
                <w:bCs/>
                <w:color w:val="FFFFFF"/>
                <w:sz w:val="20"/>
                <w:szCs w:val="20"/>
              </w:rPr>
              <w:t>weigeringen</w:t>
            </w:r>
            <w:proofErr w:type="spellEnd"/>
          </w:p>
        </w:tc>
        <w:tc>
          <w:tcPr>
            <w:tcW w:w="1190" w:type="dxa"/>
            <w:tcBorders>
              <w:top w:val="single" w:sz="4" w:space="0" w:color="A9D08E"/>
              <w:left w:val="nil"/>
              <w:bottom w:val="single" w:sz="4" w:space="0" w:color="A9D08E"/>
              <w:right w:val="nil"/>
            </w:tcBorders>
            <w:shd w:val="clear" w:color="70AD47" w:fill="70AD47"/>
            <w:noWrap/>
            <w:vAlign w:val="bottom"/>
            <w:hideMark/>
          </w:tcPr>
          <w:p w14:paraId="465B92C1" w14:textId="24372BDA" w:rsidR="006B36D0" w:rsidRPr="00216F4F" w:rsidRDefault="006B36D0" w:rsidP="00D24604">
            <w:pPr>
              <w:spacing w:after="0" w:line="240" w:lineRule="auto"/>
              <w:rPr>
                <w:rFonts w:eastAsia="Times New Roman" w:cs="Calibri"/>
                <w:b/>
                <w:bCs/>
                <w:color w:val="FFFFFF"/>
                <w:sz w:val="20"/>
                <w:szCs w:val="20"/>
              </w:rPr>
            </w:pPr>
            <w:r w:rsidRPr="00216F4F">
              <w:rPr>
                <w:rFonts w:eastAsia="Times New Roman" w:cs="Calibri"/>
                <w:b/>
                <w:bCs/>
                <w:color w:val="FFFFFF"/>
                <w:sz w:val="20"/>
                <w:szCs w:val="20"/>
              </w:rPr>
              <w:t xml:space="preserve">% </w:t>
            </w:r>
            <w:proofErr w:type="spellStart"/>
            <w:r w:rsidRPr="00216F4F">
              <w:rPr>
                <w:rFonts w:eastAsia="Times New Roman" w:cs="Calibri"/>
                <w:b/>
                <w:bCs/>
                <w:color w:val="FFFFFF"/>
                <w:sz w:val="20"/>
                <w:szCs w:val="20"/>
              </w:rPr>
              <w:t>akkoorden</w:t>
            </w:r>
            <w:proofErr w:type="spellEnd"/>
            <w:r w:rsidRPr="00216F4F">
              <w:rPr>
                <w:rFonts w:eastAsia="Times New Roman" w:cs="Calibri"/>
                <w:b/>
                <w:bCs/>
                <w:color w:val="FFFFFF"/>
                <w:sz w:val="20"/>
                <w:szCs w:val="20"/>
              </w:rPr>
              <w:t xml:space="preserve"> </w:t>
            </w:r>
          </w:p>
        </w:tc>
        <w:tc>
          <w:tcPr>
            <w:tcW w:w="1360" w:type="dxa"/>
            <w:tcBorders>
              <w:top w:val="single" w:sz="4" w:space="0" w:color="A9D08E"/>
              <w:left w:val="nil"/>
              <w:bottom w:val="single" w:sz="4" w:space="0" w:color="A9D08E"/>
              <w:right w:val="single" w:sz="4" w:space="0" w:color="A9D08E"/>
            </w:tcBorders>
            <w:shd w:val="clear" w:color="70AD47" w:fill="70AD47"/>
            <w:noWrap/>
            <w:vAlign w:val="bottom"/>
            <w:hideMark/>
          </w:tcPr>
          <w:p w14:paraId="4219D32D" w14:textId="31A6D59F" w:rsidR="006B36D0" w:rsidRPr="00216F4F" w:rsidRDefault="006B36D0" w:rsidP="00D24604">
            <w:pPr>
              <w:spacing w:after="0" w:line="240" w:lineRule="auto"/>
              <w:rPr>
                <w:rFonts w:eastAsia="Times New Roman" w:cs="Calibri"/>
                <w:b/>
                <w:bCs/>
                <w:color w:val="FFFFFF"/>
                <w:sz w:val="20"/>
                <w:szCs w:val="20"/>
              </w:rPr>
            </w:pPr>
            <w:r w:rsidRPr="00216F4F">
              <w:rPr>
                <w:rFonts w:eastAsia="Times New Roman" w:cs="Calibri"/>
                <w:b/>
                <w:bCs/>
                <w:color w:val="FFFFFF"/>
                <w:sz w:val="20"/>
                <w:szCs w:val="20"/>
              </w:rPr>
              <w:t xml:space="preserve">% </w:t>
            </w:r>
            <w:proofErr w:type="spellStart"/>
            <w:r w:rsidRPr="00216F4F">
              <w:rPr>
                <w:rFonts w:eastAsia="Times New Roman" w:cs="Calibri"/>
                <w:b/>
                <w:bCs/>
                <w:color w:val="FFFFFF"/>
                <w:sz w:val="20"/>
                <w:szCs w:val="20"/>
              </w:rPr>
              <w:t>weigeringen</w:t>
            </w:r>
            <w:proofErr w:type="spellEnd"/>
          </w:p>
        </w:tc>
      </w:tr>
      <w:tr w:rsidR="000F4703" w:rsidRPr="00923FFE" w14:paraId="25744FF3" w14:textId="77777777" w:rsidTr="00216F4F">
        <w:trPr>
          <w:trHeight w:val="288"/>
        </w:trPr>
        <w:tc>
          <w:tcPr>
            <w:tcW w:w="2268" w:type="dxa"/>
            <w:tcBorders>
              <w:top w:val="single" w:sz="4" w:space="0" w:color="A9D08E"/>
              <w:left w:val="single" w:sz="4" w:space="0" w:color="A9D08E"/>
              <w:bottom w:val="single" w:sz="4" w:space="0" w:color="A9D08E"/>
              <w:right w:val="nil"/>
            </w:tcBorders>
            <w:shd w:val="clear" w:color="E2EFDA" w:fill="E2EFDA"/>
            <w:noWrap/>
            <w:vAlign w:val="bottom"/>
            <w:hideMark/>
          </w:tcPr>
          <w:p w14:paraId="3B7FC0C0" w14:textId="7C83F089" w:rsidR="000F4703" w:rsidRPr="00216F4F" w:rsidRDefault="000F4703" w:rsidP="000F4703">
            <w:pPr>
              <w:spacing w:after="0" w:line="240" w:lineRule="auto"/>
              <w:rPr>
                <w:rFonts w:eastAsia="Times New Roman" w:cs="Calibri"/>
                <w:color w:val="000000"/>
                <w:sz w:val="20"/>
                <w:szCs w:val="20"/>
              </w:rPr>
            </w:pPr>
            <w:proofErr w:type="spellStart"/>
            <w:r w:rsidRPr="00216F4F">
              <w:rPr>
                <w:rFonts w:eastAsia="Times New Roman" w:cs="Calibri"/>
                <w:color w:val="000000"/>
                <w:sz w:val="20"/>
                <w:szCs w:val="20"/>
              </w:rPr>
              <w:t>Uitrustingsmaterialen</w:t>
            </w:r>
            <w:proofErr w:type="spellEnd"/>
          </w:p>
        </w:tc>
        <w:tc>
          <w:tcPr>
            <w:tcW w:w="1036" w:type="dxa"/>
            <w:tcBorders>
              <w:top w:val="single" w:sz="4" w:space="0" w:color="A9D08E"/>
              <w:left w:val="nil"/>
              <w:bottom w:val="single" w:sz="4" w:space="0" w:color="A9D08E"/>
              <w:right w:val="nil"/>
            </w:tcBorders>
            <w:shd w:val="clear" w:color="E2EFDA" w:fill="E2EFDA"/>
            <w:noWrap/>
            <w:vAlign w:val="bottom"/>
            <w:hideMark/>
          </w:tcPr>
          <w:p w14:paraId="2F126416" w14:textId="0A561800"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4</w:t>
            </w:r>
          </w:p>
        </w:tc>
        <w:tc>
          <w:tcPr>
            <w:tcW w:w="1134" w:type="dxa"/>
            <w:tcBorders>
              <w:top w:val="single" w:sz="4" w:space="0" w:color="A9D08E"/>
              <w:left w:val="nil"/>
              <w:bottom w:val="single" w:sz="4" w:space="0" w:color="A9D08E"/>
              <w:right w:val="nil"/>
            </w:tcBorders>
            <w:shd w:val="clear" w:color="E2EFDA" w:fill="E2EFDA"/>
            <w:noWrap/>
            <w:vAlign w:val="bottom"/>
            <w:hideMark/>
          </w:tcPr>
          <w:p w14:paraId="6F966DC4" w14:textId="64BEEE96"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3</w:t>
            </w:r>
          </w:p>
        </w:tc>
        <w:tc>
          <w:tcPr>
            <w:tcW w:w="1446" w:type="dxa"/>
            <w:tcBorders>
              <w:top w:val="single" w:sz="4" w:space="0" w:color="A9D08E"/>
              <w:left w:val="nil"/>
              <w:bottom w:val="single" w:sz="4" w:space="0" w:color="A9D08E"/>
              <w:right w:val="nil"/>
            </w:tcBorders>
            <w:shd w:val="clear" w:color="E2EFDA" w:fill="E2EFDA"/>
            <w:noWrap/>
            <w:vAlign w:val="bottom"/>
            <w:hideMark/>
          </w:tcPr>
          <w:p w14:paraId="78FDE6DE" w14:textId="5C5B531F"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w:t>
            </w:r>
          </w:p>
        </w:tc>
        <w:tc>
          <w:tcPr>
            <w:tcW w:w="1190" w:type="dxa"/>
            <w:tcBorders>
              <w:top w:val="single" w:sz="4" w:space="0" w:color="A9D08E"/>
              <w:left w:val="nil"/>
              <w:bottom w:val="single" w:sz="4" w:space="0" w:color="A9D08E"/>
              <w:right w:val="nil"/>
            </w:tcBorders>
            <w:shd w:val="clear" w:color="E2EFDA" w:fill="E2EFDA"/>
            <w:noWrap/>
            <w:vAlign w:val="bottom"/>
            <w:hideMark/>
          </w:tcPr>
          <w:p w14:paraId="3F8EDDCA" w14:textId="660A6793"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75,00%</w:t>
            </w:r>
          </w:p>
        </w:tc>
        <w:tc>
          <w:tcPr>
            <w:tcW w:w="1360" w:type="dxa"/>
            <w:tcBorders>
              <w:top w:val="single" w:sz="4" w:space="0" w:color="A9D08E"/>
              <w:left w:val="nil"/>
              <w:bottom w:val="single" w:sz="4" w:space="0" w:color="A9D08E"/>
              <w:right w:val="single" w:sz="4" w:space="0" w:color="A9D08E"/>
            </w:tcBorders>
            <w:shd w:val="clear" w:color="E2EFDA" w:fill="E2EFDA"/>
            <w:noWrap/>
            <w:vAlign w:val="bottom"/>
            <w:hideMark/>
          </w:tcPr>
          <w:p w14:paraId="66DF740F" w14:textId="4988D641"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25,00%</w:t>
            </w:r>
          </w:p>
        </w:tc>
      </w:tr>
      <w:tr w:rsidR="000F4703" w:rsidRPr="00923FFE" w14:paraId="5D303B45" w14:textId="77777777" w:rsidTr="00216F4F">
        <w:trPr>
          <w:trHeight w:val="288"/>
        </w:trPr>
        <w:tc>
          <w:tcPr>
            <w:tcW w:w="2268" w:type="dxa"/>
            <w:tcBorders>
              <w:top w:val="single" w:sz="4" w:space="0" w:color="A9D08E"/>
              <w:left w:val="single" w:sz="4" w:space="0" w:color="A9D08E"/>
              <w:bottom w:val="single" w:sz="4" w:space="0" w:color="A9D08E"/>
              <w:right w:val="nil"/>
            </w:tcBorders>
            <w:noWrap/>
            <w:vAlign w:val="bottom"/>
            <w:hideMark/>
          </w:tcPr>
          <w:p w14:paraId="7A2BD159" w14:textId="12B33E05" w:rsidR="000F4703" w:rsidRPr="00216F4F" w:rsidRDefault="000F4703" w:rsidP="000F4703">
            <w:pPr>
              <w:spacing w:after="0" w:line="240" w:lineRule="auto"/>
              <w:rPr>
                <w:rFonts w:eastAsia="Times New Roman" w:cs="Calibri"/>
                <w:color w:val="000000"/>
                <w:sz w:val="20"/>
                <w:szCs w:val="20"/>
              </w:rPr>
            </w:pPr>
            <w:proofErr w:type="spellStart"/>
            <w:r w:rsidRPr="00216F4F">
              <w:rPr>
                <w:rFonts w:eastAsia="Times New Roman" w:cs="Calibri"/>
                <w:color w:val="000000"/>
                <w:sz w:val="20"/>
                <w:szCs w:val="20"/>
              </w:rPr>
              <w:t>Communicatiehulpmiddel</w:t>
            </w:r>
            <w:proofErr w:type="spellEnd"/>
          </w:p>
        </w:tc>
        <w:tc>
          <w:tcPr>
            <w:tcW w:w="1036" w:type="dxa"/>
            <w:tcBorders>
              <w:top w:val="single" w:sz="4" w:space="0" w:color="A9D08E"/>
              <w:left w:val="nil"/>
              <w:bottom w:val="single" w:sz="4" w:space="0" w:color="A9D08E"/>
              <w:right w:val="nil"/>
            </w:tcBorders>
            <w:noWrap/>
            <w:vAlign w:val="bottom"/>
            <w:hideMark/>
          </w:tcPr>
          <w:p w14:paraId="7E0B4CBF" w14:textId="3B55DBDA"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13</w:t>
            </w:r>
          </w:p>
        </w:tc>
        <w:tc>
          <w:tcPr>
            <w:tcW w:w="1134" w:type="dxa"/>
            <w:tcBorders>
              <w:top w:val="single" w:sz="4" w:space="0" w:color="A9D08E"/>
              <w:left w:val="nil"/>
              <w:bottom w:val="single" w:sz="4" w:space="0" w:color="A9D08E"/>
              <w:right w:val="nil"/>
            </w:tcBorders>
            <w:noWrap/>
            <w:vAlign w:val="bottom"/>
            <w:hideMark/>
          </w:tcPr>
          <w:p w14:paraId="128C40B0" w14:textId="1BE5FE01"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13</w:t>
            </w:r>
          </w:p>
        </w:tc>
        <w:tc>
          <w:tcPr>
            <w:tcW w:w="1446" w:type="dxa"/>
            <w:tcBorders>
              <w:top w:val="single" w:sz="4" w:space="0" w:color="A9D08E"/>
              <w:left w:val="nil"/>
              <w:bottom w:val="single" w:sz="4" w:space="0" w:color="A9D08E"/>
              <w:right w:val="nil"/>
            </w:tcBorders>
            <w:noWrap/>
            <w:vAlign w:val="bottom"/>
            <w:hideMark/>
          </w:tcPr>
          <w:p w14:paraId="299A58CF" w14:textId="0CACB257"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0</w:t>
            </w:r>
          </w:p>
        </w:tc>
        <w:tc>
          <w:tcPr>
            <w:tcW w:w="1190" w:type="dxa"/>
            <w:tcBorders>
              <w:top w:val="single" w:sz="4" w:space="0" w:color="A9D08E"/>
              <w:left w:val="nil"/>
              <w:bottom w:val="single" w:sz="4" w:space="0" w:color="A9D08E"/>
              <w:right w:val="nil"/>
            </w:tcBorders>
            <w:noWrap/>
            <w:vAlign w:val="bottom"/>
            <w:hideMark/>
          </w:tcPr>
          <w:p w14:paraId="214DD1DF" w14:textId="09F75A16"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100,00%</w:t>
            </w:r>
          </w:p>
        </w:tc>
        <w:tc>
          <w:tcPr>
            <w:tcW w:w="1360" w:type="dxa"/>
            <w:tcBorders>
              <w:top w:val="single" w:sz="4" w:space="0" w:color="A9D08E"/>
              <w:left w:val="nil"/>
              <w:bottom w:val="single" w:sz="4" w:space="0" w:color="A9D08E"/>
              <w:right w:val="single" w:sz="4" w:space="0" w:color="A9D08E"/>
            </w:tcBorders>
            <w:noWrap/>
            <w:vAlign w:val="bottom"/>
            <w:hideMark/>
          </w:tcPr>
          <w:p w14:paraId="4179153A" w14:textId="64061612"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0,00%</w:t>
            </w:r>
          </w:p>
        </w:tc>
      </w:tr>
      <w:tr w:rsidR="000F4703" w:rsidRPr="00923FFE" w14:paraId="3D7E27E8" w14:textId="77777777" w:rsidTr="00216F4F">
        <w:trPr>
          <w:trHeight w:val="288"/>
        </w:trPr>
        <w:tc>
          <w:tcPr>
            <w:tcW w:w="2268" w:type="dxa"/>
            <w:tcBorders>
              <w:top w:val="single" w:sz="4" w:space="0" w:color="A9D08E"/>
              <w:left w:val="single" w:sz="4" w:space="0" w:color="A9D08E"/>
              <w:bottom w:val="single" w:sz="4" w:space="0" w:color="A9D08E"/>
              <w:right w:val="nil"/>
            </w:tcBorders>
            <w:shd w:val="clear" w:color="E2EFDA" w:fill="E2EFDA"/>
            <w:noWrap/>
            <w:vAlign w:val="bottom"/>
            <w:hideMark/>
          </w:tcPr>
          <w:p w14:paraId="1E5EA0CF" w14:textId="79375C69" w:rsidR="000F4703" w:rsidRPr="00216F4F" w:rsidRDefault="000F4703" w:rsidP="000F4703">
            <w:pPr>
              <w:spacing w:after="0" w:line="240" w:lineRule="auto"/>
              <w:rPr>
                <w:rFonts w:eastAsia="Times New Roman" w:cs="Calibri"/>
                <w:color w:val="000000"/>
                <w:sz w:val="20"/>
                <w:szCs w:val="20"/>
              </w:rPr>
            </w:pPr>
            <w:proofErr w:type="spellStart"/>
            <w:r w:rsidRPr="00216F4F">
              <w:rPr>
                <w:rFonts w:eastAsia="Times New Roman" w:cs="Calibri"/>
                <w:color w:val="000000"/>
                <w:sz w:val="20"/>
                <w:szCs w:val="20"/>
              </w:rPr>
              <w:t>Incontinentie</w:t>
            </w:r>
            <w:proofErr w:type="spellEnd"/>
          </w:p>
        </w:tc>
        <w:tc>
          <w:tcPr>
            <w:tcW w:w="1036" w:type="dxa"/>
            <w:tcBorders>
              <w:top w:val="single" w:sz="4" w:space="0" w:color="A9D08E"/>
              <w:left w:val="nil"/>
              <w:bottom w:val="single" w:sz="4" w:space="0" w:color="A9D08E"/>
              <w:right w:val="nil"/>
            </w:tcBorders>
            <w:shd w:val="clear" w:color="E2EFDA" w:fill="E2EFDA"/>
            <w:noWrap/>
            <w:vAlign w:val="bottom"/>
            <w:hideMark/>
          </w:tcPr>
          <w:p w14:paraId="2F4BD767" w14:textId="300CF739"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w:t>
            </w:r>
          </w:p>
        </w:tc>
        <w:tc>
          <w:tcPr>
            <w:tcW w:w="1134" w:type="dxa"/>
            <w:tcBorders>
              <w:top w:val="single" w:sz="4" w:space="0" w:color="A9D08E"/>
              <w:left w:val="nil"/>
              <w:bottom w:val="single" w:sz="4" w:space="0" w:color="A9D08E"/>
              <w:right w:val="nil"/>
            </w:tcBorders>
            <w:shd w:val="clear" w:color="E2EFDA" w:fill="E2EFDA"/>
            <w:noWrap/>
            <w:vAlign w:val="bottom"/>
            <w:hideMark/>
          </w:tcPr>
          <w:p w14:paraId="0B9358B9" w14:textId="3009806B"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w:t>
            </w:r>
          </w:p>
        </w:tc>
        <w:tc>
          <w:tcPr>
            <w:tcW w:w="1446" w:type="dxa"/>
            <w:tcBorders>
              <w:top w:val="single" w:sz="4" w:space="0" w:color="A9D08E"/>
              <w:left w:val="nil"/>
              <w:bottom w:val="single" w:sz="4" w:space="0" w:color="A9D08E"/>
              <w:right w:val="nil"/>
            </w:tcBorders>
            <w:shd w:val="clear" w:color="E2EFDA" w:fill="E2EFDA"/>
            <w:noWrap/>
            <w:vAlign w:val="bottom"/>
            <w:hideMark/>
          </w:tcPr>
          <w:p w14:paraId="2EBF5D91" w14:textId="76D1CCB0"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0</w:t>
            </w:r>
          </w:p>
        </w:tc>
        <w:tc>
          <w:tcPr>
            <w:tcW w:w="1190" w:type="dxa"/>
            <w:tcBorders>
              <w:top w:val="single" w:sz="4" w:space="0" w:color="A9D08E"/>
              <w:left w:val="nil"/>
              <w:bottom w:val="single" w:sz="4" w:space="0" w:color="A9D08E"/>
              <w:right w:val="nil"/>
            </w:tcBorders>
            <w:shd w:val="clear" w:color="E2EFDA" w:fill="E2EFDA"/>
            <w:noWrap/>
            <w:vAlign w:val="bottom"/>
            <w:hideMark/>
          </w:tcPr>
          <w:p w14:paraId="7E754B87" w14:textId="2F23EECC"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100,00%</w:t>
            </w:r>
          </w:p>
        </w:tc>
        <w:tc>
          <w:tcPr>
            <w:tcW w:w="1360" w:type="dxa"/>
            <w:tcBorders>
              <w:top w:val="single" w:sz="4" w:space="0" w:color="A9D08E"/>
              <w:left w:val="nil"/>
              <w:bottom w:val="single" w:sz="4" w:space="0" w:color="A9D08E"/>
              <w:right w:val="single" w:sz="4" w:space="0" w:color="A9D08E"/>
            </w:tcBorders>
            <w:shd w:val="clear" w:color="E2EFDA" w:fill="E2EFDA"/>
            <w:noWrap/>
            <w:vAlign w:val="bottom"/>
            <w:hideMark/>
          </w:tcPr>
          <w:p w14:paraId="74DF81A9" w14:textId="0601AD42"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0,00%</w:t>
            </w:r>
          </w:p>
        </w:tc>
      </w:tr>
      <w:tr w:rsidR="000F4703" w:rsidRPr="00923FFE" w14:paraId="1BC3C609" w14:textId="77777777" w:rsidTr="00216F4F">
        <w:trPr>
          <w:trHeight w:val="288"/>
        </w:trPr>
        <w:tc>
          <w:tcPr>
            <w:tcW w:w="2268" w:type="dxa"/>
            <w:tcBorders>
              <w:top w:val="single" w:sz="4" w:space="0" w:color="A9D08E"/>
              <w:left w:val="single" w:sz="4" w:space="0" w:color="A9D08E"/>
              <w:bottom w:val="single" w:sz="4" w:space="0" w:color="A9D08E"/>
              <w:right w:val="nil"/>
            </w:tcBorders>
            <w:noWrap/>
            <w:vAlign w:val="bottom"/>
            <w:hideMark/>
          </w:tcPr>
          <w:p w14:paraId="2BCDBE55" w14:textId="2EA46767" w:rsidR="000F4703" w:rsidRPr="00216F4F" w:rsidRDefault="000F4703" w:rsidP="000F4703">
            <w:pPr>
              <w:spacing w:after="0" w:line="240" w:lineRule="auto"/>
              <w:rPr>
                <w:rFonts w:eastAsia="Times New Roman" w:cs="Calibri"/>
                <w:color w:val="000000"/>
                <w:sz w:val="20"/>
                <w:szCs w:val="20"/>
              </w:rPr>
            </w:pPr>
            <w:proofErr w:type="spellStart"/>
            <w:r w:rsidRPr="00216F4F">
              <w:rPr>
                <w:rFonts w:eastAsia="Times New Roman" w:cs="Calibri"/>
                <w:color w:val="000000"/>
                <w:sz w:val="20"/>
                <w:szCs w:val="20"/>
              </w:rPr>
              <w:t>Verplaatsingshulpmiddel</w:t>
            </w:r>
            <w:proofErr w:type="spellEnd"/>
          </w:p>
        </w:tc>
        <w:tc>
          <w:tcPr>
            <w:tcW w:w="1036" w:type="dxa"/>
            <w:tcBorders>
              <w:top w:val="single" w:sz="4" w:space="0" w:color="A9D08E"/>
              <w:left w:val="nil"/>
              <w:bottom w:val="single" w:sz="4" w:space="0" w:color="A9D08E"/>
              <w:right w:val="nil"/>
            </w:tcBorders>
            <w:noWrap/>
            <w:vAlign w:val="bottom"/>
            <w:hideMark/>
          </w:tcPr>
          <w:p w14:paraId="0F0B8E8F" w14:textId="52EF4D83"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w:t>
            </w:r>
          </w:p>
        </w:tc>
        <w:tc>
          <w:tcPr>
            <w:tcW w:w="1134" w:type="dxa"/>
            <w:tcBorders>
              <w:top w:val="single" w:sz="4" w:space="0" w:color="A9D08E"/>
              <w:left w:val="nil"/>
              <w:bottom w:val="single" w:sz="4" w:space="0" w:color="A9D08E"/>
              <w:right w:val="nil"/>
            </w:tcBorders>
            <w:noWrap/>
            <w:vAlign w:val="bottom"/>
            <w:hideMark/>
          </w:tcPr>
          <w:p w14:paraId="4968C8F5" w14:textId="052A8EAA"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3</w:t>
            </w:r>
          </w:p>
        </w:tc>
        <w:tc>
          <w:tcPr>
            <w:tcW w:w="1446" w:type="dxa"/>
            <w:tcBorders>
              <w:top w:val="single" w:sz="4" w:space="0" w:color="A9D08E"/>
              <w:left w:val="nil"/>
              <w:bottom w:val="single" w:sz="4" w:space="0" w:color="A9D08E"/>
              <w:right w:val="nil"/>
            </w:tcBorders>
            <w:noWrap/>
            <w:vAlign w:val="bottom"/>
            <w:hideMark/>
          </w:tcPr>
          <w:p w14:paraId="53F24402" w14:textId="0B1BA66A"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0</w:t>
            </w:r>
          </w:p>
        </w:tc>
        <w:tc>
          <w:tcPr>
            <w:tcW w:w="1190" w:type="dxa"/>
            <w:tcBorders>
              <w:top w:val="single" w:sz="4" w:space="0" w:color="A9D08E"/>
              <w:left w:val="nil"/>
              <w:bottom w:val="single" w:sz="4" w:space="0" w:color="A9D08E"/>
              <w:right w:val="nil"/>
            </w:tcBorders>
            <w:noWrap/>
            <w:vAlign w:val="bottom"/>
            <w:hideMark/>
          </w:tcPr>
          <w:p w14:paraId="1027D4E0" w14:textId="31F589B1"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100,00%</w:t>
            </w:r>
          </w:p>
        </w:tc>
        <w:tc>
          <w:tcPr>
            <w:tcW w:w="1360" w:type="dxa"/>
            <w:tcBorders>
              <w:top w:val="single" w:sz="4" w:space="0" w:color="A9D08E"/>
              <w:left w:val="nil"/>
              <w:bottom w:val="single" w:sz="4" w:space="0" w:color="A9D08E"/>
              <w:right w:val="single" w:sz="4" w:space="0" w:color="A9D08E"/>
            </w:tcBorders>
            <w:noWrap/>
            <w:vAlign w:val="bottom"/>
            <w:hideMark/>
          </w:tcPr>
          <w:p w14:paraId="631E482D" w14:textId="039135AA"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0,00%</w:t>
            </w:r>
          </w:p>
        </w:tc>
      </w:tr>
      <w:tr w:rsidR="000F4703" w:rsidRPr="00923FFE" w14:paraId="1E5ADB3D" w14:textId="77777777" w:rsidTr="00216F4F">
        <w:trPr>
          <w:trHeight w:val="288"/>
        </w:trPr>
        <w:tc>
          <w:tcPr>
            <w:tcW w:w="2268" w:type="dxa"/>
            <w:tcBorders>
              <w:top w:val="single" w:sz="4" w:space="0" w:color="A9D08E"/>
              <w:left w:val="single" w:sz="4" w:space="0" w:color="A9D08E"/>
              <w:bottom w:val="single" w:sz="4" w:space="0" w:color="A9D08E"/>
              <w:right w:val="nil"/>
            </w:tcBorders>
            <w:shd w:val="clear" w:color="E2EFDA" w:fill="E2EFDA"/>
            <w:noWrap/>
            <w:vAlign w:val="bottom"/>
            <w:hideMark/>
          </w:tcPr>
          <w:p w14:paraId="4090F906" w14:textId="4B8BFE24" w:rsidR="000F4703" w:rsidRPr="00216F4F" w:rsidRDefault="000F4703" w:rsidP="000F4703">
            <w:pPr>
              <w:spacing w:after="0" w:line="240" w:lineRule="auto"/>
              <w:rPr>
                <w:rFonts w:eastAsia="Times New Roman" w:cs="Calibri"/>
                <w:color w:val="000000"/>
                <w:sz w:val="20"/>
                <w:szCs w:val="20"/>
                <w:lang w:val="nl-NL"/>
              </w:rPr>
            </w:pPr>
            <w:r w:rsidRPr="00216F4F">
              <w:rPr>
                <w:rFonts w:eastAsia="Times New Roman" w:cs="Calibri"/>
                <w:color w:val="000000"/>
                <w:sz w:val="20"/>
                <w:szCs w:val="20"/>
                <w:lang w:val="nl-NL"/>
              </w:rPr>
              <w:t>Aanpassing onroerend en roerend goed</w:t>
            </w:r>
          </w:p>
        </w:tc>
        <w:tc>
          <w:tcPr>
            <w:tcW w:w="1036" w:type="dxa"/>
            <w:tcBorders>
              <w:top w:val="single" w:sz="4" w:space="0" w:color="A9D08E"/>
              <w:left w:val="nil"/>
              <w:bottom w:val="single" w:sz="4" w:space="0" w:color="A9D08E"/>
              <w:right w:val="nil"/>
            </w:tcBorders>
            <w:shd w:val="clear" w:color="E2EFDA" w:fill="E2EFDA"/>
            <w:noWrap/>
            <w:vAlign w:val="bottom"/>
            <w:hideMark/>
          </w:tcPr>
          <w:p w14:paraId="14AE2609" w14:textId="2F7ADD53"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5</w:t>
            </w:r>
          </w:p>
        </w:tc>
        <w:tc>
          <w:tcPr>
            <w:tcW w:w="1134" w:type="dxa"/>
            <w:tcBorders>
              <w:top w:val="single" w:sz="4" w:space="0" w:color="A9D08E"/>
              <w:left w:val="nil"/>
              <w:bottom w:val="single" w:sz="4" w:space="0" w:color="A9D08E"/>
              <w:right w:val="nil"/>
            </w:tcBorders>
            <w:shd w:val="clear" w:color="E2EFDA" w:fill="E2EFDA"/>
            <w:noWrap/>
            <w:vAlign w:val="bottom"/>
            <w:hideMark/>
          </w:tcPr>
          <w:p w14:paraId="77F5EC5A" w14:textId="0F60DF6C"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3</w:t>
            </w:r>
          </w:p>
        </w:tc>
        <w:tc>
          <w:tcPr>
            <w:tcW w:w="1446" w:type="dxa"/>
            <w:tcBorders>
              <w:top w:val="single" w:sz="4" w:space="0" w:color="A9D08E"/>
              <w:left w:val="nil"/>
              <w:bottom w:val="single" w:sz="4" w:space="0" w:color="A9D08E"/>
              <w:right w:val="nil"/>
            </w:tcBorders>
            <w:shd w:val="clear" w:color="E2EFDA" w:fill="E2EFDA"/>
            <w:noWrap/>
            <w:vAlign w:val="bottom"/>
            <w:hideMark/>
          </w:tcPr>
          <w:p w14:paraId="307924AB" w14:textId="3568D9DC"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2</w:t>
            </w:r>
          </w:p>
        </w:tc>
        <w:tc>
          <w:tcPr>
            <w:tcW w:w="1190" w:type="dxa"/>
            <w:tcBorders>
              <w:top w:val="single" w:sz="4" w:space="0" w:color="A9D08E"/>
              <w:left w:val="nil"/>
              <w:bottom w:val="single" w:sz="4" w:space="0" w:color="A9D08E"/>
              <w:right w:val="nil"/>
            </w:tcBorders>
            <w:shd w:val="clear" w:color="E2EFDA" w:fill="E2EFDA"/>
            <w:noWrap/>
            <w:vAlign w:val="bottom"/>
            <w:hideMark/>
          </w:tcPr>
          <w:p w14:paraId="32808438" w14:textId="07538D65"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60,00%</w:t>
            </w:r>
          </w:p>
        </w:tc>
        <w:tc>
          <w:tcPr>
            <w:tcW w:w="1360" w:type="dxa"/>
            <w:tcBorders>
              <w:top w:val="single" w:sz="4" w:space="0" w:color="A9D08E"/>
              <w:left w:val="nil"/>
              <w:bottom w:val="single" w:sz="4" w:space="0" w:color="A9D08E"/>
              <w:right w:val="single" w:sz="4" w:space="0" w:color="A9D08E"/>
            </w:tcBorders>
            <w:shd w:val="clear" w:color="E2EFDA" w:fill="E2EFDA"/>
            <w:noWrap/>
            <w:vAlign w:val="bottom"/>
            <w:hideMark/>
          </w:tcPr>
          <w:p w14:paraId="075D38DB" w14:textId="3736C6D9"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40,00%</w:t>
            </w:r>
          </w:p>
        </w:tc>
      </w:tr>
      <w:tr w:rsidR="000F4703" w:rsidRPr="00923FFE" w14:paraId="35B72969" w14:textId="77777777" w:rsidTr="00216F4F">
        <w:trPr>
          <w:trHeight w:val="288"/>
        </w:trPr>
        <w:tc>
          <w:tcPr>
            <w:tcW w:w="2268" w:type="dxa"/>
            <w:tcBorders>
              <w:top w:val="single" w:sz="4" w:space="0" w:color="A9D08E"/>
              <w:left w:val="single" w:sz="4" w:space="0" w:color="A9D08E"/>
              <w:bottom w:val="single" w:sz="4" w:space="0" w:color="A9D08E"/>
              <w:right w:val="nil"/>
            </w:tcBorders>
            <w:noWrap/>
            <w:vAlign w:val="bottom"/>
            <w:hideMark/>
          </w:tcPr>
          <w:p w14:paraId="1E99770C" w14:textId="11486A9E" w:rsidR="000F4703" w:rsidRPr="00216F4F" w:rsidRDefault="000F4703" w:rsidP="000F4703">
            <w:pPr>
              <w:spacing w:after="0" w:line="240" w:lineRule="auto"/>
              <w:rPr>
                <w:rFonts w:eastAsia="Times New Roman" w:cs="Calibri"/>
                <w:color w:val="000000"/>
                <w:sz w:val="20"/>
                <w:szCs w:val="20"/>
              </w:rPr>
            </w:pPr>
            <w:r w:rsidRPr="00216F4F">
              <w:rPr>
                <w:rFonts w:eastAsia="Times New Roman" w:cs="Calibri"/>
                <w:color w:val="000000"/>
                <w:sz w:val="20"/>
                <w:szCs w:val="20"/>
              </w:rPr>
              <w:t xml:space="preserve">Kleine </w:t>
            </w:r>
            <w:proofErr w:type="spellStart"/>
            <w:r w:rsidRPr="00216F4F">
              <w:rPr>
                <w:rFonts w:eastAsia="Times New Roman" w:cs="Calibri"/>
                <w:color w:val="000000"/>
                <w:sz w:val="20"/>
                <w:szCs w:val="20"/>
              </w:rPr>
              <w:t>uitrustingsmaterialen</w:t>
            </w:r>
            <w:proofErr w:type="spellEnd"/>
          </w:p>
        </w:tc>
        <w:tc>
          <w:tcPr>
            <w:tcW w:w="1036" w:type="dxa"/>
            <w:tcBorders>
              <w:top w:val="single" w:sz="4" w:space="0" w:color="A9D08E"/>
              <w:left w:val="nil"/>
              <w:bottom w:val="single" w:sz="4" w:space="0" w:color="A9D08E"/>
              <w:right w:val="nil"/>
            </w:tcBorders>
            <w:noWrap/>
            <w:vAlign w:val="bottom"/>
            <w:hideMark/>
          </w:tcPr>
          <w:p w14:paraId="0078D092" w14:textId="3944057D"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4</w:t>
            </w:r>
          </w:p>
        </w:tc>
        <w:tc>
          <w:tcPr>
            <w:tcW w:w="1134" w:type="dxa"/>
            <w:tcBorders>
              <w:top w:val="single" w:sz="4" w:space="0" w:color="A9D08E"/>
              <w:left w:val="nil"/>
              <w:bottom w:val="single" w:sz="4" w:space="0" w:color="A9D08E"/>
              <w:right w:val="nil"/>
            </w:tcBorders>
            <w:noWrap/>
            <w:vAlign w:val="bottom"/>
            <w:hideMark/>
          </w:tcPr>
          <w:p w14:paraId="35E60FE9" w14:textId="0B3A1FCB"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2</w:t>
            </w:r>
          </w:p>
        </w:tc>
        <w:tc>
          <w:tcPr>
            <w:tcW w:w="1446" w:type="dxa"/>
            <w:tcBorders>
              <w:top w:val="single" w:sz="4" w:space="0" w:color="A9D08E"/>
              <w:left w:val="nil"/>
              <w:bottom w:val="single" w:sz="4" w:space="0" w:color="A9D08E"/>
              <w:right w:val="nil"/>
            </w:tcBorders>
            <w:noWrap/>
            <w:vAlign w:val="bottom"/>
            <w:hideMark/>
          </w:tcPr>
          <w:p w14:paraId="55FD3131" w14:textId="3A7D4647"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2</w:t>
            </w:r>
          </w:p>
        </w:tc>
        <w:tc>
          <w:tcPr>
            <w:tcW w:w="1190" w:type="dxa"/>
            <w:tcBorders>
              <w:top w:val="single" w:sz="4" w:space="0" w:color="A9D08E"/>
              <w:left w:val="nil"/>
              <w:bottom w:val="single" w:sz="4" w:space="0" w:color="A9D08E"/>
              <w:right w:val="nil"/>
            </w:tcBorders>
            <w:noWrap/>
            <w:vAlign w:val="bottom"/>
            <w:hideMark/>
          </w:tcPr>
          <w:p w14:paraId="6D54F80B" w14:textId="1265161B"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50,00%</w:t>
            </w:r>
          </w:p>
        </w:tc>
        <w:tc>
          <w:tcPr>
            <w:tcW w:w="1360" w:type="dxa"/>
            <w:tcBorders>
              <w:top w:val="single" w:sz="4" w:space="0" w:color="A9D08E"/>
              <w:left w:val="nil"/>
              <w:bottom w:val="single" w:sz="4" w:space="0" w:color="A9D08E"/>
              <w:right w:val="single" w:sz="4" w:space="0" w:color="A9D08E"/>
            </w:tcBorders>
            <w:noWrap/>
            <w:vAlign w:val="bottom"/>
            <w:hideMark/>
          </w:tcPr>
          <w:p w14:paraId="6FBCB6A1" w14:textId="6809B7DD"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50,00%</w:t>
            </w:r>
          </w:p>
        </w:tc>
      </w:tr>
      <w:tr w:rsidR="000F4703" w:rsidRPr="00923FFE" w14:paraId="3581DB12" w14:textId="77777777" w:rsidTr="00216F4F">
        <w:trPr>
          <w:trHeight w:val="288"/>
        </w:trPr>
        <w:tc>
          <w:tcPr>
            <w:tcW w:w="2268" w:type="dxa"/>
            <w:tcBorders>
              <w:top w:val="single" w:sz="4" w:space="0" w:color="A9D08E"/>
              <w:left w:val="single" w:sz="4" w:space="0" w:color="A9D08E"/>
              <w:bottom w:val="single" w:sz="4" w:space="0" w:color="A9D08E"/>
              <w:right w:val="nil"/>
            </w:tcBorders>
            <w:shd w:val="clear" w:color="E2EFDA" w:fill="E2EFDA"/>
            <w:noWrap/>
            <w:vAlign w:val="bottom"/>
            <w:hideMark/>
          </w:tcPr>
          <w:p w14:paraId="4EBC82C7" w14:textId="708D1655" w:rsidR="000F4703" w:rsidRPr="00216F4F" w:rsidRDefault="000F4703" w:rsidP="000F4703">
            <w:pPr>
              <w:spacing w:after="0" w:line="240" w:lineRule="auto"/>
              <w:rPr>
                <w:rFonts w:eastAsia="Times New Roman" w:cs="Calibri"/>
                <w:color w:val="000000"/>
                <w:sz w:val="20"/>
                <w:szCs w:val="20"/>
              </w:rPr>
            </w:pPr>
            <w:proofErr w:type="spellStart"/>
            <w:r w:rsidRPr="00216F4F">
              <w:rPr>
                <w:rFonts w:eastAsia="Times New Roman" w:cs="Calibri"/>
                <w:color w:val="000000"/>
                <w:sz w:val="20"/>
                <w:szCs w:val="20"/>
              </w:rPr>
              <w:t>Afwijkende</w:t>
            </w:r>
            <w:proofErr w:type="spellEnd"/>
            <w:r w:rsidRPr="00216F4F">
              <w:rPr>
                <w:rFonts w:eastAsia="Times New Roman" w:cs="Calibri"/>
                <w:color w:val="000000"/>
                <w:sz w:val="20"/>
                <w:szCs w:val="20"/>
              </w:rPr>
              <w:t xml:space="preserve"> </w:t>
            </w:r>
            <w:proofErr w:type="spellStart"/>
            <w:r w:rsidRPr="00216F4F">
              <w:rPr>
                <w:rFonts w:eastAsia="Times New Roman" w:cs="Calibri"/>
                <w:color w:val="000000"/>
                <w:sz w:val="20"/>
                <w:szCs w:val="20"/>
              </w:rPr>
              <w:t>individuele</w:t>
            </w:r>
            <w:proofErr w:type="spellEnd"/>
            <w:r w:rsidRPr="00216F4F">
              <w:rPr>
                <w:rFonts w:eastAsia="Times New Roman" w:cs="Calibri"/>
                <w:color w:val="000000"/>
                <w:sz w:val="20"/>
                <w:szCs w:val="20"/>
              </w:rPr>
              <w:t xml:space="preserve"> </w:t>
            </w:r>
            <w:proofErr w:type="spellStart"/>
            <w:r w:rsidRPr="00216F4F">
              <w:rPr>
                <w:rFonts w:eastAsia="Times New Roman" w:cs="Calibri"/>
                <w:color w:val="000000"/>
                <w:sz w:val="20"/>
                <w:szCs w:val="20"/>
              </w:rPr>
              <w:t>hulpmiddelen</w:t>
            </w:r>
            <w:proofErr w:type="spellEnd"/>
            <w:r w:rsidRPr="00216F4F">
              <w:rPr>
                <w:rFonts w:eastAsia="Times New Roman" w:cs="Calibri"/>
                <w:color w:val="000000"/>
                <w:sz w:val="20"/>
                <w:szCs w:val="20"/>
              </w:rPr>
              <w:t xml:space="preserve"> </w:t>
            </w:r>
          </w:p>
        </w:tc>
        <w:tc>
          <w:tcPr>
            <w:tcW w:w="1036" w:type="dxa"/>
            <w:tcBorders>
              <w:top w:val="single" w:sz="4" w:space="0" w:color="A9D08E"/>
              <w:left w:val="nil"/>
              <w:bottom w:val="single" w:sz="4" w:space="0" w:color="A9D08E"/>
              <w:right w:val="nil"/>
            </w:tcBorders>
            <w:shd w:val="clear" w:color="E2EFDA" w:fill="E2EFDA"/>
            <w:noWrap/>
            <w:vAlign w:val="bottom"/>
            <w:hideMark/>
          </w:tcPr>
          <w:p w14:paraId="30F1D9C5" w14:textId="35474228"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w:t>
            </w:r>
          </w:p>
        </w:tc>
        <w:tc>
          <w:tcPr>
            <w:tcW w:w="1134" w:type="dxa"/>
            <w:tcBorders>
              <w:top w:val="single" w:sz="4" w:space="0" w:color="A9D08E"/>
              <w:left w:val="nil"/>
              <w:bottom w:val="single" w:sz="4" w:space="0" w:color="A9D08E"/>
              <w:right w:val="nil"/>
            </w:tcBorders>
            <w:shd w:val="clear" w:color="E2EFDA" w:fill="E2EFDA"/>
            <w:noWrap/>
            <w:vAlign w:val="bottom"/>
            <w:hideMark/>
          </w:tcPr>
          <w:p w14:paraId="493C2D5D" w14:textId="698E30C1"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2</w:t>
            </w:r>
          </w:p>
        </w:tc>
        <w:tc>
          <w:tcPr>
            <w:tcW w:w="1446" w:type="dxa"/>
            <w:tcBorders>
              <w:top w:val="single" w:sz="4" w:space="0" w:color="A9D08E"/>
              <w:left w:val="nil"/>
              <w:bottom w:val="single" w:sz="4" w:space="0" w:color="A9D08E"/>
              <w:right w:val="nil"/>
            </w:tcBorders>
            <w:shd w:val="clear" w:color="E2EFDA" w:fill="E2EFDA"/>
            <w:noWrap/>
            <w:vAlign w:val="bottom"/>
            <w:hideMark/>
          </w:tcPr>
          <w:p w14:paraId="24A5179D" w14:textId="58FA08EE"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0</w:t>
            </w:r>
          </w:p>
        </w:tc>
        <w:tc>
          <w:tcPr>
            <w:tcW w:w="1190" w:type="dxa"/>
            <w:tcBorders>
              <w:top w:val="single" w:sz="4" w:space="0" w:color="A9D08E"/>
              <w:left w:val="nil"/>
              <w:bottom w:val="single" w:sz="4" w:space="0" w:color="A9D08E"/>
              <w:right w:val="nil"/>
            </w:tcBorders>
            <w:shd w:val="clear" w:color="E2EFDA" w:fill="E2EFDA"/>
            <w:noWrap/>
            <w:vAlign w:val="bottom"/>
            <w:hideMark/>
          </w:tcPr>
          <w:p w14:paraId="6C8798CE" w14:textId="1BF5D2BC"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100,00%</w:t>
            </w:r>
          </w:p>
        </w:tc>
        <w:tc>
          <w:tcPr>
            <w:tcW w:w="1360" w:type="dxa"/>
            <w:tcBorders>
              <w:top w:val="single" w:sz="4" w:space="0" w:color="A9D08E"/>
              <w:left w:val="nil"/>
              <w:bottom w:val="single" w:sz="4" w:space="0" w:color="A9D08E"/>
              <w:right w:val="single" w:sz="4" w:space="0" w:color="A9D08E"/>
            </w:tcBorders>
            <w:shd w:val="clear" w:color="E2EFDA" w:fill="E2EFDA"/>
            <w:noWrap/>
            <w:vAlign w:val="bottom"/>
            <w:hideMark/>
          </w:tcPr>
          <w:p w14:paraId="28FE0E93" w14:textId="279F68D0"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0,00%</w:t>
            </w:r>
          </w:p>
        </w:tc>
      </w:tr>
      <w:tr w:rsidR="000F4703" w:rsidRPr="00DE429D" w14:paraId="655098D6" w14:textId="77777777" w:rsidTr="00216F4F">
        <w:trPr>
          <w:trHeight w:val="288"/>
        </w:trPr>
        <w:tc>
          <w:tcPr>
            <w:tcW w:w="2268" w:type="dxa"/>
            <w:tcBorders>
              <w:top w:val="single" w:sz="4" w:space="0" w:color="A9D08E"/>
              <w:left w:val="single" w:sz="4" w:space="0" w:color="A9D08E"/>
              <w:bottom w:val="single" w:sz="4" w:space="0" w:color="A9D08E"/>
              <w:right w:val="nil"/>
            </w:tcBorders>
            <w:noWrap/>
            <w:vAlign w:val="bottom"/>
            <w:hideMark/>
          </w:tcPr>
          <w:p w14:paraId="51BE07D2" w14:textId="6F9EB0BD" w:rsidR="000F4703" w:rsidRPr="00923FFE" w:rsidRDefault="000F4703" w:rsidP="000F4703">
            <w:pPr>
              <w:spacing w:after="0" w:line="240" w:lineRule="auto"/>
              <w:rPr>
                <w:rFonts w:eastAsia="Times New Roman" w:cs="Calibri"/>
                <w:color w:val="000000"/>
              </w:rPr>
            </w:pPr>
            <w:r w:rsidRPr="00923FFE">
              <w:rPr>
                <w:rFonts w:eastAsia="Times New Roman" w:cs="Calibri"/>
                <w:color w:val="000000"/>
              </w:rPr>
              <w:t>TOTA</w:t>
            </w:r>
            <w:r>
              <w:rPr>
                <w:rFonts w:eastAsia="Times New Roman" w:cs="Calibri"/>
                <w:color w:val="000000"/>
              </w:rPr>
              <w:t>A</w:t>
            </w:r>
            <w:r w:rsidRPr="00923FFE">
              <w:rPr>
                <w:rFonts w:eastAsia="Times New Roman" w:cs="Calibri"/>
                <w:color w:val="000000"/>
              </w:rPr>
              <w:t>L</w:t>
            </w:r>
          </w:p>
        </w:tc>
        <w:tc>
          <w:tcPr>
            <w:tcW w:w="1036" w:type="dxa"/>
            <w:tcBorders>
              <w:top w:val="single" w:sz="4" w:space="0" w:color="A9D08E"/>
              <w:left w:val="nil"/>
              <w:bottom w:val="single" w:sz="4" w:space="0" w:color="A9D08E"/>
              <w:right w:val="nil"/>
            </w:tcBorders>
            <w:noWrap/>
            <w:vAlign w:val="bottom"/>
            <w:hideMark/>
          </w:tcPr>
          <w:p w14:paraId="023EEBAB" w14:textId="61DDB2BC"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29</w:t>
            </w:r>
          </w:p>
        </w:tc>
        <w:tc>
          <w:tcPr>
            <w:tcW w:w="1134" w:type="dxa"/>
            <w:tcBorders>
              <w:top w:val="single" w:sz="4" w:space="0" w:color="A9D08E"/>
              <w:left w:val="nil"/>
              <w:bottom w:val="single" w:sz="4" w:space="0" w:color="A9D08E"/>
              <w:right w:val="nil"/>
            </w:tcBorders>
            <w:noWrap/>
            <w:vAlign w:val="bottom"/>
            <w:hideMark/>
          </w:tcPr>
          <w:p w14:paraId="42E3B392" w14:textId="61917DCC"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27</w:t>
            </w:r>
          </w:p>
        </w:tc>
        <w:tc>
          <w:tcPr>
            <w:tcW w:w="1446" w:type="dxa"/>
            <w:tcBorders>
              <w:top w:val="single" w:sz="4" w:space="0" w:color="A9D08E"/>
              <w:left w:val="nil"/>
              <w:bottom w:val="single" w:sz="4" w:space="0" w:color="A9D08E"/>
              <w:right w:val="nil"/>
            </w:tcBorders>
            <w:noWrap/>
            <w:vAlign w:val="bottom"/>
            <w:hideMark/>
          </w:tcPr>
          <w:p w14:paraId="346CC793" w14:textId="38314857"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5</w:t>
            </w:r>
          </w:p>
        </w:tc>
        <w:tc>
          <w:tcPr>
            <w:tcW w:w="1190" w:type="dxa"/>
            <w:tcBorders>
              <w:top w:val="single" w:sz="4" w:space="0" w:color="A9D08E"/>
              <w:left w:val="nil"/>
              <w:bottom w:val="single" w:sz="4" w:space="0" w:color="A9D08E"/>
              <w:right w:val="nil"/>
            </w:tcBorders>
            <w:noWrap/>
            <w:vAlign w:val="bottom"/>
            <w:hideMark/>
          </w:tcPr>
          <w:p w14:paraId="4C313395" w14:textId="02E5F38A" w:rsidR="000F4703" w:rsidRPr="00923FFE" w:rsidRDefault="000F4703" w:rsidP="000F4703">
            <w:pPr>
              <w:spacing w:after="0" w:line="240" w:lineRule="auto"/>
              <w:jc w:val="right"/>
              <w:rPr>
                <w:rFonts w:eastAsia="Times New Roman" w:cs="Calibri"/>
                <w:color w:val="000000"/>
              </w:rPr>
            </w:pPr>
            <w:r w:rsidRPr="006E6576">
              <w:rPr>
                <w:rFonts w:eastAsia="Times New Roman" w:cs="Calibri"/>
                <w:color w:val="000000"/>
              </w:rPr>
              <w:t>84,38%</w:t>
            </w:r>
          </w:p>
        </w:tc>
        <w:tc>
          <w:tcPr>
            <w:tcW w:w="1360" w:type="dxa"/>
            <w:tcBorders>
              <w:top w:val="single" w:sz="4" w:space="0" w:color="A9D08E"/>
              <w:left w:val="nil"/>
              <w:bottom w:val="single" w:sz="4" w:space="0" w:color="A9D08E"/>
              <w:right w:val="single" w:sz="4" w:space="0" w:color="A9D08E"/>
            </w:tcBorders>
            <w:noWrap/>
            <w:vAlign w:val="bottom"/>
            <w:hideMark/>
          </w:tcPr>
          <w:p w14:paraId="1694CB86" w14:textId="4388EFBE" w:rsidR="000F4703" w:rsidRPr="00923FFE" w:rsidRDefault="000F4703" w:rsidP="000F4703">
            <w:pPr>
              <w:spacing w:after="0" w:line="240" w:lineRule="auto"/>
              <w:jc w:val="right"/>
              <w:rPr>
                <w:rFonts w:eastAsia="Times New Roman" w:cs="Calibri"/>
              </w:rPr>
            </w:pPr>
            <w:r w:rsidRPr="006E6576">
              <w:rPr>
                <w:rFonts w:eastAsia="Times New Roman" w:cs="Calibri"/>
                <w:color w:val="000000"/>
              </w:rPr>
              <w:t>15,63%</w:t>
            </w:r>
          </w:p>
        </w:tc>
      </w:tr>
    </w:tbl>
    <w:p w14:paraId="60043CAE" w14:textId="77777777" w:rsidR="006B36D0" w:rsidRDefault="006B36D0" w:rsidP="006B36D0">
      <w:pPr>
        <w:jc w:val="both"/>
        <w:rPr>
          <w:rFonts w:ascii="Tahoma" w:hAnsi="Tahoma" w:cs="Tahoma"/>
          <w:sz w:val="18"/>
          <w:szCs w:val="18"/>
        </w:rPr>
      </w:pPr>
    </w:p>
    <w:p w14:paraId="13E7F38E" w14:textId="77777777" w:rsidR="000F4703" w:rsidRPr="00B51671" w:rsidRDefault="000F4703" w:rsidP="000F4703">
      <w:pPr>
        <w:ind w:left="567"/>
        <w:jc w:val="both"/>
        <w:rPr>
          <w:rFonts w:ascii="Tahoma" w:hAnsi="Tahoma" w:cs="Tahoma"/>
          <w:sz w:val="20"/>
          <w:szCs w:val="20"/>
          <w:lang w:val="nl-BE"/>
        </w:rPr>
      </w:pPr>
      <w:r w:rsidRPr="00B51671">
        <w:rPr>
          <w:rFonts w:ascii="Tahoma" w:hAnsi="Tahoma" w:cs="Tahoma"/>
          <w:sz w:val="20"/>
          <w:szCs w:val="20"/>
          <w:lang w:val="nl-BE"/>
        </w:rPr>
        <w:t xml:space="preserve">Het pilootproject « Gezondheidsadviseurs » is een </w:t>
      </w:r>
      <w:proofErr w:type="spellStart"/>
      <w:r w:rsidRPr="00B51671">
        <w:rPr>
          <w:rFonts w:ascii="Tahoma" w:hAnsi="Tahoma" w:cs="Tahoma"/>
          <w:sz w:val="20"/>
          <w:szCs w:val="20"/>
          <w:lang w:val="nl-BE"/>
        </w:rPr>
        <w:t>intermutualistisch</w:t>
      </w:r>
      <w:proofErr w:type="spellEnd"/>
      <w:r w:rsidRPr="00B51671">
        <w:rPr>
          <w:rFonts w:ascii="Tahoma" w:hAnsi="Tahoma" w:cs="Tahoma"/>
          <w:sz w:val="20"/>
          <w:szCs w:val="20"/>
          <w:lang w:val="nl-BE"/>
        </w:rPr>
        <w:t xml:space="preserve"> project dat tijdens de covidcrisis in Brussel werd opgestart. Het wordt gecoördineerd door de Onafhankelijke Ziekenfondsen, in samenwerking met de belangrijkste Brusselse ziekenfondsen die betrokken zijn bij de projectgroep.</w:t>
      </w:r>
    </w:p>
    <w:p w14:paraId="447749DB" w14:textId="77777777" w:rsidR="000F4703" w:rsidRPr="00B51671" w:rsidRDefault="000F4703" w:rsidP="000F4703">
      <w:pPr>
        <w:ind w:left="567"/>
        <w:jc w:val="both"/>
        <w:rPr>
          <w:rFonts w:ascii="Tahoma" w:hAnsi="Tahoma" w:cs="Tahoma"/>
          <w:sz w:val="20"/>
          <w:szCs w:val="20"/>
          <w:lang w:val="nl-BE"/>
        </w:rPr>
      </w:pPr>
      <w:r w:rsidRPr="00B51671">
        <w:rPr>
          <w:rFonts w:ascii="Tahoma" w:hAnsi="Tahoma" w:cs="Tahoma"/>
          <w:sz w:val="20"/>
          <w:szCs w:val="20"/>
          <w:lang w:val="nl-BE"/>
        </w:rPr>
        <w:t xml:space="preserve">Dit project blijft momenteel behouden en een project van </w:t>
      </w:r>
      <w:proofErr w:type="spellStart"/>
      <w:r w:rsidRPr="00B51671">
        <w:rPr>
          <w:rFonts w:ascii="Tahoma" w:hAnsi="Tahoma" w:cs="Tahoma"/>
          <w:sz w:val="20"/>
          <w:szCs w:val="20"/>
          <w:lang w:val="nl-BE"/>
        </w:rPr>
        <w:t>meerjarenovereenkomst</w:t>
      </w:r>
      <w:proofErr w:type="spellEnd"/>
      <w:r w:rsidRPr="00B51671">
        <w:rPr>
          <w:rFonts w:ascii="Tahoma" w:hAnsi="Tahoma" w:cs="Tahoma"/>
          <w:sz w:val="20"/>
          <w:szCs w:val="20"/>
          <w:lang w:val="nl-BE"/>
        </w:rPr>
        <w:t xml:space="preserve"> wordt nu geanalyseerd, ook al ontkomt het uiteraard niet aan de besparingsmaatregelen van de komende regering.  </w:t>
      </w:r>
    </w:p>
    <w:p w14:paraId="2F592409" w14:textId="77777777" w:rsidR="000F4703" w:rsidRPr="0002271D" w:rsidRDefault="000F4703" w:rsidP="000F4703">
      <w:pPr>
        <w:ind w:left="567"/>
        <w:jc w:val="both"/>
        <w:rPr>
          <w:rFonts w:ascii="Tahoma" w:hAnsi="Tahoma" w:cs="Tahoma"/>
          <w:sz w:val="20"/>
          <w:szCs w:val="20"/>
          <w:lang w:val="nl-BE"/>
        </w:rPr>
      </w:pPr>
      <w:r w:rsidRPr="00B51671">
        <w:rPr>
          <w:rFonts w:ascii="Tahoma" w:hAnsi="Tahoma" w:cs="Tahoma"/>
          <w:sz w:val="20"/>
          <w:szCs w:val="20"/>
          <w:lang w:val="nl-BE"/>
        </w:rPr>
        <w:t xml:space="preserve">De financiering werd </w:t>
      </w:r>
      <w:r w:rsidRPr="0002271D">
        <w:rPr>
          <w:rFonts w:ascii="Tahoma" w:hAnsi="Tahoma" w:cs="Tahoma"/>
          <w:sz w:val="20"/>
          <w:szCs w:val="20"/>
          <w:lang w:val="nl-BE"/>
        </w:rPr>
        <w:t>toegekend in voorlopige 12den voor het hele jaar 2025. Sinds 1 april 2026 heeft het Brussels Gewest een begroting, met als doel tegen 2029 terug te keren naar het begrotingsevenwicht, wetende dat het huidige tekort van het Gewest 957.000.000 euro bedraagt, met een schuld van 1,7 miljard voor 2026.  </w:t>
      </w:r>
    </w:p>
    <w:p w14:paraId="09C84012" w14:textId="77777777" w:rsidR="000F4703" w:rsidRPr="0002271D" w:rsidRDefault="000F4703" w:rsidP="000F4703">
      <w:pPr>
        <w:ind w:left="567"/>
        <w:jc w:val="both"/>
        <w:rPr>
          <w:rFonts w:ascii="Tahoma" w:hAnsi="Tahoma" w:cs="Tahoma"/>
          <w:sz w:val="20"/>
          <w:szCs w:val="20"/>
          <w:lang w:val="nl-BE"/>
        </w:rPr>
      </w:pPr>
      <w:r w:rsidRPr="0002271D">
        <w:rPr>
          <w:rFonts w:ascii="Tahoma" w:hAnsi="Tahoma" w:cs="Tahoma"/>
          <w:sz w:val="20"/>
          <w:szCs w:val="20"/>
          <w:lang w:val="nl-BE"/>
        </w:rPr>
        <w:t>De financiering van het project dekt de personeelskosten (lonen van de gezondheidsadviseurs, van de ziekenfondsverantwoordelijken en van de coördinator), de opleiding en de werkingskosten die met het beheer van het project worden geassocieerd. </w:t>
      </w:r>
    </w:p>
    <w:p w14:paraId="624E9B00" w14:textId="77777777" w:rsidR="000F4703" w:rsidRPr="0002271D" w:rsidRDefault="000F4703" w:rsidP="000F4703">
      <w:pPr>
        <w:ind w:left="567"/>
        <w:jc w:val="both"/>
        <w:rPr>
          <w:rFonts w:ascii="Tahoma" w:hAnsi="Tahoma" w:cs="Tahoma"/>
          <w:sz w:val="20"/>
          <w:szCs w:val="20"/>
          <w:lang w:val="nl-BE"/>
        </w:rPr>
      </w:pPr>
      <w:r w:rsidRPr="0002271D">
        <w:rPr>
          <w:rFonts w:ascii="Tahoma" w:hAnsi="Tahoma" w:cs="Tahoma"/>
          <w:sz w:val="20"/>
          <w:szCs w:val="20"/>
          <w:lang w:val="nl-BE"/>
        </w:rPr>
        <w:t>In 2025 werden verschillende thematische missies aangevat:</w:t>
      </w:r>
    </w:p>
    <w:p w14:paraId="7C9D2C22" w14:textId="77777777" w:rsidR="000F4703" w:rsidRPr="0002271D" w:rsidRDefault="000F4703" w:rsidP="000F4703">
      <w:pPr>
        <w:pStyle w:val="ListParagraph"/>
        <w:numPr>
          <w:ilvl w:val="0"/>
          <w:numId w:val="43"/>
        </w:numPr>
        <w:spacing w:after="120" w:line="300" w:lineRule="auto"/>
        <w:ind w:left="1134" w:hanging="567"/>
        <w:contextualSpacing/>
        <w:jc w:val="both"/>
        <w:rPr>
          <w:rStyle w:val="Hyperlink"/>
          <w:rFonts w:ascii="Tahoma" w:hAnsi="Tahoma" w:cs="Tahoma"/>
          <w:color w:val="auto"/>
          <w:sz w:val="20"/>
          <w:szCs w:val="20"/>
          <w:u w:val="none"/>
          <w:lang w:val="nl-BE"/>
        </w:rPr>
      </w:pPr>
      <w:r w:rsidRPr="0002271D">
        <w:rPr>
          <w:rStyle w:val="Hyperlink"/>
          <w:rFonts w:ascii="Tahoma" w:hAnsi="Tahoma" w:cs="Tahoma"/>
          <w:color w:val="auto"/>
          <w:sz w:val="20"/>
          <w:szCs w:val="20"/>
          <w:u w:val="none"/>
          <w:lang w:val="nl-BE"/>
        </w:rPr>
        <w:t>Kankerscreening bij vrouwen: borstkanker en baarmoederhalskanker</w:t>
      </w:r>
    </w:p>
    <w:p w14:paraId="34B30C17" w14:textId="77777777" w:rsidR="000F4703" w:rsidRPr="0002271D" w:rsidRDefault="000F4703" w:rsidP="000F4703">
      <w:pPr>
        <w:pStyle w:val="ListParagraph"/>
        <w:numPr>
          <w:ilvl w:val="0"/>
          <w:numId w:val="43"/>
        </w:numPr>
        <w:spacing w:after="120" w:line="300" w:lineRule="auto"/>
        <w:ind w:left="1134" w:hanging="567"/>
        <w:contextualSpacing/>
        <w:jc w:val="both"/>
        <w:rPr>
          <w:rStyle w:val="Hyperlink"/>
          <w:rFonts w:ascii="Tahoma" w:hAnsi="Tahoma" w:cs="Tahoma"/>
          <w:color w:val="auto"/>
          <w:sz w:val="20"/>
          <w:szCs w:val="20"/>
          <w:u w:val="none"/>
          <w:lang w:val="nl-BE"/>
        </w:rPr>
      </w:pPr>
      <w:r w:rsidRPr="0002271D">
        <w:rPr>
          <w:rStyle w:val="Hyperlink"/>
          <w:rFonts w:ascii="Tahoma" w:hAnsi="Tahoma" w:cs="Tahoma"/>
          <w:color w:val="auto"/>
          <w:sz w:val="20"/>
          <w:szCs w:val="20"/>
          <w:u w:val="none"/>
          <w:lang w:val="nl-BE"/>
        </w:rPr>
        <w:t>Darmkankerscreening</w:t>
      </w:r>
    </w:p>
    <w:p w14:paraId="53E38C05" w14:textId="77777777" w:rsidR="000F4703" w:rsidRPr="0002271D" w:rsidRDefault="000F4703" w:rsidP="000F4703">
      <w:pPr>
        <w:pStyle w:val="ListParagraph"/>
        <w:numPr>
          <w:ilvl w:val="0"/>
          <w:numId w:val="43"/>
        </w:numPr>
        <w:spacing w:after="120" w:line="300" w:lineRule="auto"/>
        <w:ind w:left="1134" w:hanging="567"/>
        <w:contextualSpacing/>
        <w:jc w:val="both"/>
        <w:rPr>
          <w:rStyle w:val="Hyperlink"/>
          <w:rFonts w:ascii="Tahoma" w:hAnsi="Tahoma" w:cs="Tahoma"/>
          <w:color w:val="auto"/>
          <w:sz w:val="20"/>
          <w:szCs w:val="20"/>
          <w:u w:val="none"/>
          <w:lang w:val="nl-BE"/>
        </w:rPr>
      </w:pPr>
      <w:proofErr w:type="spellStart"/>
      <w:r w:rsidRPr="0002271D">
        <w:rPr>
          <w:rStyle w:val="Hyperlink"/>
          <w:rFonts w:ascii="Tahoma" w:hAnsi="Tahoma" w:cs="Tahoma"/>
          <w:color w:val="auto"/>
          <w:sz w:val="20"/>
          <w:szCs w:val="20"/>
          <w:u w:val="none"/>
          <w:lang w:val="nl-BE"/>
        </w:rPr>
        <w:t>Seizoensvaccinatie</w:t>
      </w:r>
      <w:proofErr w:type="spellEnd"/>
      <w:r w:rsidRPr="0002271D">
        <w:rPr>
          <w:rStyle w:val="Hyperlink"/>
          <w:rFonts w:ascii="Tahoma" w:hAnsi="Tahoma" w:cs="Tahoma"/>
          <w:color w:val="auto"/>
          <w:sz w:val="20"/>
          <w:szCs w:val="20"/>
          <w:u w:val="none"/>
          <w:lang w:val="nl-BE"/>
        </w:rPr>
        <w:t xml:space="preserve"> (griep, pneumokokken en respiratoir </w:t>
      </w:r>
      <w:proofErr w:type="spellStart"/>
      <w:r w:rsidRPr="0002271D">
        <w:rPr>
          <w:rStyle w:val="Hyperlink"/>
          <w:rFonts w:ascii="Tahoma" w:hAnsi="Tahoma" w:cs="Tahoma"/>
          <w:color w:val="auto"/>
          <w:sz w:val="20"/>
          <w:szCs w:val="20"/>
          <w:u w:val="none"/>
          <w:lang w:val="nl-BE"/>
        </w:rPr>
        <w:t>syncytieel</w:t>
      </w:r>
      <w:proofErr w:type="spellEnd"/>
      <w:r w:rsidRPr="0002271D">
        <w:rPr>
          <w:rStyle w:val="Hyperlink"/>
          <w:rFonts w:ascii="Tahoma" w:hAnsi="Tahoma" w:cs="Tahoma"/>
          <w:color w:val="auto"/>
          <w:sz w:val="20"/>
          <w:szCs w:val="20"/>
          <w:u w:val="none"/>
          <w:lang w:val="nl-BE"/>
        </w:rPr>
        <w:t xml:space="preserve"> virus (RSV)</w:t>
      </w:r>
    </w:p>
    <w:p w14:paraId="5B7F8876" w14:textId="77777777" w:rsidR="000F4703" w:rsidRPr="0002271D" w:rsidRDefault="000F4703" w:rsidP="000F4703">
      <w:pPr>
        <w:pStyle w:val="ListParagraph"/>
        <w:numPr>
          <w:ilvl w:val="0"/>
          <w:numId w:val="43"/>
        </w:numPr>
        <w:spacing w:after="120" w:line="300" w:lineRule="auto"/>
        <w:ind w:left="1134" w:hanging="567"/>
        <w:contextualSpacing/>
        <w:jc w:val="both"/>
        <w:rPr>
          <w:rStyle w:val="Hyperlink"/>
          <w:rFonts w:ascii="Tahoma" w:hAnsi="Tahoma" w:cs="Tahoma"/>
          <w:color w:val="auto"/>
          <w:sz w:val="20"/>
          <w:szCs w:val="20"/>
          <w:u w:val="none"/>
          <w:lang w:val="nl-BE"/>
        </w:rPr>
      </w:pPr>
      <w:r w:rsidRPr="0002271D">
        <w:rPr>
          <w:rStyle w:val="Hyperlink"/>
          <w:rFonts w:ascii="Tahoma" w:hAnsi="Tahoma" w:cs="Tahoma"/>
          <w:color w:val="auto"/>
          <w:sz w:val="20"/>
          <w:szCs w:val="20"/>
          <w:u w:val="none"/>
          <w:lang w:val="nl-BE"/>
        </w:rPr>
        <w:t>Diabetespreventie</w:t>
      </w:r>
    </w:p>
    <w:p w14:paraId="46A2FF3E" w14:textId="136E3BB1" w:rsidR="00F80635" w:rsidRDefault="000F4703" w:rsidP="000F4703">
      <w:pPr>
        <w:pStyle w:val="NormalWeb"/>
        <w:shd w:val="clear" w:color="auto" w:fill="FFFFFF"/>
        <w:spacing w:before="0" w:beforeAutospacing="0" w:after="270" w:afterAutospacing="0" w:line="276" w:lineRule="auto"/>
        <w:ind w:left="567"/>
        <w:jc w:val="both"/>
        <w:rPr>
          <w:rFonts w:ascii="Tahoma" w:hAnsi="Tahoma" w:cs="Tahoma"/>
          <w:sz w:val="20"/>
          <w:szCs w:val="20"/>
          <w:lang w:val="nl-BE"/>
        </w:rPr>
      </w:pPr>
      <w:r w:rsidRPr="0002271D">
        <w:rPr>
          <w:rFonts w:ascii="Tahoma" w:hAnsi="Tahoma" w:cs="Tahoma"/>
          <w:sz w:val="20"/>
          <w:szCs w:val="20"/>
          <w:lang w:val="nl-BE"/>
        </w:rPr>
        <w:t xml:space="preserve">Op het terrein werd </w:t>
      </w:r>
      <w:proofErr w:type="gramStart"/>
      <w:r w:rsidRPr="0002271D">
        <w:rPr>
          <w:rFonts w:ascii="Tahoma" w:hAnsi="Tahoma" w:cs="Tahoma"/>
          <w:sz w:val="20"/>
          <w:szCs w:val="20"/>
          <w:lang w:val="nl-BE"/>
        </w:rPr>
        <w:t>actie gevoerd</w:t>
      </w:r>
      <w:proofErr w:type="gramEnd"/>
      <w:r w:rsidRPr="0002271D">
        <w:rPr>
          <w:rFonts w:ascii="Tahoma" w:hAnsi="Tahoma" w:cs="Tahoma"/>
          <w:sz w:val="20"/>
          <w:szCs w:val="20"/>
          <w:lang w:val="nl-BE"/>
        </w:rPr>
        <w:t xml:space="preserve"> </w:t>
      </w:r>
      <w:proofErr w:type="gramStart"/>
      <w:r w:rsidRPr="0002271D">
        <w:rPr>
          <w:rFonts w:ascii="Tahoma" w:hAnsi="Tahoma" w:cs="Tahoma"/>
          <w:sz w:val="20"/>
          <w:szCs w:val="20"/>
          <w:lang w:val="nl-BE"/>
        </w:rPr>
        <w:t>inzake</w:t>
      </w:r>
      <w:proofErr w:type="gramEnd"/>
      <w:r w:rsidRPr="0002271D">
        <w:rPr>
          <w:rFonts w:ascii="Tahoma" w:hAnsi="Tahoma" w:cs="Tahoma"/>
          <w:sz w:val="20"/>
          <w:szCs w:val="20"/>
          <w:lang w:val="nl-BE"/>
        </w:rPr>
        <w:t xml:space="preserve"> darmkankerscreening, diabetespreventie en gezonde voeding, evenals voor HPV-vaccinatie in bepaalde wijken van Molenbeek en Schaarbeek.</w:t>
      </w:r>
    </w:p>
    <w:p w14:paraId="06F4AF4D" w14:textId="77777777" w:rsidR="00F80635" w:rsidRDefault="00F80635">
      <w:pPr>
        <w:spacing w:after="0" w:line="240" w:lineRule="auto"/>
        <w:rPr>
          <w:rFonts w:ascii="Tahoma" w:eastAsia="Times New Roman" w:hAnsi="Tahoma" w:cs="Tahoma"/>
          <w:sz w:val="20"/>
          <w:szCs w:val="20"/>
          <w:lang w:val="nl-BE" w:eastAsia="fr-BE"/>
        </w:rPr>
      </w:pPr>
      <w:r>
        <w:rPr>
          <w:rFonts w:ascii="Tahoma" w:hAnsi="Tahoma" w:cs="Tahoma"/>
          <w:sz w:val="20"/>
          <w:szCs w:val="20"/>
          <w:lang w:val="nl-BE"/>
        </w:rPr>
        <w:br w:type="page"/>
      </w:r>
    </w:p>
    <w:p w14:paraId="7626C855" w14:textId="77777777" w:rsidR="000F4703" w:rsidRPr="0002271D" w:rsidRDefault="000F4703" w:rsidP="000F4703">
      <w:pPr>
        <w:pStyle w:val="NormalWeb"/>
        <w:shd w:val="clear" w:color="auto" w:fill="FFFFFF"/>
        <w:spacing w:before="0" w:beforeAutospacing="0" w:after="270" w:afterAutospacing="0" w:line="276" w:lineRule="auto"/>
        <w:ind w:left="567"/>
        <w:jc w:val="both"/>
        <w:rPr>
          <w:rFonts w:ascii="Tahoma" w:hAnsi="Tahoma" w:cs="Tahoma"/>
          <w:sz w:val="20"/>
          <w:szCs w:val="20"/>
          <w:lang w:val="nl-BE"/>
        </w:rPr>
      </w:pPr>
      <w:r w:rsidRPr="0002271D">
        <w:rPr>
          <w:rFonts w:ascii="Tahoma" w:hAnsi="Tahoma" w:cs="Tahoma"/>
          <w:sz w:val="20"/>
          <w:szCs w:val="20"/>
          <w:lang w:val="nl-BE"/>
        </w:rPr>
        <w:lastRenderedPageBreak/>
        <w:t>Toekomstperspectieven:</w:t>
      </w:r>
    </w:p>
    <w:p w14:paraId="48E06AC7" w14:textId="77777777" w:rsidR="000F4703" w:rsidRPr="0002271D" w:rsidRDefault="000F4703" w:rsidP="000F4703">
      <w:pPr>
        <w:pStyle w:val="NormalWeb"/>
        <w:shd w:val="clear" w:color="auto" w:fill="FFFFFF"/>
        <w:spacing w:before="0" w:beforeAutospacing="0" w:after="270" w:afterAutospacing="0" w:line="276" w:lineRule="auto"/>
        <w:ind w:left="567"/>
        <w:jc w:val="both"/>
        <w:rPr>
          <w:rFonts w:ascii="Tahoma" w:hAnsi="Tahoma" w:cs="Tahoma"/>
          <w:sz w:val="20"/>
          <w:szCs w:val="20"/>
          <w:lang w:val="nl-BE"/>
        </w:rPr>
      </w:pPr>
      <w:r w:rsidRPr="0002271D">
        <w:rPr>
          <w:rFonts w:ascii="Tahoma" w:hAnsi="Tahoma" w:cs="Tahoma"/>
          <w:sz w:val="20"/>
          <w:szCs w:val="20"/>
          <w:lang w:val="nl-BE"/>
        </w:rPr>
        <w:t xml:space="preserve">Het plan toont aan dat het nabijheid, sociale innovatie en institutionele samenhang kan samenbrengen. Het draagt rechtstreeks bij aan de invoering van het GWGP door dicht bij de mensen te staan op het vlak van open en toegankelijke gezondheidszorg. </w:t>
      </w:r>
    </w:p>
    <w:p w14:paraId="646D1E8C" w14:textId="77777777" w:rsidR="000F4703" w:rsidRPr="0002271D" w:rsidRDefault="000F4703" w:rsidP="000F4703">
      <w:pPr>
        <w:pStyle w:val="NormalWeb"/>
        <w:shd w:val="clear" w:color="auto" w:fill="FFFFFF"/>
        <w:spacing w:before="0" w:beforeAutospacing="0" w:after="270" w:afterAutospacing="0" w:line="276" w:lineRule="auto"/>
        <w:ind w:left="567"/>
        <w:jc w:val="both"/>
        <w:rPr>
          <w:rFonts w:ascii="Tahoma" w:hAnsi="Tahoma" w:cs="Tahoma"/>
          <w:sz w:val="20"/>
          <w:szCs w:val="20"/>
          <w:lang w:val="nl-BE"/>
        </w:rPr>
      </w:pPr>
      <w:r w:rsidRPr="0002271D">
        <w:rPr>
          <w:rFonts w:ascii="Tahoma" w:hAnsi="Tahoma" w:cs="Tahoma"/>
          <w:sz w:val="20"/>
          <w:szCs w:val="20"/>
          <w:lang w:val="nl-BE"/>
        </w:rPr>
        <w:t>De toekomstige uitdagingen schuilen in de structurele consolidatie van het project, zijn politieke zichtbaarheid en de actoren op het werkveld, en zijn duurzame kadering in de regionale strategie van geïntegreerde zorg.</w:t>
      </w:r>
    </w:p>
    <w:p w14:paraId="4939BAEC" w14:textId="77777777" w:rsidR="000F4703" w:rsidRPr="0002271D" w:rsidRDefault="000F4703" w:rsidP="000F4703">
      <w:pPr>
        <w:pStyle w:val="NormalWeb"/>
        <w:shd w:val="clear" w:color="auto" w:fill="FFFFFF"/>
        <w:spacing w:before="0" w:beforeAutospacing="0" w:after="270" w:afterAutospacing="0" w:line="276" w:lineRule="auto"/>
        <w:ind w:left="567"/>
        <w:jc w:val="both"/>
        <w:rPr>
          <w:rFonts w:ascii="Tahoma" w:hAnsi="Tahoma" w:cs="Tahoma"/>
          <w:sz w:val="20"/>
          <w:szCs w:val="20"/>
          <w:lang w:val="nl-BE"/>
        </w:rPr>
      </w:pPr>
      <w:r w:rsidRPr="0002271D">
        <w:rPr>
          <w:rFonts w:ascii="Tahoma" w:hAnsi="Tahoma" w:cs="Tahoma"/>
          <w:sz w:val="20"/>
          <w:szCs w:val="20"/>
          <w:lang w:val="nl-BE"/>
        </w:rPr>
        <w:t xml:space="preserve">Het ontwerp heeft aangetoond dat het: </w:t>
      </w:r>
    </w:p>
    <w:p w14:paraId="46C4D650" w14:textId="77777777" w:rsidR="000F4703" w:rsidRPr="0002271D" w:rsidRDefault="000F4703" w:rsidP="000F4703">
      <w:pPr>
        <w:numPr>
          <w:ilvl w:val="0"/>
          <w:numId w:val="40"/>
        </w:numPr>
        <w:tabs>
          <w:tab w:val="clear" w:pos="720"/>
          <w:tab w:val="num" w:pos="1134"/>
        </w:tabs>
        <w:spacing w:after="120" w:line="288" w:lineRule="auto"/>
        <w:ind w:left="1134" w:hanging="567"/>
        <w:jc w:val="both"/>
        <w:rPr>
          <w:rFonts w:ascii="Tahoma" w:hAnsi="Tahoma" w:cs="Tahoma"/>
          <w:sz w:val="20"/>
          <w:szCs w:val="20"/>
          <w:lang w:val="nl-BE"/>
        </w:rPr>
      </w:pPr>
      <w:r w:rsidRPr="0002271D">
        <w:rPr>
          <w:rFonts w:ascii="Tahoma" w:hAnsi="Tahoma" w:cs="Tahoma"/>
          <w:sz w:val="20"/>
          <w:szCs w:val="20"/>
          <w:lang w:val="nl-BE"/>
        </w:rPr>
        <w:t>De doelgroepen kan sensibiliseren voor preventieboodschappen;</w:t>
      </w:r>
    </w:p>
    <w:p w14:paraId="085E8818" w14:textId="77777777" w:rsidR="000F4703" w:rsidRPr="0002271D" w:rsidRDefault="000F4703" w:rsidP="000F4703">
      <w:pPr>
        <w:numPr>
          <w:ilvl w:val="0"/>
          <w:numId w:val="41"/>
        </w:numPr>
        <w:tabs>
          <w:tab w:val="clear" w:pos="720"/>
          <w:tab w:val="num" w:pos="1134"/>
        </w:tabs>
        <w:spacing w:after="120" w:line="288" w:lineRule="auto"/>
        <w:ind w:left="1134" w:hanging="567"/>
        <w:jc w:val="both"/>
        <w:rPr>
          <w:rFonts w:ascii="Tahoma" w:hAnsi="Tahoma" w:cs="Tahoma"/>
          <w:sz w:val="20"/>
          <w:szCs w:val="20"/>
          <w:lang w:val="nl-BE"/>
        </w:rPr>
      </w:pPr>
      <w:r w:rsidRPr="0002271D">
        <w:rPr>
          <w:rFonts w:ascii="Tahoma" w:hAnsi="Tahoma" w:cs="Tahoma"/>
          <w:sz w:val="20"/>
          <w:szCs w:val="20"/>
          <w:lang w:val="nl-BE"/>
        </w:rPr>
        <w:t>Een gepersonaliseerde begeleiding kan bieden die beantwoordt aan de geformuleerde behoeften; </w:t>
      </w:r>
    </w:p>
    <w:p w14:paraId="2D97A9B5" w14:textId="77777777" w:rsidR="000F4703" w:rsidRPr="0002271D" w:rsidRDefault="000F4703" w:rsidP="000F4703">
      <w:pPr>
        <w:numPr>
          <w:ilvl w:val="0"/>
          <w:numId w:val="42"/>
        </w:numPr>
        <w:tabs>
          <w:tab w:val="clear" w:pos="720"/>
          <w:tab w:val="num" w:pos="1134"/>
        </w:tabs>
        <w:spacing w:after="120" w:line="288" w:lineRule="auto"/>
        <w:ind w:left="1134" w:hanging="567"/>
        <w:jc w:val="both"/>
        <w:rPr>
          <w:rFonts w:ascii="Tahoma" w:hAnsi="Tahoma" w:cs="Tahoma"/>
          <w:sz w:val="20"/>
          <w:szCs w:val="20"/>
          <w:lang w:val="nl-BE"/>
        </w:rPr>
      </w:pPr>
      <w:r w:rsidRPr="0002271D">
        <w:rPr>
          <w:rFonts w:ascii="Tahoma" w:hAnsi="Tahoma" w:cs="Tahoma"/>
          <w:sz w:val="20"/>
          <w:szCs w:val="20"/>
          <w:lang w:val="nl-BE"/>
        </w:rPr>
        <w:t>De rechthebbenden kan oriënteren naar aangepaste ondersteunende diensten naargelang van de behoeften van de beoogde personen. </w:t>
      </w:r>
    </w:p>
    <w:p w14:paraId="3EC60970" w14:textId="77777777" w:rsidR="000F4703" w:rsidRPr="0002271D" w:rsidRDefault="000F4703" w:rsidP="000F4703">
      <w:pPr>
        <w:ind w:left="564"/>
        <w:jc w:val="both"/>
        <w:rPr>
          <w:rFonts w:ascii="Tahoma" w:hAnsi="Tahoma" w:cs="Tahoma"/>
          <w:sz w:val="20"/>
          <w:szCs w:val="20"/>
          <w:lang w:val="nl-BE"/>
        </w:rPr>
      </w:pPr>
      <w:r w:rsidRPr="0002271D">
        <w:rPr>
          <w:rFonts w:ascii="Tahoma" w:hAnsi="Tahoma" w:cs="Tahoma"/>
          <w:sz w:val="20"/>
          <w:szCs w:val="20"/>
          <w:lang w:val="nl-BE"/>
        </w:rPr>
        <w:t xml:space="preserve">Op strategisch vlak zou het project er baat bij hebben te kaderen in een meerjarenplanning om de voortzetting en de valorisatie van de scholingen te garanderen. </w:t>
      </w:r>
    </w:p>
    <w:p w14:paraId="4E64F430" w14:textId="77777777" w:rsidR="000F4703" w:rsidRPr="0002271D" w:rsidRDefault="000F4703" w:rsidP="000F4703">
      <w:pPr>
        <w:ind w:left="564"/>
        <w:jc w:val="both"/>
        <w:rPr>
          <w:rFonts w:ascii="Tahoma" w:hAnsi="Tahoma" w:cs="Tahoma"/>
          <w:sz w:val="20"/>
          <w:szCs w:val="20"/>
          <w:lang w:val="nl-BE"/>
        </w:rPr>
      </w:pPr>
      <w:r w:rsidRPr="0002271D">
        <w:rPr>
          <w:rFonts w:ascii="Tahoma" w:hAnsi="Tahoma" w:cs="Tahoma"/>
          <w:sz w:val="20"/>
          <w:szCs w:val="20"/>
          <w:lang w:val="nl-BE"/>
        </w:rPr>
        <w:t xml:space="preserve">De budgettaire stabiliteit en de politieke steun die voor dit soort nabijheidsacties zijn vereist, conditioneren de duurzaamheid ervan. </w:t>
      </w:r>
    </w:p>
    <w:p w14:paraId="11F8C1DD" w14:textId="77777777" w:rsidR="000F4703" w:rsidRPr="0002271D" w:rsidRDefault="000F4703" w:rsidP="000F4703">
      <w:pPr>
        <w:ind w:left="564"/>
        <w:jc w:val="both"/>
        <w:rPr>
          <w:rFonts w:ascii="Tahoma" w:hAnsi="Tahoma" w:cs="Tahoma"/>
          <w:sz w:val="20"/>
          <w:szCs w:val="20"/>
          <w:lang w:val="nl-BE"/>
        </w:rPr>
      </w:pPr>
      <w:r w:rsidRPr="0002271D">
        <w:rPr>
          <w:rFonts w:ascii="Tahoma" w:hAnsi="Tahoma" w:cs="Tahoma"/>
          <w:sz w:val="20"/>
          <w:szCs w:val="20"/>
          <w:lang w:val="nl-BE"/>
        </w:rPr>
        <w:t xml:space="preserve">In een logica van geïntegreerd beheerd dat al stevig verankerd zit tussen de ziekenfondsen steunt het project op een dynamiek van permanent delen van kennis en leren. </w:t>
      </w:r>
    </w:p>
    <w:p w14:paraId="0F31E865" w14:textId="77777777" w:rsidR="000F4703" w:rsidRDefault="000F4703" w:rsidP="000F4703">
      <w:pPr>
        <w:ind w:left="567"/>
        <w:jc w:val="both"/>
        <w:rPr>
          <w:rFonts w:ascii="Tahoma" w:hAnsi="Tahoma" w:cs="Tahoma"/>
          <w:sz w:val="20"/>
          <w:szCs w:val="20"/>
          <w:lang w:val="nl-BE"/>
        </w:rPr>
      </w:pPr>
      <w:r w:rsidRPr="0002271D">
        <w:rPr>
          <w:rFonts w:ascii="Tahoma" w:hAnsi="Tahoma" w:cs="Tahoma"/>
          <w:sz w:val="20"/>
          <w:szCs w:val="20"/>
          <w:lang w:val="nl-BE"/>
        </w:rPr>
        <w:t xml:space="preserve">De regelmatige intervisies, de permanente opleiding van de adviseurs en de </w:t>
      </w:r>
      <w:proofErr w:type="spellStart"/>
      <w:r w:rsidRPr="0002271D">
        <w:rPr>
          <w:rFonts w:ascii="Tahoma" w:hAnsi="Tahoma" w:cs="Tahoma"/>
          <w:sz w:val="20"/>
          <w:szCs w:val="20"/>
          <w:lang w:val="nl-BE"/>
        </w:rPr>
        <w:t>intermutualistische</w:t>
      </w:r>
      <w:proofErr w:type="spellEnd"/>
      <w:r w:rsidRPr="0002271D">
        <w:rPr>
          <w:rFonts w:ascii="Tahoma" w:hAnsi="Tahoma" w:cs="Tahoma"/>
          <w:sz w:val="20"/>
          <w:szCs w:val="20"/>
          <w:lang w:val="nl-BE"/>
        </w:rPr>
        <w:t xml:space="preserve"> coördinatie vormen beproefde hefbomen om de samenhang en de kwaliteit van de interventies te versterken. Hun verankering op langere termijn, ondersteund door een stabiel budgettair kader, zal de verdere professionalisering van het systeem mogelijk maken en de duurzaamheid ervan verzekeren.</w:t>
      </w:r>
    </w:p>
    <w:p w14:paraId="31295716" w14:textId="77777777" w:rsidR="0002271D" w:rsidRPr="0002271D" w:rsidRDefault="0002271D" w:rsidP="000F4703">
      <w:pPr>
        <w:ind w:left="567"/>
        <w:jc w:val="both"/>
        <w:rPr>
          <w:rFonts w:ascii="Tahoma" w:hAnsi="Tahoma" w:cs="Tahoma"/>
          <w:sz w:val="20"/>
          <w:szCs w:val="20"/>
          <w:lang w:val="nl-BE"/>
        </w:rPr>
      </w:pPr>
    </w:p>
    <w:p w14:paraId="08AD2B82" w14:textId="77777777" w:rsidR="000F4703" w:rsidRPr="00B51671" w:rsidRDefault="000F4703" w:rsidP="000F4703">
      <w:pPr>
        <w:pStyle w:val="Style1"/>
        <w:ind w:left="567" w:hanging="567"/>
        <w:rPr>
          <w:sz w:val="20"/>
          <w:u w:val="none"/>
          <w:lang w:val="nl-BE"/>
        </w:rPr>
      </w:pPr>
      <w:r w:rsidRPr="00B51671">
        <w:rPr>
          <w:sz w:val="20"/>
          <w:u w:val="none"/>
          <w:lang w:val="nl-BE"/>
        </w:rPr>
        <w:t xml:space="preserve">3. </w:t>
      </w:r>
      <w:r w:rsidRPr="00B51671">
        <w:rPr>
          <w:sz w:val="20"/>
          <w:u w:val="none"/>
          <w:lang w:val="nl-BE"/>
        </w:rPr>
        <w:tab/>
      </w:r>
      <w:r w:rsidRPr="00B51671">
        <w:rPr>
          <w:sz w:val="20"/>
          <w:lang w:val="nl-BE"/>
        </w:rPr>
        <w:t>Het Geïntegreerd Welzijns- en Gezondheidsplan (GWGP)</w:t>
      </w:r>
      <w:r w:rsidRPr="00B51671">
        <w:rPr>
          <w:sz w:val="20"/>
          <w:vertAlign w:val="superscript"/>
          <w:lang w:val="nl-BE"/>
        </w:rPr>
        <w:footnoteReference w:id="1"/>
      </w:r>
      <w:r w:rsidRPr="00B51671">
        <w:rPr>
          <w:sz w:val="20"/>
          <w:lang w:val="nl-BE"/>
        </w:rPr>
        <w:t xml:space="preserve">, </w:t>
      </w:r>
      <w:proofErr w:type="spellStart"/>
      <w:r w:rsidRPr="00B51671">
        <w:rPr>
          <w:sz w:val="20"/>
          <w:lang w:val="nl-BE"/>
        </w:rPr>
        <w:t>territorialisering</w:t>
      </w:r>
      <w:proofErr w:type="spellEnd"/>
      <w:r w:rsidRPr="00B51671">
        <w:rPr>
          <w:sz w:val="20"/>
          <w:lang w:val="nl-BE"/>
        </w:rPr>
        <w:t xml:space="preserve"> en invoering van hulp- en zorgzones</w:t>
      </w:r>
      <w:r w:rsidRPr="00B51671">
        <w:rPr>
          <w:sz w:val="20"/>
          <w:u w:val="none"/>
          <w:lang w:val="nl-BE"/>
        </w:rPr>
        <w:t>:</w:t>
      </w:r>
    </w:p>
    <w:p w14:paraId="766AD245" w14:textId="77777777" w:rsidR="000F4703" w:rsidRPr="00B51671" w:rsidRDefault="000F4703" w:rsidP="000F4703">
      <w:pPr>
        <w:jc w:val="both"/>
        <w:rPr>
          <w:rFonts w:ascii="Tahoma" w:hAnsi="Tahoma" w:cs="Tahoma"/>
          <w:b/>
          <w:bCs/>
          <w:sz w:val="20"/>
          <w:szCs w:val="20"/>
          <w:u w:val="single"/>
          <w:lang w:val="nl-BE"/>
        </w:rPr>
      </w:pPr>
    </w:p>
    <w:p w14:paraId="7B119C2C" w14:textId="77777777" w:rsidR="000F4703" w:rsidRPr="00B51671" w:rsidRDefault="000F4703" w:rsidP="0002271D">
      <w:pPr>
        <w:ind w:left="567"/>
        <w:jc w:val="both"/>
        <w:rPr>
          <w:rFonts w:ascii="Tahoma" w:hAnsi="Tahoma" w:cs="Tahoma"/>
          <w:b/>
          <w:bCs/>
          <w:sz w:val="20"/>
          <w:szCs w:val="20"/>
          <w:lang w:val="nl-BE"/>
        </w:rPr>
      </w:pPr>
      <w:r w:rsidRPr="00B51671">
        <w:rPr>
          <w:rFonts w:ascii="Tahoma" w:hAnsi="Tahoma" w:cs="Tahoma"/>
          <w:sz w:val="20"/>
          <w:szCs w:val="20"/>
          <w:lang w:val="nl-BE"/>
        </w:rPr>
        <w:t>Dit plan, dat werd ingevoerd in oktober 2022, beoogt voornamelijk het </w:t>
      </w:r>
      <w:r w:rsidRPr="00B51671">
        <w:rPr>
          <w:rFonts w:ascii="Tahoma" w:hAnsi="Tahoma" w:cs="Tahoma"/>
          <w:b/>
          <w:bCs/>
          <w:sz w:val="20"/>
          <w:szCs w:val="20"/>
          <w:lang w:val="nl-BE"/>
        </w:rPr>
        <w:t xml:space="preserve">reorganiseren van het aanbod </w:t>
      </w:r>
      <w:r w:rsidRPr="00B51671">
        <w:rPr>
          <w:rFonts w:ascii="Tahoma" w:hAnsi="Tahoma" w:cs="Tahoma"/>
          <w:sz w:val="20"/>
          <w:szCs w:val="20"/>
          <w:lang w:val="nl-BE"/>
        </w:rPr>
        <w:t>van ambulante eer</w:t>
      </w:r>
      <w:r>
        <w:rPr>
          <w:rFonts w:ascii="Tahoma" w:hAnsi="Tahoma" w:cs="Tahoma"/>
          <w:sz w:val="20"/>
          <w:szCs w:val="20"/>
          <w:lang w:val="nl-BE"/>
        </w:rPr>
        <w:t>s</w:t>
      </w:r>
      <w:r w:rsidRPr="00B51671">
        <w:rPr>
          <w:rFonts w:ascii="Tahoma" w:hAnsi="Tahoma" w:cs="Tahoma"/>
          <w:sz w:val="20"/>
          <w:szCs w:val="20"/>
          <w:lang w:val="nl-BE"/>
        </w:rPr>
        <w:t xml:space="preserve">telijnsdiensten </w:t>
      </w:r>
      <w:r w:rsidRPr="00B51671">
        <w:rPr>
          <w:rFonts w:ascii="Tahoma" w:hAnsi="Tahoma" w:cs="Tahoma"/>
          <w:b/>
          <w:bCs/>
          <w:sz w:val="20"/>
          <w:szCs w:val="20"/>
          <w:lang w:val="nl-BE"/>
        </w:rPr>
        <w:t xml:space="preserve">op territoriale basis </w:t>
      </w:r>
      <w:r w:rsidRPr="00B51671">
        <w:rPr>
          <w:rFonts w:ascii="Tahoma" w:hAnsi="Tahoma" w:cs="Tahoma"/>
          <w:sz w:val="20"/>
          <w:szCs w:val="20"/>
          <w:lang w:val="nl-BE"/>
        </w:rPr>
        <w:t>en het </w:t>
      </w:r>
      <w:r w:rsidRPr="00B51671">
        <w:rPr>
          <w:rFonts w:ascii="Tahoma" w:hAnsi="Tahoma" w:cs="Tahoma"/>
          <w:b/>
          <w:bCs/>
          <w:sz w:val="20"/>
          <w:szCs w:val="20"/>
          <w:lang w:val="nl-BE"/>
        </w:rPr>
        <w:t>beter beheren</w:t>
      </w:r>
      <w:r w:rsidRPr="00B51671">
        <w:rPr>
          <w:rFonts w:ascii="Tahoma" w:hAnsi="Tahoma" w:cs="Tahoma"/>
          <w:sz w:val="20"/>
          <w:szCs w:val="20"/>
          <w:lang w:val="nl-BE"/>
        </w:rPr>
        <w:t xml:space="preserve"> van de activiteiten van de professionals in de </w:t>
      </w:r>
      <w:r w:rsidRPr="00B51671">
        <w:rPr>
          <w:rFonts w:ascii="Tahoma" w:hAnsi="Tahoma" w:cs="Tahoma"/>
          <w:b/>
          <w:bCs/>
          <w:sz w:val="20"/>
          <w:szCs w:val="20"/>
          <w:lang w:val="nl-BE"/>
        </w:rPr>
        <w:t xml:space="preserve">sociale hulpverlening en de gezondheid. </w:t>
      </w:r>
    </w:p>
    <w:p w14:paraId="6DA12E9B" w14:textId="77777777" w:rsidR="000F4703" w:rsidRPr="00B51671" w:rsidRDefault="000F4703" w:rsidP="0002271D">
      <w:pPr>
        <w:ind w:left="567"/>
        <w:jc w:val="both"/>
        <w:rPr>
          <w:rFonts w:ascii="Tahoma" w:hAnsi="Tahoma" w:cs="Tahoma"/>
          <w:b/>
          <w:bCs/>
          <w:sz w:val="20"/>
          <w:szCs w:val="20"/>
          <w:lang w:val="nl-BE"/>
        </w:rPr>
      </w:pPr>
      <w:r w:rsidRPr="00B51671">
        <w:rPr>
          <w:rFonts w:ascii="Tahoma" w:hAnsi="Tahoma" w:cs="Tahoma"/>
          <w:b/>
          <w:bCs/>
          <w:sz w:val="20"/>
          <w:szCs w:val="20"/>
          <w:lang w:val="nl-BE"/>
        </w:rPr>
        <w:t xml:space="preserve">Vier assen: </w:t>
      </w:r>
    </w:p>
    <w:p w14:paraId="5B85DC6E"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 xml:space="preserve">Het referentiekader van het GWGP stelt een vernieuwd aanbod voor van de beleidslijnen </w:t>
      </w:r>
      <w:proofErr w:type="gramStart"/>
      <w:r w:rsidRPr="00B51671">
        <w:rPr>
          <w:rFonts w:ascii="Tahoma" w:hAnsi="Tahoma" w:cs="Tahoma"/>
          <w:sz w:val="20"/>
          <w:szCs w:val="20"/>
          <w:lang w:val="nl-BE"/>
        </w:rPr>
        <w:t>inzake</w:t>
      </w:r>
      <w:proofErr w:type="gramEnd"/>
      <w:r w:rsidRPr="00B51671">
        <w:rPr>
          <w:rFonts w:ascii="Tahoma" w:hAnsi="Tahoma" w:cs="Tahoma"/>
          <w:sz w:val="20"/>
          <w:szCs w:val="20"/>
          <w:lang w:val="nl-BE"/>
        </w:rPr>
        <w:t xml:space="preserve"> welzijn en gezondheid van Brussel en bevordert de visie van « de gezondheid in alle beleidslijnen». </w:t>
      </w:r>
    </w:p>
    <w:p w14:paraId="23035B44" w14:textId="77777777" w:rsidR="00F80635" w:rsidRDefault="00F80635">
      <w:pPr>
        <w:spacing w:after="0" w:line="240" w:lineRule="auto"/>
        <w:rPr>
          <w:rFonts w:ascii="Tahoma" w:hAnsi="Tahoma" w:cs="Tahoma"/>
          <w:sz w:val="20"/>
          <w:szCs w:val="20"/>
          <w:lang w:val="nl-BE"/>
        </w:rPr>
      </w:pPr>
      <w:r>
        <w:rPr>
          <w:rFonts w:ascii="Tahoma" w:hAnsi="Tahoma" w:cs="Tahoma"/>
          <w:sz w:val="20"/>
          <w:szCs w:val="20"/>
          <w:lang w:val="nl-BE"/>
        </w:rPr>
        <w:br w:type="page"/>
      </w:r>
    </w:p>
    <w:p w14:paraId="396645FF" w14:textId="2BC44121"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lastRenderedPageBreak/>
        <w:t xml:space="preserve">De structuur is samengesteld uit vier assen: </w:t>
      </w:r>
    </w:p>
    <w:p w14:paraId="23981FE8" w14:textId="77777777" w:rsidR="000F4703" w:rsidRPr="00B51671" w:rsidRDefault="000F4703" w:rsidP="0002271D">
      <w:pPr>
        <w:ind w:left="567"/>
        <w:jc w:val="both"/>
        <w:rPr>
          <w:rFonts w:ascii="Tahoma" w:hAnsi="Tahoma" w:cs="Tahoma"/>
          <w:i/>
          <w:iCs/>
          <w:sz w:val="20"/>
          <w:szCs w:val="20"/>
          <w:lang w:val="nl-BE"/>
        </w:rPr>
      </w:pPr>
      <w:r w:rsidRPr="00B51671">
        <w:rPr>
          <w:rFonts w:ascii="Tahoma" w:hAnsi="Tahoma" w:cs="Tahoma"/>
          <w:i/>
          <w:iCs/>
          <w:sz w:val="20"/>
          <w:szCs w:val="20"/>
          <w:lang w:val="nl-BE"/>
        </w:rPr>
        <w:t>As 1</w:t>
      </w:r>
    </w:p>
    <w:p w14:paraId="1E0CB9B6" w14:textId="77777777" w:rsidR="000F4703" w:rsidRPr="00B51671" w:rsidRDefault="000F4703" w:rsidP="0002271D">
      <w:pPr>
        <w:ind w:left="567"/>
        <w:jc w:val="both"/>
        <w:rPr>
          <w:rFonts w:ascii="Tahoma" w:hAnsi="Tahoma" w:cs="Tahoma"/>
          <w:b/>
          <w:bCs/>
          <w:sz w:val="20"/>
          <w:szCs w:val="20"/>
          <w:lang w:val="nl-BE"/>
        </w:rPr>
      </w:pPr>
      <w:r w:rsidRPr="00B51671">
        <w:rPr>
          <w:rFonts w:ascii="Tahoma" w:hAnsi="Tahoma" w:cs="Tahoma"/>
          <w:b/>
          <w:bCs/>
          <w:sz w:val="20"/>
          <w:szCs w:val="20"/>
          <w:lang w:val="nl-BE"/>
        </w:rPr>
        <w:t>De levenskwaliteit en gezondheid verbeteren en de sociale en gezondheidsongelijkheden verminderen</w:t>
      </w:r>
    </w:p>
    <w:p w14:paraId="693D37F5" w14:textId="77777777" w:rsidR="000F4703"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In Brussel zijn de sociale en gezondheidsongelijkheden groot. In sommige wijken is er veel meer kansarmoede dan in andere. En de verschillen hebben de neiging elkaar nog te versterken. </w:t>
      </w:r>
    </w:p>
    <w:p w14:paraId="6C989EB9"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Er moet een daadkrachtig beleid worden uitgewerkt om de sociale en gezondheidsongelijkheden te verminderen, in alle beleidsdomeinen en op alle politieke niveaus, ook op de terreinen en niveaus die op het eerste gezicht ver van die problematiek af staan. Dit is enkel mogelijk door een gecoördineerde en goed geïnformeerde aanpak op de verschillende beleidsterreinen. </w:t>
      </w:r>
    </w:p>
    <w:p w14:paraId="360E0E8D"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De actiethema’s houden verband met de gezondheidsdeterminanten, preventie, seksuele en reproductieve gezondheid, de strijd tegen genderongelijkheden en discriminatie.</w:t>
      </w:r>
    </w:p>
    <w:p w14:paraId="54510E10" w14:textId="77777777" w:rsidR="000F4703" w:rsidRPr="00B51671" w:rsidRDefault="000F4703" w:rsidP="0002271D">
      <w:pPr>
        <w:ind w:left="567"/>
        <w:jc w:val="both"/>
        <w:rPr>
          <w:rFonts w:ascii="Tahoma" w:hAnsi="Tahoma" w:cs="Tahoma"/>
          <w:i/>
          <w:iCs/>
          <w:sz w:val="20"/>
          <w:szCs w:val="20"/>
          <w:lang w:val="nl-BE"/>
        </w:rPr>
      </w:pPr>
      <w:r w:rsidRPr="00B51671">
        <w:rPr>
          <w:rFonts w:ascii="Tahoma" w:hAnsi="Tahoma" w:cs="Tahoma"/>
          <w:i/>
          <w:iCs/>
          <w:sz w:val="20"/>
          <w:szCs w:val="20"/>
          <w:lang w:val="nl-BE"/>
        </w:rPr>
        <w:t>As 2</w:t>
      </w:r>
    </w:p>
    <w:p w14:paraId="449569A8" w14:textId="77777777" w:rsidR="000F4703" w:rsidRPr="00B51671" w:rsidRDefault="000F4703" w:rsidP="0002271D">
      <w:pPr>
        <w:ind w:left="567"/>
        <w:jc w:val="both"/>
        <w:rPr>
          <w:rFonts w:ascii="Tahoma" w:hAnsi="Tahoma" w:cs="Tahoma"/>
          <w:b/>
          <w:bCs/>
          <w:sz w:val="20"/>
          <w:szCs w:val="20"/>
          <w:lang w:val="nl-BE"/>
        </w:rPr>
      </w:pPr>
      <w:r w:rsidRPr="00B51671">
        <w:rPr>
          <w:rFonts w:ascii="Tahoma" w:hAnsi="Tahoma" w:cs="Tahoma"/>
          <w:b/>
          <w:bCs/>
          <w:sz w:val="20"/>
          <w:szCs w:val="20"/>
          <w:lang w:val="nl-BE"/>
        </w:rPr>
        <w:t>De toegang tot zorg waarborgen </w:t>
      </w:r>
    </w:p>
    <w:p w14:paraId="330336D0"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 xml:space="preserve">Een centrale doelstelling van het welzijns- en gezondheidsbeleid in het Brussels gewest is iedere Brusselaar de mogelijkheid te bieden het hoogste mogelijke niveau van fysiek, mentaal en sociaal welzijn te bereiken vanuit zijn verwachtingen en zijn situatie.  </w:t>
      </w:r>
    </w:p>
    <w:p w14:paraId="1D5A88CE"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 xml:space="preserve">Momenteel zijn er te veel mensen die niet ten volle van hun basisrechten genieten en er niet in slagen gemakkelijk gebruik te maken van het aanbod aan sociale hulpverlening en gezondheidszorg. Echter, het verbeteren van de ieders toegang tot de bestaande rechten en diensten is een absolute voorwaarde om te komen tot meer gelijkheid in de gezondheidszorg en meer sociale gerechtigheid. </w:t>
      </w:r>
    </w:p>
    <w:p w14:paraId="353F0600"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 xml:space="preserve">Het gaat om een kwestie van toegankelijkheid van de rechten en diensten, door te kijken naar de uitdaging van het bestrijden van non-take-up van rechten, maar ook naar de meer specifieke kwesties die verband houden met eenoudergezinnen, te grote schuldenlast, dakloosheid, bevolkingsgroepen die het verst van de rechten en diensten staan, of nog de praktijken van de </w:t>
      </w:r>
      <w:proofErr w:type="spellStart"/>
      <w:r w:rsidRPr="00B51671">
        <w:rPr>
          <w:rFonts w:ascii="Tahoma" w:hAnsi="Tahoma" w:cs="Tahoma"/>
          <w:sz w:val="20"/>
          <w:szCs w:val="20"/>
          <w:lang w:val="nl-BE"/>
        </w:rPr>
        <w:t>OCMW’s</w:t>
      </w:r>
      <w:proofErr w:type="spellEnd"/>
      <w:r w:rsidRPr="00B51671">
        <w:rPr>
          <w:rFonts w:ascii="Tahoma" w:hAnsi="Tahoma" w:cs="Tahoma"/>
          <w:sz w:val="20"/>
          <w:szCs w:val="20"/>
          <w:lang w:val="nl-BE"/>
        </w:rPr>
        <w:t>.</w:t>
      </w:r>
    </w:p>
    <w:p w14:paraId="4DD60C8F" w14:textId="77777777" w:rsidR="000F4703" w:rsidRPr="00B51671" w:rsidRDefault="000F4703" w:rsidP="0002271D">
      <w:pPr>
        <w:ind w:left="567"/>
        <w:jc w:val="both"/>
        <w:rPr>
          <w:rFonts w:ascii="Tahoma" w:hAnsi="Tahoma" w:cs="Tahoma"/>
          <w:i/>
          <w:iCs/>
          <w:sz w:val="20"/>
          <w:szCs w:val="20"/>
          <w:lang w:val="nl-BE"/>
        </w:rPr>
      </w:pPr>
      <w:r w:rsidRPr="00B51671">
        <w:rPr>
          <w:rFonts w:ascii="Tahoma" w:hAnsi="Tahoma" w:cs="Tahoma"/>
          <w:i/>
          <w:iCs/>
          <w:sz w:val="20"/>
          <w:szCs w:val="20"/>
          <w:lang w:val="nl-BE"/>
        </w:rPr>
        <w:t>As 3</w:t>
      </w:r>
    </w:p>
    <w:p w14:paraId="27ACACA2" w14:textId="77777777" w:rsidR="000F4703" w:rsidRPr="00B51671" w:rsidRDefault="000F4703" w:rsidP="0002271D">
      <w:pPr>
        <w:ind w:left="567"/>
        <w:jc w:val="both"/>
        <w:rPr>
          <w:rFonts w:ascii="Tahoma" w:hAnsi="Tahoma" w:cs="Tahoma"/>
          <w:b/>
          <w:bCs/>
          <w:sz w:val="20"/>
          <w:szCs w:val="20"/>
          <w:lang w:val="nl-BE"/>
        </w:rPr>
      </w:pPr>
      <w:r w:rsidRPr="00B51671">
        <w:rPr>
          <w:rFonts w:ascii="Tahoma" w:hAnsi="Tahoma" w:cs="Tahoma"/>
          <w:b/>
          <w:bCs/>
          <w:sz w:val="20"/>
          <w:szCs w:val="20"/>
          <w:lang w:val="nl-BE"/>
        </w:rPr>
        <w:t>De structuur en de coördinatie van het aanbod van hulp- en zorgdiensten verbeteren</w:t>
      </w:r>
    </w:p>
    <w:p w14:paraId="26677ECC"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Brussel beschikt over een aanbod van welzijns- en gezondheidsdiensten, geleid door geëngageerde actoren die dicht bij de bevolking staan. Er is een breed scala van overheids-, verenigings- en onafhankelijke actoren. Die verschillende actoren hebben dezelfde doelstellingen, maar werken niet altijd samen.  </w:t>
      </w:r>
    </w:p>
    <w:p w14:paraId="6B781792"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De behoeften van de bevolking worden complexer en verweven steeds vaker welzijns- en gezondheidsproblemen met elkaar. Op regionaal niveau is de verdeling van de middelen niet altijd optimaal. </w:t>
      </w:r>
    </w:p>
    <w:p w14:paraId="792D3678"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Deze breed gedeelde waarnemingen wijzen op de wegen die moeten worden ingeslagen om de meest dringende problemen aan te pakken en een doeltreffend en hoogwaardig welzijns- en gezondheidsaanbod op te bouwen. Er moet ook bijzondere aandacht worden besteed aan de werkwijzen van de diensten in het kader van de gezondheidsbevordering. </w:t>
      </w:r>
    </w:p>
    <w:p w14:paraId="568F924D" w14:textId="77777777" w:rsidR="000F4703"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lastRenderedPageBreak/>
        <w:t>In het kader van deze as zal worden ingespeeld op die behoeften door de kwesties aan te kaarten van de territoriale organisatie van het aanbod, de continuïteit van de zorg, de banden tussen de eerste lijn en het ziekenhuis, de hulp aan en de zorg voor ouderen, en de verbetering van de geestelijke gezondheid van de bevolking. </w:t>
      </w:r>
    </w:p>
    <w:p w14:paraId="5CEC85CA" w14:textId="77777777" w:rsidR="000F4703" w:rsidRPr="00B51671" w:rsidRDefault="000F4703" w:rsidP="0002271D">
      <w:pPr>
        <w:ind w:left="567"/>
        <w:jc w:val="both"/>
        <w:rPr>
          <w:rFonts w:ascii="Tahoma" w:hAnsi="Tahoma" w:cs="Tahoma"/>
          <w:i/>
          <w:iCs/>
          <w:sz w:val="20"/>
          <w:szCs w:val="20"/>
          <w:lang w:val="nl-BE"/>
        </w:rPr>
      </w:pPr>
      <w:r w:rsidRPr="00B51671">
        <w:rPr>
          <w:rFonts w:ascii="Tahoma" w:hAnsi="Tahoma" w:cs="Tahoma"/>
          <w:i/>
          <w:iCs/>
          <w:sz w:val="20"/>
          <w:szCs w:val="20"/>
          <w:lang w:val="nl-BE"/>
        </w:rPr>
        <w:t>As 4</w:t>
      </w:r>
    </w:p>
    <w:p w14:paraId="78D56CD9" w14:textId="77777777" w:rsidR="000F4703" w:rsidRPr="00B51671" w:rsidRDefault="000F4703" w:rsidP="0002271D">
      <w:pPr>
        <w:ind w:left="567"/>
        <w:jc w:val="both"/>
        <w:rPr>
          <w:rFonts w:ascii="Tahoma" w:hAnsi="Tahoma" w:cs="Tahoma"/>
          <w:b/>
          <w:bCs/>
          <w:sz w:val="20"/>
          <w:szCs w:val="20"/>
          <w:lang w:val="nl-BE"/>
        </w:rPr>
      </w:pPr>
      <w:r w:rsidRPr="00B51671">
        <w:rPr>
          <w:rFonts w:ascii="Tahoma" w:hAnsi="Tahoma" w:cs="Tahoma"/>
          <w:b/>
          <w:bCs/>
          <w:sz w:val="20"/>
          <w:szCs w:val="20"/>
          <w:lang w:val="nl-BE"/>
        </w:rPr>
        <w:t>Gezamenlijk een geïntegreerd welzijns- en gezondheidsbeleid uitbouwen</w:t>
      </w:r>
    </w:p>
    <w:p w14:paraId="2EBDB233"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De versnippering van de bevoegdheden op het gebied van welzijns- en gezondheidsbeleid is schadelijk voor alle betrokken partijen. In het Brussels gewest zijn de bevoegdheden op het gebied van maatschappelijk welzijn en gezondheid verdeeld over zeven bevoegdheidsniveaus. </w:t>
      </w:r>
    </w:p>
    <w:p w14:paraId="3E6A21A0"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Deze situatie veroorzaakt inconsistenties tussen de gevoerde beleidslijnen, leidt tot overlappingen of creëert dekkingsfouten, maakt het aanbod, de leesbaarheid ervan en de toegang tot diensten complexer. </w:t>
      </w:r>
    </w:p>
    <w:p w14:paraId="0898BB77"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De klemtoon moet worden gelegd op het werken aan harmonisatie, vereenvoudiging en coördinatie tussen de entiteiten die bevoegd zijn voor welzijn en gezondheid in het gewest. </w:t>
      </w:r>
    </w:p>
    <w:p w14:paraId="665C6A84"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 xml:space="preserve">Deze as zal het mogelijk maken om de vragen van beleidsintegratie tussen de FGC en de GGC, het rapport </w:t>
      </w:r>
      <w:proofErr w:type="gramStart"/>
      <w:r w:rsidRPr="00B51671">
        <w:rPr>
          <w:rFonts w:ascii="Tahoma" w:hAnsi="Tahoma" w:cs="Tahoma"/>
          <w:sz w:val="20"/>
          <w:szCs w:val="20"/>
          <w:lang w:val="nl-BE"/>
        </w:rPr>
        <w:t>inzake</w:t>
      </w:r>
      <w:proofErr w:type="gramEnd"/>
      <w:r w:rsidRPr="00B51671">
        <w:rPr>
          <w:rFonts w:ascii="Tahoma" w:hAnsi="Tahoma" w:cs="Tahoma"/>
          <w:sz w:val="20"/>
          <w:szCs w:val="20"/>
          <w:lang w:val="nl-BE"/>
        </w:rPr>
        <w:t xml:space="preserve"> armoede en sociale en gezondheidsongelijkheden, evenals de ondersteuning van de besluitvorming en de sociaal-sanitaire interventie aan te pakken.</w:t>
      </w:r>
    </w:p>
    <w:p w14:paraId="026F4331"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 xml:space="preserve">Sinds de invoering ervan heeft </w:t>
      </w:r>
      <w:proofErr w:type="gramStart"/>
      <w:r w:rsidRPr="00B51671">
        <w:rPr>
          <w:rFonts w:ascii="Tahoma" w:hAnsi="Tahoma" w:cs="Tahoma"/>
          <w:sz w:val="20"/>
          <w:szCs w:val="20"/>
          <w:lang w:val="nl-BE"/>
        </w:rPr>
        <w:t>het aanzienlijke vooruitgang</w:t>
      </w:r>
      <w:proofErr w:type="gramEnd"/>
      <w:r w:rsidRPr="00B51671">
        <w:rPr>
          <w:rFonts w:ascii="Tahoma" w:hAnsi="Tahoma" w:cs="Tahoma"/>
          <w:sz w:val="20"/>
          <w:szCs w:val="20"/>
          <w:lang w:val="nl-BE"/>
        </w:rPr>
        <w:t xml:space="preserve"> geboekt:</w:t>
      </w:r>
    </w:p>
    <w:p w14:paraId="01715E3C" w14:textId="77777777" w:rsidR="000F4703" w:rsidRDefault="000F4703" w:rsidP="0002271D">
      <w:pPr>
        <w:ind w:left="567"/>
        <w:jc w:val="both"/>
        <w:rPr>
          <w:rFonts w:ascii="Tahoma" w:hAnsi="Tahoma" w:cs="Tahoma"/>
          <w:sz w:val="20"/>
          <w:szCs w:val="20"/>
          <w:lang w:val="nl-BE"/>
        </w:rPr>
      </w:pPr>
      <w:r w:rsidRPr="00B51671">
        <w:rPr>
          <w:rFonts w:ascii="Tahoma" w:hAnsi="Tahoma" w:cs="Tahoma"/>
          <w:b/>
          <w:bCs/>
          <w:sz w:val="20"/>
          <w:szCs w:val="20"/>
          <w:lang w:val="nl-BE"/>
        </w:rPr>
        <w:t>1°</w:t>
      </w:r>
      <w:r w:rsidRPr="00B51671">
        <w:rPr>
          <w:rFonts w:ascii="Tahoma" w:hAnsi="Tahoma" w:cs="Tahoma"/>
          <w:sz w:val="20"/>
          <w:szCs w:val="20"/>
          <w:lang w:val="nl-BE"/>
        </w:rPr>
        <w:t> de geografische afbakeningen van de hulp- en zorgzones en van de 56 wijken waarop het GWGP van toepassing is, zijn definitief vastgelegd (zie onderstaande kaarten).</w:t>
      </w:r>
    </w:p>
    <w:p w14:paraId="168C3C1A" w14:textId="13CE10B5" w:rsidR="00F80635" w:rsidRPr="00F80635" w:rsidRDefault="00F80635" w:rsidP="00F80635">
      <w:pPr>
        <w:ind w:left="567"/>
        <w:jc w:val="both"/>
        <w:rPr>
          <w:rFonts w:ascii="Tahoma" w:hAnsi="Tahoma" w:cs="Tahoma"/>
          <w:sz w:val="20"/>
          <w:szCs w:val="20"/>
          <w:lang w:val="nl-NL"/>
        </w:rPr>
      </w:pPr>
      <w:r>
        <w:rPr>
          <w:rFonts w:ascii="Tahoma" w:hAnsi="Tahoma" w:cs="Tahoma"/>
          <w:sz w:val="20"/>
          <w:szCs w:val="20"/>
          <w:lang w:val="nl-NL"/>
        </w:rPr>
        <w:t xml:space="preserve">Onderstaand </w:t>
      </w:r>
      <w:r w:rsidRPr="00F80635">
        <w:rPr>
          <w:rFonts w:ascii="Tahoma" w:hAnsi="Tahoma" w:cs="Tahoma"/>
          <w:sz w:val="20"/>
          <w:szCs w:val="20"/>
          <w:lang w:val="nl-NL"/>
        </w:rPr>
        <w:t xml:space="preserve">schema </w:t>
      </w:r>
      <w:r>
        <w:rPr>
          <w:rFonts w:ascii="Tahoma" w:hAnsi="Tahoma" w:cs="Tahoma"/>
          <w:sz w:val="20"/>
          <w:szCs w:val="20"/>
          <w:lang w:val="nl-NL"/>
        </w:rPr>
        <w:t xml:space="preserve">geeft </w:t>
      </w:r>
      <w:r w:rsidRPr="00F80635">
        <w:rPr>
          <w:rFonts w:ascii="Tahoma" w:hAnsi="Tahoma" w:cs="Tahoma"/>
          <w:sz w:val="20"/>
          <w:szCs w:val="20"/>
          <w:lang w:val="nl-NL"/>
        </w:rPr>
        <w:t>de samenhang weer tussen de niveaus wijk/gemeente/</w:t>
      </w:r>
      <w:r>
        <w:rPr>
          <w:rFonts w:ascii="Tahoma" w:hAnsi="Tahoma" w:cs="Tahoma"/>
          <w:sz w:val="20"/>
          <w:szCs w:val="20"/>
          <w:lang w:val="nl-NL"/>
        </w:rPr>
        <w:t>zones</w:t>
      </w:r>
      <w:r w:rsidRPr="00F80635">
        <w:rPr>
          <w:rFonts w:ascii="Tahoma" w:hAnsi="Tahoma" w:cs="Tahoma"/>
          <w:sz w:val="20"/>
          <w:szCs w:val="20"/>
          <w:lang w:val="nl-NL"/>
        </w:rPr>
        <w:t xml:space="preserve"> en regio</w:t>
      </w:r>
    </w:p>
    <w:p w14:paraId="311E3823" w14:textId="77777777" w:rsidR="00F80635" w:rsidRPr="00F80635" w:rsidRDefault="00F80635" w:rsidP="0002271D">
      <w:pPr>
        <w:ind w:left="567"/>
        <w:jc w:val="both"/>
        <w:rPr>
          <w:rFonts w:ascii="Tahoma" w:hAnsi="Tahoma" w:cs="Tahoma"/>
          <w:sz w:val="20"/>
          <w:szCs w:val="20"/>
          <w:lang w:val="nl-NL"/>
        </w:rPr>
      </w:pPr>
    </w:p>
    <w:p w14:paraId="5B38834C" w14:textId="7E640954" w:rsidR="009630A1" w:rsidRPr="00D0517A" w:rsidRDefault="00563AB8" w:rsidP="0002271D">
      <w:pPr>
        <w:ind w:left="567"/>
        <w:jc w:val="center"/>
        <w:rPr>
          <w:lang w:val="nl-BE"/>
        </w:rPr>
      </w:pPr>
      <w:r w:rsidRPr="00563AB8">
        <w:rPr>
          <w:noProof/>
          <w:lang w:val="nl-BE"/>
        </w:rPr>
        <w:drawing>
          <wp:inline distT="0" distB="0" distL="0" distR="0" wp14:anchorId="043BC672" wp14:editId="5EE7D1AF">
            <wp:extent cx="5759450" cy="2914650"/>
            <wp:effectExtent l="0" t="0" r="0" b="0"/>
            <wp:docPr id="93156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68334" name=""/>
                    <pic:cNvPicPr/>
                  </pic:nvPicPr>
                  <pic:blipFill>
                    <a:blip r:embed="rId34"/>
                    <a:stretch>
                      <a:fillRect/>
                    </a:stretch>
                  </pic:blipFill>
                  <pic:spPr>
                    <a:xfrm>
                      <a:off x="0" y="0"/>
                      <a:ext cx="5759450" cy="2914650"/>
                    </a:xfrm>
                    <a:prstGeom prst="rect">
                      <a:avLst/>
                    </a:prstGeom>
                  </pic:spPr>
                </pic:pic>
              </a:graphicData>
            </a:graphic>
          </wp:inline>
        </w:drawing>
      </w:r>
    </w:p>
    <w:p w14:paraId="2211E6BC" w14:textId="77777777" w:rsidR="009630A1" w:rsidRPr="00D0517A" w:rsidRDefault="009630A1" w:rsidP="0002271D">
      <w:pPr>
        <w:ind w:left="567"/>
        <w:rPr>
          <w:lang w:val="nl-B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0"/>
        <w:gridCol w:w="2509"/>
        <w:gridCol w:w="1869"/>
        <w:gridCol w:w="1882"/>
      </w:tblGrid>
      <w:tr w:rsidR="009630A1" w14:paraId="1A83DCA5" w14:textId="77777777" w:rsidTr="00446452">
        <w:tc>
          <w:tcPr>
            <w:tcW w:w="4356" w:type="dxa"/>
          </w:tcPr>
          <w:p w14:paraId="23CD71E5" w14:textId="77777777" w:rsidR="009630A1" w:rsidRDefault="009630A1" w:rsidP="0002271D">
            <w:pPr>
              <w:ind w:left="567"/>
              <w:rPr>
                <w:lang w:val="en-US"/>
              </w:rPr>
            </w:pPr>
            <w:r w:rsidRPr="00C07A52">
              <w:rPr>
                <w:noProof/>
                <w:lang w:val="en-US"/>
              </w:rPr>
              <w:lastRenderedPageBreak/>
              <w:drawing>
                <wp:inline distT="0" distB="0" distL="0" distR="0" wp14:anchorId="4FB45D50" wp14:editId="21E4D634">
                  <wp:extent cx="1609725" cy="1386604"/>
                  <wp:effectExtent l="0" t="0" r="0" b="4445"/>
                  <wp:docPr id="7" name="Afbeelding 7" descr="Une image contenant texte, carte, atlas,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Une image contenant texte, carte, atlas, Police&#10;&#10;Le contenu généré par l’IA peut être incorrect."/>
                          <pic:cNvPicPr/>
                        </pic:nvPicPr>
                        <pic:blipFill>
                          <a:blip r:embed="rId35"/>
                          <a:stretch>
                            <a:fillRect/>
                          </a:stretch>
                        </pic:blipFill>
                        <pic:spPr>
                          <a:xfrm>
                            <a:off x="0" y="0"/>
                            <a:ext cx="1663193" cy="1432661"/>
                          </a:xfrm>
                          <a:prstGeom prst="rect">
                            <a:avLst/>
                          </a:prstGeom>
                        </pic:spPr>
                      </pic:pic>
                    </a:graphicData>
                  </a:graphic>
                </wp:inline>
              </w:drawing>
            </w:r>
          </w:p>
        </w:tc>
        <w:tc>
          <w:tcPr>
            <w:tcW w:w="3474" w:type="dxa"/>
          </w:tcPr>
          <w:p w14:paraId="1B972F7E" w14:textId="77777777" w:rsidR="009630A1" w:rsidRDefault="009630A1" w:rsidP="0002271D">
            <w:pPr>
              <w:ind w:left="567"/>
              <w:rPr>
                <w:lang w:val="en-US"/>
              </w:rPr>
            </w:pPr>
            <w:r>
              <w:rPr>
                <w:noProof/>
                <w:lang w:val="en-US"/>
              </w:rPr>
              <mc:AlternateContent>
                <mc:Choice Requires="wps">
                  <w:drawing>
                    <wp:anchor distT="0" distB="0" distL="114300" distR="114300" simplePos="0" relativeHeight="251669504" behindDoc="0" locked="0" layoutInCell="1" allowOverlap="1" wp14:anchorId="44954333" wp14:editId="119B8653">
                      <wp:simplePos x="0" y="0"/>
                      <wp:positionH relativeFrom="column">
                        <wp:posOffset>342265</wp:posOffset>
                      </wp:positionH>
                      <wp:positionV relativeFrom="paragraph">
                        <wp:posOffset>-37465</wp:posOffset>
                      </wp:positionV>
                      <wp:extent cx="1200150" cy="609600"/>
                      <wp:effectExtent l="0" t="0" r="0" b="0"/>
                      <wp:wrapNone/>
                      <wp:docPr id="13" name="Tekstvak 13"/>
                      <wp:cNvGraphicFramePr/>
                      <a:graphic xmlns:a="http://schemas.openxmlformats.org/drawingml/2006/main">
                        <a:graphicData uri="http://schemas.microsoft.com/office/word/2010/wordprocessingShape">
                          <wps:wsp>
                            <wps:cNvSpPr txBox="1"/>
                            <wps:spPr>
                              <a:xfrm>
                                <a:off x="0" y="0"/>
                                <a:ext cx="1200150" cy="609600"/>
                              </a:xfrm>
                              <a:prstGeom prst="rect">
                                <a:avLst/>
                              </a:prstGeom>
                              <a:noFill/>
                              <a:ln w="6350">
                                <a:noFill/>
                              </a:ln>
                            </wps:spPr>
                            <wps:txbx>
                              <w:txbxContent>
                                <w:p w14:paraId="5AF62F96" w14:textId="7FA4E764" w:rsidR="009630A1" w:rsidRPr="009630A1" w:rsidRDefault="009630A1" w:rsidP="009630A1">
                                  <w:pPr>
                                    <w:spacing w:after="0"/>
                                    <w:jc w:val="center"/>
                                    <w:rPr>
                                      <w:rFonts w:ascii="Bahnschrift SemiBold SemiConden" w:hAnsi="Bahnschrift SemiBold SemiConden"/>
                                      <w:color w:val="EAEDF1" w:themeColor="text2" w:themeTint="1A"/>
                                      <w:sz w:val="24"/>
                                      <w:szCs w:val="24"/>
                                      <w:lang w:val="en-US"/>
                                    </w:rPr>
                                  </w:pPr>
                                  <w:r w:rsidRPr="009630A1">
                                    <w:rPr>
                                      <w:rFonts w:ascii="Bahnschrift SemiBold SemiConden" w:hAnsi="Bahnschrift SemiBold SemiConden"/>
                                      <w:color w:val="EAEDF1" w:themeColor="text2" w:themeTint="1A"/>
                                      <w:sz w:val="24"/>
                                      <w:szCs w:val="24"/>
                                      <w:lang w:val="en-US"/>
                                    </w:rPr>
                                    <w:t>19 Gemeenten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54333" id="Tekstvak 13" o:spid="_x0000_s1031" type="#_x0000_t202" style="position:absolute;left:0;text-align:left;margin-left:26.95pt;margin-top:-2.95pt;width:94.5pt;height: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" filled="f" stroked="f" strokeweight=".5pt">
                      <v:textbox>
                        <w:txbxContent>
                          <w:p w14:paraId="5AF62F96" w14:textId="7FA4E764" w:rsidR="009630A1" w:rsidRPr="009630A1" w:rsidRDefault="009630A1" w:rsidP="009630A1">
                            <w:pPr>
                              <w:spacing w:after="0"/>
                              <w:jc w:val="center"/>
                              <w:rPr>
                                <w:rFonts w:ascii="Bahnschrift SemiBold SemiConden" w:hAnsi="Bahnschrift SemiBold SemiConden"/>
                                <w:color w:val="EAEDF1" w:themeColor="text2" w:themeTint="1A"/>
                                <w:sz w:val="24"/>
                                <w:szCs w:val="24"/>
                                <w:lang w:val="en-US"/>
                              </w:rPr>
                            </w:pPr>
                            <w:r w:rsidRPr="009630A1">
                              <w:rPr>
                                <w:rFonts w:ascii="Bahnschrift SemiBold SemiConden" w:hAnsi="Bahnschrift SemiBold SemiConden"/>
                                <w:color w:val="EAEDF1" w:themeColor="text2" w:themeTint="1A"/>
                                <w:sz w:val="24"/>
                                <w:szCs w:val="24"/>
                                <w:lang w:val="en-US"/>
                              </w:rPr>
                              <w:t>19 Gemeenten</w:t>
                            </w:r>
                          </w:p>
                        </w:txbxContent>
                      </v:textbox>
                    </v:shape>
                  </w:pict>
                </mc:Fallback>
              </mc:AlternateContent>
            </w:r>
            <w:r>
              <w:rPr>
                <w:noProof/>
                <w:lang w:val="en-US"/>
              </w:rPr>
              <w:drawing>
                <wp:inline distT="0" distB="0" distL="0" distR="0" wp14:anchorId="06171B3F" wp14:editId="6F2CD97F">
                  <wp:extent cx="1381125" cy="327109"/>
                  <wp:effectExtent l="0" t="0" r="0" b="0"/>
                  <wp:docPr id="12" name="Afbeelding 12" descr="Une image contenant capture d’écran, Rectang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Une image contenant capture d’écran, Rectangle&#10;&#10;Le contenu généré par l’IA peut êtr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62166" cy="346303"/>
                          </a:xfrm>
                          <a:prstGeom prst="rect">
                            <a:avLst/>
                          </a:prstGeom>
                          <a:noFill/>
                          <a:ln>
                            <a:noFill/>
                          </a:ln>
                        </pic:spPr>
                      </pic:pic>
                    </a:graphicData>
                  </a:graphic>
                </wp:inline>
              </w:drawing>
            </w:r>
            <w:r>
              <w:rPr>
                <w:noProof/>
              </w:rPr>
              <w:t xml:space="preserve">   </w:t>
            </w:r>
            <w:r>
              <w:rPr>
                <w:noProof/>
              </w:rPr>
              <w:drawing>
                <wp:inline distT="0" distB="0" distL="0" distR="0" wp14:anchorId="35E4BBBA" wp14:editId="72B118A0">
                  <wp:extent cx="1314450" cy="1043390"/>
                  <wp:effectExtent l="0" t="0" r="0" b="4445"/>
                  <wp:docPr id="1542043980" name="Afbeelding 2" descr="Bruxelle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uxelles Ma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47222" cy="1069404"/>
                          </a:xfrm>
                          <a:prstGeom prst="rect">
                            <a:avLst/>
                          </a:prstGeom>
                          <a:noFill/>
                          <a:ln>
                            <a:noFill/>
                          </a:ln>
                        </pic:spPr>
                      </pic:pic>
                    </a:graphicData>
                  </a:graphic>
                </wp:inline>
              </w:drawing>
            </w:r>
          </w:p>
        </w:tc>
        <w:tc>
          <w:tcPr>
            <w:tcW w:w="3061" w:type="dxa"/>
          </w:tcPr>
          <w:p w14:paraId="1205AB53" w14:textId="77777777" w:rsidR="009630A1" w:rsidRDefault="009630A1" w:rsidP="0002271D">
            <w:pPr>
              <w:ind w:left="567"/>
              <w:rPr>
                <w:lang w:val="en-US"/>
              </w:rPr>
            </w:pPr>
            <w:r w:rsidRPr="00751D9B">
              <w:rPr>
                <w:noProof/>
                <w:lang w:val="en-US"/>
              </w:rPr>
              <w:drawing>
                <wp:inline distT="0" distB="0" distL="0" distR="0" wp14:anchorId="37FAF635" wp14:editId="30FAD808">
                  <wp:extent cx="890078" cy="1190625"/>
                  <wp:effectExtent l="0" t="0" r="5715" b="0"/>
                  <wp:docPr id="1386517073" name="Afbeelding 8" descr="Une image contenant texte, cart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517073" name="Afbeelding 8" descr="Une image contenant texte, carte, Police&#10;&#10;Le contenu généré par l’IA peut être incorrect."/>
                          <pic:cNvPicPr/>
                        </pic:nvPicPr>
                        <pic:blipFill>
                          <a:blip r:embed="rId38"/>
                          <a:stretch>
                            <a:fillRect/>
                          </a:stretch>
                        </pic:blipFill>
                        <pic:spPr>
                          <a:xfrm>
                            <a:off x="0" y="0"/>
                            <a:ext cx="928470" cy="1241981"/>
                          </a:xfrm>
                          <a:prstGeom prst="rect">
                            <a:avLst/>
                          </a:prstGeom>
                        </pic:spPr>
                      </pic:pic>
                    </a:graphicData>
                  </a:graphic>
                </wp:inline>
              </w:drawing>
            </w:r>
          </w:p>
        </w:tc>
        <w:tc>
          <w:tcPr>
            <w:tcW w:w="3057" w:type="dxa"/>
          </w:tcPr>
          <w:p w14:paraId="7E8A4B9E" w14:textId="77777777" w:rsidR="009630A1" w:rsidRDefault="009630A1" w:rsidP="0002271D">
            <w:pPr>
              <w:ind w:left="567"/>
              <w:rPr>
                <w:lang w:val="en-US"/>
              </w:rPr>
            </w:pPr>
            <w:r w:rsidRPr="00542B46">
              <w:rPr>
                <w:noProof/>
                <w:lang w:val="en-US"/>
              </w:rPr>
              <w:drawing>
                <wp:inline distT="0" distB="0" distL="0" distR="0" wp14:anchorId="49729D0B" wp14:editId="1C2DEE38">
                  <wp:extent cx="904875" cy="1214361"/>
                  <wp:effectExtent l="0" t="0" r="0" b="5080"/>
                  <wp:docPr id="9" name="Afbeelding 9" descr="Une image contenant texte, Police, car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Une image contenant texte, Police, carte&#10;&#10;Le contenu généré par l’IA peut être incorrect."/>
                          <pic:cNvPicPr/>
                        </pic:nvPicPr>
                        <pic:blipFill>
                          <a:blip r:embed="rId39"/>
                          <a:stretch>
                            <a:fillRect/>
                          </a:stretch>
                        </pic:blipFill>
                        <pic:spPr>
                          <a:xfrm>
                            <a:off x="0" y="0"/>
                            <a:ext cx="938604" cy="1259626"/>
                          </a:xfrm>
                          <a:prstGeom prst="rect">
                            <a:avLst/>
                          </a:prstGeom>
                        </pic:spPr>
                      </pic:pic>
                    </a:graphicData>
                  </a:graphic>
                </wp:inline>
              </w:drawing>
            </w:r>
          </w:p>
        </w:tc>
      </w:tr>
    </w:tbl>
    <w:p w14:paraId="297E710E" w14:textId="77777777" w:rsidR="007654BA" w:rsidRPr="005A6F34" w:rsidRDefault="007654BA" w:rsidP="0002271D">
      <w:pPr>
        <w:ind w:left="567"/>
        <w:jc w:val="both"/>
        <w:rPr>
          <w:rFonts w:ascii="Tahoma" w:hAnsi="Tahoma" w:cs="Tahoma"/>
          <w:sz w:val="20"/>
          <w:szCs w:val="20"/>
          <w:lang w:val="nl-BE"/>
        </w:rPr>
      </w:pPr>
      <w:r w:rsidRPr="005A6F34">
        <w:rPr>
          <w:rFonts w:ascii="Tahoma" w:hAnsi="Tahoma" w:cs="Tahoma"/>
          <w:b/>
          <w:bCs/>
          <w:sz w:val="20"/>
          <w:szCs w:val="20"/>
          <w:lang w:val="nl-BE"/>
        </w:rPr>
        <w:t>2°</w:t>
      </w:r>
      <w:r w:rsidRPr="005A6F34">
        <w:rPr>
          <w:rFonts w:ascii="Tahoma" w:hAnsi="Tahoma" w:cs="Tahoma"/>
          <w:sz w:val="20"/>
          <w:szCs w:val="20"/>
          <w:lang w:val="nl-BE"/>
        </w:rPr>
        <w:t> terzelfdertijd werd </w:t>
      </w:r>
      <w:r w:rsidRPr="005A6F34">
        <w:rPr>
          <w:rFonts w:ascii="Tahoma" w:hAnsi="Tahoma" w:cs="Tahoma"/>
          <w:b/>
          <w:bCs/>
          <w:sz w:val="20"/>
          <w:szCs w:val="20"/>
          <w:lang w:val="nl-BE"/>
        </w:rPr>
        <w:t>een tweede golf van lokale welzijns- en gezondheidscontracten (LWGC) opgestart.</w:t>
      </w:r>
      <w:r w:rsidRPr="005A6F34">
        <w:rPr>
          <w:rFonts w:ascii="Tahoma" w:hAnsi="Tahoma" w:cs="Tahoma"/>
          <w:sz w:val="20"/>
          <w:szCs w:val="20"/>
          <w:lang w:val="nl-BE"/>
        </w:rPr>
        <w:t> Aan de negen bestaande wijken werden negen nieuwe wijken toegevoegd, met vernieuwde doelstellingen, die zich toespitsen op toegankelijkheid, de ontwikkeling van een geïntegreerd netwerk en een omgeving die de gezondheid</w:t>
      </w:r>
      <w:r>
        <w:rPr>
          <w:rFonts w:ascii="Tahoma" w:hAnsi="Tahoma" w:cs="Tahoma"/>
          <w:sz w:val="20"/>
          <w:szCs w:val="20"/>
          <w:lang w:val="nl-BE"/>
        </w:rPr>
        <w:t xml:space="preserve"> ten goede komt</w:t>
      </w:r>
      <w:r w:rsidRPr="005A6F34">
        <w:rPr>
          <w:rFonts w:ascii="Tahoma" w:hAnsi="Tahoma" w:cs="Tahoma"/>
          <w:sz w:val="20"/>
          <w:szCs w:val="20"/>
          <w:lang w:val="nl-BE"/>
        </w:rPr>
        <w:t>.</w:t>
      </w:r>
    </w:p>
    <w:p w14:paraId="72C3E4CC" w14:textId="77777777" w:rsidR="007654BA" w:rsidRPr="005A6F34" w:rsidRDefault="007654BA" w:rsidP="0002271D">
      <w:pPr>
        <w:ind w:left="567"/>
        <w:jc w:val="both"/>
        <w:rPr>
          <w:rFonts w:ascii="Tahoma" w:hAnsi="Tahoma" w:cs="Tahoma"/>
          <w:sz w:val="20"/>
          <w:szCs w:val="20"/>
          <w:lang w:val="nl-BE"/>
        </w:rPr>
      </w:pPr>
      <w:r w:rsidRPr="005A6F34">
        <w:rPr>
          <w:rFonts w:ascii="Tahoma" w:hAnsi="Tahoma" w:cs="Tahoma"/>
          <w:b/>
          <w:bCs/>
          <w:sz w:val="20"/>
          <w:szCs w:val="20"/>
          <w:lang w:val="nl-BE"/>
        </w:rPr>
        <w:t xml:space="preserve">De LWGC vormen het hart van </w:t>
      </w:r>
      <w:r>
        <w:rPr>
          <w:rFonts w:ascii="Tahoma" w:hAnsi="Tahoma" w:cs="Tahoma"/>
          <w:b/>
          <w:bCs/>
          <w:sz w:val="20"/>
          <w:szCs w:val="20"/>
          <w:lang w:val="nl-BE"/>
        </w:rPr>
        <w:t>de voorziening</w:t>
      </w:r>
      <w:r w:rsidRPr="005A6F34">
        <w:rPr>
          <w:rFonts w:ascii="Tahoma" w:hAnsi="Tahoma" w:cs="Tahoma"/>
          <w:b/>
          <w:bCs/>
          <w:sz w:val="20"/>
          <w:szCs w:val="20"/>
          <w:lang w:val="nl-BE"/>
        </w:rPr>
        <w:t xml:space="preserve"> op schaal van de wijk.</w:t>
      </w:r>
      <w:r w:rsidRPr="005A6F34">
        <w:rPr>
          <w:rFonts w:ascii="Tahoma" w:hAnsi="Tahoma" w:cs="Tahoma"/>
          <w:sz w:val="20"/>
          <w:szCs w:val="20"/>
          <w:lang w:val="nl-BE"/>
        </w:rPr>
        <w:t xml:space="preserve"> Ze beogen een betere coördinatie van de welzijns- en gezondheidsactoren binnen de lokale welzijns- en gezondheidscontracten evenals een plan voor geïntegreerde acties voor de inwoners. </w:t>
      </w:r>
    </w:p>
    <w:p w14:paraId="48EBBA89" w14:textId="77777777" w:rsidR="007654BA" w:rsidRPr="005A6F34" w:rsidRDefault="007654BA" w:rsidP="0002271D">
      <w:pPr>
        <w:ind w:left="567"/>
        <w:jc w:val="both"/>
        <w:rPr>
          <w:rFonts w:ascii="Tahoma" w:hAnsi="Tahoma" w:cs="Tahoma"/>
          <w:sz w:val="20"/>
          <w:szCs w:val="20"/>
          <w:lang w:val="nl-BE"/>
        </w:rPr>
      </w:pPr>
      <w:r w:rsidRPr="005A6F34">
        <w:rPr>
          <w:rFonts w:ascii="Tahoma" w:hAnsi="Tahoma" w:cs="Tahoma"/>
          <w:b/>
          <w:bCs/>
          <w:sz w:val="20"/>
          <w:szCs w:val="20"/>
          <w:lang w:val="nl-BE"/>
        </w:rPr>
        <w:t>3°</w:t>
      </w:r>
      <w:r w:rsidRPr="005A6F34">
        <w:rPr>
          <w:rFonts w:ascii="Tahoma" w:hAnsi="Tahoma" w:cs="Tahoma"/>
          <w:sz w:val="20"/>
          <w:szCs w:val="20"/>
          <w:lang w:val="nl-BE"/>
        </w:rPr>
        <w:t xml:space="preserve"> Om de missies </w:t>
      </w:r>
      <w:proofErr w:type="gramStart"/>
      <w:r w:rsidRPr="005A6F34">
        <w:rPr>
          <w:rFonts w:ascii="Tahoma" w:hAnsi="Tahoma" w:cs="Tahoma"/>
          <w:sz w:val="20"/>
          <w:szCs w:val="20"/>
          <w:lang w:val="nl-BE"/>
        </w:rPr>
        <w:t>inzake</w:t>
      </w:r>
      <w:proofErr w:type="gramEnd"/>
      <w:r w:rsidRPr="005A6F34">
        <w:rPr>
          <w:rFonts w:ascii="Tahoma" w:hAnsi="Tahoma" w:cs="Tahoma"/>
          <w:sz w:val="20"/>
          <w:szCs w:val="20"/>
          <w:lang w:val="nl-BE"/>
        </w:rPr>
        <w:t xml:space="preserve"> coördinatie en nodige overleg zo dicht mogelijk bij het terrein te garanderen, werden </w:t>
      </w:r>
      <w:r w:rsidRPr="005A6F34">
        <w:rPr>
          <w:rFonts w:ascii="Tahoma" w:hAnsi="Tahoma" w:cs="Tahoma"/>
          <w:b/>
          <w:bCs/>
          <w:sz w:val="20"/>
          <w:szCs w:val="20"/>
          <w:lang w:val="nl-BE"/>
        </w:rPr>
        <w:t>vijf hulpposten</w:t>
      </w:r>
      <w:r w:rsidRPr="005A6F34">
        <w:rPr>
          <w:rFonts w:ascii="Tahoma" w:hAnsi="Tahoma" w:cs="Tahoma"/>
          <w:sz w:val="20"/>
          <w:szCs w:val="20"/>
          <w:lang w:val="nl-BE"/>
        </w:rPr>
        <w:t xml:space="preserve"> opgericht, </w:t>
      </w:r>
      <w:r w:rsidRPr="005A6F34">
        <w:rPr>
          <w:rFonts w:ascii="Tahoma" w:hAnsi="Tahoma" w:cs="Tahoma"/>
          <w:b/>
          <w:bCs/>
          <w:sz w:val="20"/>
          <w:szCs w:val="20"/>
          <w:lang w:val="nl-BE"/>
        </w:rPr>
        <w:t>één per zorgzone</w:t>
      </w:r>
      <w:r w:rsidRPr="005A6F34">
        <w:rPr>
          <w:rFonts w:ascii="Tahoma" w:hAnsi="Tahoma" w:cs="Tahoma"/>
          <w:sz w:val="20"/>
          <w:szCs w:val="20"/>
          <w:lang w:val="nl-BE"/>
        </w:rPr>
        <w:t>. Er werden extra medewerkers aangeworven, zodat iedere hulppost over een team van 3 tot 6 leden beschikt, die ook het basisteam op regionaal niveau kunnen versterken, dat is belast met de wetenschappelijke inbreng, de innovatie, de communicatie, het preventiebeleid en het inspelen op gezondheidscrisissen.</w:t>
      </w:r>
    </w:p>
    <w:p w14:paraId="165FF9D5" w14:textId="77777777" w:rsidR="007654BA" w:rsidRPr="005A6F34" w:rsidRDefault="007654BA" w:rsidP="0002271D">
      <w:pPr>
        <w:ind w:left="567"/>
        <w:jc w:val="both"/>
        <w:rPr>
          <w:rFonts w:ascii="Tahoma" w:hAnsi="Tahoma" w:cs="Tahoma"/>
          <w:sz w:val="20"/>
          <w:szCs w:val="20"/>
          <w:lang w:val="nl-BE"/>
        </w:rPr>
      </w:pPr>
      <w:r w:rsidRPr="005A6F34">
        <w:rPr>
          <w:rFonts w:ascii="Tahoma" w:hAnsi="Tahoma" w:cs="Tahoma"/>
          <w:sz w:val="20"/>
          <w:szCs w:val="20"/>
          <w:lang w:val="nl-BE"/>
        </w:rPr>
        <w:t>Concreet zullen de hulpposten de</w:t>
      </w:r>
      <w:r w:rsidRPr="005A6F34">
        <w:rPr>
          <w:rFonts w:ascii="Tahoma" w:hAnsi="Tahoma" w:cs="Tahoma"/>
          <w:b/>
          <w:bCs/>
          <w:sz w:val="20"/>
          <w:szCs w:val="20"/>
          <w:lang w:val="nl-BE"/>
        </w:rPr>
        <w:t xml:space="preserve"> mobilisatie van de actoren organiseren via een raad voor hulpverlening en zorg</w:t>
      </w:r>
      <w:r w:rsidRPr="005A6F34">
        <w:rPr>
          <w:rFonts w:ascii="Tahoma" w:hAnsi="Tahoma" w:cs="Tahoma"/>
          <w:sz w:val="20"/>
          <w:szCs w:val="20"/>
          <w:lang w:val="nl-BE"/>
        </w:rPr>
        <w:t> die alle actoren en inwoners die in deze kwesties zijn geïnteresseerd</w:t>
      </w:r>
      <w:r>
        <w:rPr>
          <w:rFonts w:ascii="Tahoma" w:hAnsi="Tahoma" w:cs="Tahoma"/>
          <w:sz w:val="20"/>
          <w:szCs w:val="20"/>
          <w:lang w:val="nl-BE"/>
        </w:rPr>
        <w:t xml:space="preserve">, </w:t>
      </w:r>
      <w:r w:rsidRPr="005A6F34">
        <w:rPr>
          <w:rFonts w:ascii="Tahoma" w:hAnsi="Tahoma" w:cs="Tahoma"/>
          <w:sz w:val="20"/>
          <w:szCs w:val="20"/>
          <w:lang w:val="nl-BE"/>
        </w:rPr>
        <w:t>zal samenbrengen.</w:t>
      </w:r>
    </w:p>
    <w:p w14:paraId="7B000E9B" w14:textId="77777777" w:rsidR="007654BA" w:rsidRPr="005A6F34" w:rsidRDefault="007654BA" w:rsidP="0002271D">
      <w:pPr>
        <w:ind w:left="567"/>
        <w:jc w:val="both"/>
        <w:rPr>
          <w:rFonts w:ascii="Tahoma" w:hAnsi="Tahoma" w:cs="Tahoma"/>
          <w:sz w:val="20"/>
          <w:szCs w:val="20"/>
          <w:lang w:val="nl-BE"/>
        </w:rPr>
      </w:pPr>
      <w:r w:rsidRPr="005A6F34">
        <w:rPr>
          <w:rFonts w:ascii="Tahoma" w:hAnsi="Tahoma" w:cs="Tahoma"/>
          <w:sz w:val="20"/>
          <w:szCs w:val="20"/>
          <w:lang w:val="nl-BE"/>
        </w:rPr>
        <w:t xml:space="preserve">Daarnaast zijn ook </w:t>
      </w:r>
      <w:r w:rsidRPr="005A6F34">
        <w:rPr>
          <w:rFonts w:ascii="Tahoma" w:hAnsi="Tahoma" w:cs="Tahoma"/>
          <w:b/>
          <w:bCs/>
          <w:sz w:val="20"/>
          <w:szCs w:val="20"/>
          <w:lang w:val="nl-BE"/>
        </w:rPr>
        <w:t xml:space="preserve">specifieke werkgroepen </w:t>
      </w:r>
      <w:r w:rsidRPr="005A6F34">
        <w:rPr>
          <w:rFonts w:ascii="Tahoma" w:hAnsi="Tahoma" w:cs="Tahoma"/>
          <w:sz w:val="20"/>
          <w:szCs w:val="20"/>
          <w:lang w:val="nl-BE"/>
        </w:rPr>
        <w:t>(preventie, mentale gezondheid, ziekenhuis, gezondheidscrisis) en « </w:t>
      </w:r>
      <w:r w:rsidRPr="005A6F34">
        <w:rPr>
          <w:rFonts w:ascii="Tahoma" w:hAnsi="Tahoma" w:cs="Tahoma"/>
          <w:b/>
          <w:bCs/>
          <w:sz w:val="20"/>
          <w:szCs w:val="20"/>
          <w:lang w:val="nl-BE"/>
        </w:rPr>
        <w:t>permanente workshops</w:t>
      </w:r>
      <w:r w:rsidRPr="005A6F34">
        <w:rPr>
          <w:rFonts w:ascii="Tahoma" w:hAnsi="Tahoma" w:cs="Tahoma"/>
          <w:sz w:val="20"/>
          <w:szCs w:val="20"/>
          <w:lang w:val="nl-BE"/>
        </w:rPr>
        <w:t> » voorzien </w:t>
      </w:r>
      <w:r w:rsidRPr="005A6F34">
        <w:rPr>
          <w:rFonts w:ascii="Tahoma" w:hAnsi="Tahoma" w:cs="Tahoma"/>
          <w:b/>
          <w:bCs/>
          <w:sz w:val="20"/>
          <w:szCs w:val="20"/>
          <w:lang w:val="nl-BE"/>
        </w:rPr>
        <w:t xml:space="preserve">voor het verwezenlijken van de actieplannen </w:t>
      </w:r>
      <w:r>
        <w:rPr>
          <w:rFonts w:ascii="Tahoma" w:hAnsi="Tahoma" w:cs="Tahoma"/>
          <w:b/>
          <w:bCs/>
          <w:sz w:val="20"/>
          <w:szCs w:val="20"/>
          <w:lang w:val="nl-BE"/>
        </w:rPr>
        <w:t>waartoe</w:t>
      </w:r>
      <w:r w:rsidRPr="005A6F34">
        <w:rPr>
          <w:rFonts w:ascii="Tahoma" w:hAnsi="Tahoma" w:cs="Tahoma"/>
          <w:b/>
          <w:bCs/>
          <w:sz w:val="20"/>
          <w:szCs w:val="20"/>
          <w:lang w:val="nl-BE"/>
        </w:rPr>
        <w:t xml:space="preserve"> in elke zorgzone werden beslist.</w:t>
      </w:r>
      <w:r w:rsidRPr="005A6F34">
        <w:rPr>
          <w:rFonts w:ascii="Tahoma" w:hAnsi="Tahoma" w:cs="Tahoma"/>
          <w:sz w:val="20"/>
          <w:szCs w:val="20"/>
          <w:lang w:val="nl-BE"/>
        </w:rPr>
        <w:t xml:space="preserve"> Deze zullen zich toeleggen op de centrale missies van de </w:t>
      </w:r>
      <w:proofErr w:type="gramStart"/>
      <w:r w:rsidRPr="005A6F34">
        <w:rPr>
          <w:rFonts w:ascii="Tahoma" w:hAnsi="Tahoma" w:cs="Tahoma"/>
          <w:sz w:val="20"/>
          <w:szCs w:val="20"/>
          <w:lang w:val="nl-BE"/>
        </w:rPr>
        <w:t>zorgzones :</w:t>
      </w:r>
      <w:proofErr w:type="gramEnd"/>
      <w:r w:rsidRPr="005A6F34">
        <w:rPr>
          <w:rFonts w:ascii="Tahoma" w:hAnsi="Tahoma" w:cs="Tahoma"/>
          <w:sz w:val="20"/>
          <w:szCs w:val="20"/>
          <w:lang w:val="nl-BE"/>
        </w:rPr>
        <w:t xml:space="preserve"> overleg van de actoren, verbetering van de toegankelijkheid en van de continuïteit van de hulpverlening en de zorg.</w:t>
      </w:r>
    </w:p>
    <w:p w14:paraId="3446BDAA" w14:textId="77777777" w:rsidR="007654BA" w:rsidRPr="005A6F34" w:rsidRDefault="007654BA" w:rsidP="0002271D">
      <w:pPr>
        <w:ind w:left="567"/>
        <w:jc w:val="both"/>
        <w:rPr>
          <w:rFonts w:ascii="Tahoma" w:hAnsi="Tahoma" w:cs="Tahoma"/>
          <w:sz w:val="20"/>
          <w:szCs w:val="20"/>
          <w:lang w:val="nl-BE"/>
        </w:rPr>
      </w:pPr>
      <w:r w:rsidRPr="005A6F34">
        <w:rPr>
          <w:rFonts w:ascii="Tahoma" w:hAnsi="Tahoma" w:cs="Tahoma"/>
          <w:b/>
          <w:bCs/>
          <w:sz w:val="20"/>
          <w:szCs w:val="20"/>
          <w:lang w:val="nl-BE"/>
        </w:rPr>
        <w:t>4°</w:t>
      </w:r>
      <w:r w:rsidRPr="005A6F34">
        <w:rPr>
          <w:rFonts w:ascii="Tahoma" w:hAnsi="Tahoma" w:cs="Tahoma"/>
          <w:sz w:val="20"/>
          <w:szCs w:val="20"/>
          <w:lang w:val="nl-BE"/>
        </w:rPr>
        <w:t xml:space="preserve"> Ter hoogte van de </w:t>
      </w:r>
      <w:r w:rsidRPr="005A6F34">
        <w:rPr>
          <w:rFonts w:ascii="Tahoma" w:hAnsi="Tahoma" w:cs="Tahoma"/>
          <w:b/>
          <w:bCs/>
          <w:sz w:val="20"/>
          <w:szCs w:val="20"/>
          <w:lang w:val="nl-BE"/>
        </w:rPr>
        <w:t>zorgzones</w:t>
      </w:r>
      <w:r w:rsidRPr="005A6F34">
        <w:rPr>
          <w:rFonts w:ascii="Tahoma" w:hAnsi="Tahoma" w:cs="Tahoma"/>
          <w:sz w:val="20"/>
          <w:szCs w:val="20"/>
          <w:lang w:val="nl-BE"/>
        </w:rPr>
        <w:t xml:space="preserve"> wordt er gewerkt aan een operationalisering.</w:t>
      </w:r>
    </w:p>
    <w:p w14:paraId="18E6DF4D" w14:textId="77777777" w:rsidR="007654BA" w:rsidRPr="005A6F34" w:rsidRDefault="007654BA" w:rsidP="0002271D">
      <w:pPr>
        <w:ind w:left="567"/>
        <w:jc w:val="both"/>
        <w:rPr>
          <w:rFonts w:ascii="Tahoma" w:hAnsi="Tahoma" w:cs="Tahoma"/>
          <w:sz w:val="20"/>
          <w:szCs w:val="20"/>
          <w:lang w:val="nl-BE"/>
        </w:rPr>
      </w:pPr>
      <w:proofErr w:type="spellStart"/>
      <w:r w:rsidRPr="005A6F34">
        <w:rPr>
          <w:rFonts w:ascii="Tahoma" w:hAnsi="Tahoma" w:cs="Tahoma"/>
          <w:sz w:val="20"/>
          <w:szCs w:val="20"/>
          <w:lang w:val="nl-BE"/>
        </w:rPr>
        <w:t>Brusano</w:t>
      </w:r>
      <w:proofErr w:type="spellEnd"/>
      <w:r w:rsidRPr="005A6F34">
        <w:rPr>
          <w:rStyle w:val="FootnoteReference"/>
          <w:rFonts w:ascii="Tahoma" w:hAnsi="Tahoma" w:cs="Tahoma"/>
          <w:sz w:val="20"/>
          <w:szCs w:val="20"/>
          <w:lang w:val="nl-BE"/>
        </w:rPr>
        <w:footnoteReference w:id="2"/>
      </w:r>
      <w:r w:rsidRPr="005A6F34">
        <w:rPr>
          <w:rFonts w:ascii="Tahoma" w:hAnsi="Tahoma" w:cs="Tahoma"/>
          <w:sz w:val="20"/>
          <w:szCs w:val="20"/>
          <w:lang w:val="nl-BE"/>
        </w:rPr>
        <w:t xml:space="preserve"> werd officieel aangesteld als « </w:t>
      </w:r>
      <w:r w:rsidRPr="005A6F34">
        <w:rPr>
          <w:rFonts w:ascii="Tahoma" w:hAnsi="Tahoma" w:cs="Tahoma"/>
          <w:b/>
          <w:bCs/>
          <w:sz w:val="20"/>
          <w:szCs w:val="20"/>
          <w:lang w:val="nl-BE"/>
        </w:rPr>
        <w:t xml:space="preserve">Ondersteunende structuur bij de </w:t>
      </w:r>
      <w:proofErr w:type="spellStart"/>
      <w:r w:rsidRPr="005A6F34">
        <w:rPr>
          <w:rFonts w:ascii="Tahoma" w:hAnsi="Tahoma" w:cs="Tahoma"/>
          <w:b/>
          <w:bCs/>
          <w:sz w:val="20"/>
          <w:szCs w:val="20"/>
          <w:lang w:val="nl-BE"/>
        </w:rPr>
        <w:t>eerste</w:t>
      </w:r>
      <w:r>
        <w:rPr>
          <w:rFonts w:ascii="Tahoma" w:hAnsi="Tahoma" w:cs="Tahoma"/>
          <w:b/>
          <w:bCs/>
          <w:sz w:val="20"/>
          <w:szCs w:val="20"/>
          <w:lang w:val="nl-BE"/>
        </w:rPr>
        <w:t>-</w:t>
      </w:r>
      <w:r w:rsidRPr="005A6F34">
        <w:rPr>
          <w:rFonts w:ascii="Tahoma" w:hAnsi="Tahoma" w:cs="Tahoma"/>
          <w:b/>
          <w:bCs/>
          <w:sz w:val="20"/>
          <w:szCs w:val="20"/>
          <w:lang w:val="nl-BE"/>
        </w:rPr>
        <w:t>lijnshulpverlening</w:t>
      </w:r>
      <w:proofErr w:type="spellEnd"/>
      <w:r w:rsidRPr="005A6F34">
        <w:rPr>
          <w:rFonts w:ascii="Tahoma" w:hAnsi="Tahoma" w:cs="Tahoma"/>
          <w:b/>
          <w:bCs/>
          <w:sz w:val="20"/>
          <w:szCs w:val="20"/>
          <w:lang w:val="nl-BE"/>
        </w:rPr>
        <w:t xml:space="preserve"> en zorg</w:t>
      </w:r>
      <w:r w:rsidRPr="005A6F34">
        <w:rPr>
          <w:rFonts w:ascii="Tahoma" w:hAnsi="Tahoma" w:cs="Tahoma"/>
          <w:sz w:val="20"/>
          <w:szCs w:val="20"/>
          <w:lang w:val="nl-BE"/>
        </w:rPr>
        <w:t xml:space="preserve"> ». Voortaan is </w:t>
      </w: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belast met de hele besturing van het niveau van de zorg</w:t>
      </w:r>
      <w:r>
        <w:rPr>
          <w:rFonts w:ascii="Tahoma" w:hAnsi="Tahoma" w:cs="Tahoma"/>
          <w:sz w:val="20"/>
          <w:szCs w:val="20"/>
          <w:lang w:val="nl-BE"/>
        </w:rPr>
        <w:t>z</w:t>
      </w:r>
      <w:r w:rsidRPr="005A6F34">
        <w:rPr>
          <w:rFonts w:ascii="Tahoma" w:hAnsi="Tahoma" w:cs="Tahoma"/>
          <w:sz w:val="20"/>
          <w:szCs w:val="20"/>
          <w:lang w:val="nl-BE"/>
        </w:rPr>
        <w:t xml:space="preserve">ones en </w:t>
      </w:r>
      <w:r>
        <w:rPr>
          <w:rFonts w:ascii="Tahoma" w:hAnsi="Tahoma" w:cs="Tahoma"/>
          <w:sz w:val="20"/>
          <w:szCs w:val="20"/>
          <w:lang w:val="nl-BE"/>
        </w:rPr>
        <w:t xml:space="preserve">de </w:t>
      </w:r>
      <w:r w:rsidRPr="005A6F34">
        <w:rPr>
          <w:rFonts w:ascii="Tahoma" w:hAnsi="Tahoma" w:cs="Tahoma"/>
          <w:sz w:val="20"/>
          <w:szCs w:val="20"/>
          <w:lang w:val="nl-BE"/>
        </w:rPr>
        <w:t xml:space="preserve">koppeling </w:t>
      </w:r>
      <w:r>
        <w:rPr>
          <w:rFonts w:ascii="Tahoma" w:hAnsi="Tahoma" w:cs="Tahoma"/>
          <w:sz w:val="20"/>
          <w:szCs w:val="20"/>
          <w:lang w:val="nl-BE"/>
        </w:rPr>
        <w:t xml:space="preserve">met </w:t>
      </w:r>
      <w:r w:rsidRPr="005A6F34">
        <w:rPr>
          <w:rFonts w:ascii="Tahoma" w:hAnsi="Tahoma" w:cs="Tahoma"/>
          <w:sz w:val="20"/>
          <w:szCs w:val="20"/>
          <w:lang w:val="nl-BE"/>
        </w:rPr>
        <w:t>de wijken en het gewest.</w:t>
      </w:r>
    </w:p>
    <w:p w14:paraId="6C115DD1" w14:textId="31DA14E0" w:rsidR="00F80635" w:rsidRDefault="007654BA" w:rsidP="0002271D">
      <w:pPr>
        <w:ind w:left="567"/>
        <w:jc w:val="both"/>
        <w:rPr>
          <w:rFonts w:ascii="Tahoma" w:hAnsi="Tahoma" w:cs="Tahoma"/>
          <w:sz w:val="20"/>
          <w:szCs w:val="20"/>
          <w:lang w:val="nl-BE"/>
        </w:rPr>
      </w:pP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blijft een structuur van privaatrecht</w:t>
      </w:r>
      <w:r>
        <w:rPr>
          <w:rFonts w:ascii="Tahoma" w:hAnsi="Tahoma" w:cs="Tahoma"/>
          <w:sz w:val="20"/>
          <w:szCs w:val="20"/>
          <w:lang w:val="nl-BE"/>
        </w:rPr>
        <w:t>,</w:t>
      </w:r>
      <w:r w:rsidRPr="005A6F34">
        <w:rPr>
          <w:rFonts w:ascii="Tahoma" w:hAnsi="Tahoma" w:cs="Tahoma"/>
          <w:sz w:val="20"/>
          <w:szCs w:val="20"/>
          <w:lang w:val="nl-BE"/>
        </w:rPr>
        <w:t xml:space="preserve"> afgesproken met de GGC.</w:t>
      </w:r>
    </w:p>
    <w:p w14:paraId="165F9C69" w14:textId="77777777" w:rsidR="00F80635" w:rsidRDefault="00F80635">
      <w:pPr>
        <w:spacing w:after="0" w:line="240" w:lineRule="auto"/>
        <w:rPr>
          <w:rFonts w:ascii="Tahoma" w:hAnsi="Tahoma" w:cs="Tahoma"/>
          <w:sz w:val="20"/>
          <w:szCs w:val="20"/>
          <w:lang w:val="nl-BE"/>
        </w:rPr>
      </w:pPr>
      <w:r>
        <w:rPr>
          <w:rFonts w:ascii="Tahoma" w:hAnsi="Tahoma" w:cs="Tahoma"/>
          <w:sz w:val="20"/>
          <w:szCs w:val="20"/>
          <w:lang w:val="nl-BE"/>
        </w:rPr>
        <w:br w:type="page"/>
      </w:r>
    </w:p>
    <w:p w14:paraId="71491AC0" w14:textId="77777777" w:rsidR="007654BA" w:rsidRPr="005A6F34" w:rsidRDefault="007654BA" w:rsidP="0002271D">
      <w:pPr>
        <w:ind w:left="567"/>
        <w:jc w:val="both"/>
        <w:rPr>
          <w:rFonts w:ascii="Tahoma" w:hAnsi="Tahoma" w:cs="Tahoma"/>
          <w:sz w:val="20"/>
          <w:szCs w:val="20"/>
          <w:lang w:val="nl-BE"/>
        </w:rPr>
      </w:pPr>
      <w:r w:rsidRPr="005A6F34">
        <w:rPr>
          <w:rFonts w:ascii="Tahoma" w:hAnsi="Tahoma" w:cs="Tahoma"/>
          <w:sz w:val="20"/>
          <w:szCs w:val="20"/>
          <w:lang w:val="nl-BE"/>
        </w:rPr>
        <w:lastRenderedPageBreak/>
        <w:t xml:space="preserve">3 missies van </w:t>
      </w:r>
      <w:proofErr w:type="spellStart"/>
      <w:r w:rsidRPr="005A6F34">
        <w:rPr>
          <w:rFonts w:ascii="Tahoma" w:hAnsi="Tahoma" w:cs="Tahoma"/>
          <w:sz w:val="20"/>
          <w:szCs w:val="20"/>
          <w:lang w:val="nl-BE"/>
        </w:rPr>
        <w:t>Brusano</w:t>
      </w:r>
      <w:proofErr w:type="spellEnd"/>
      <w:r w:rsidRPr="005A6F34">
        <w:rPr>
          <w:rFonts w:ascii="Tahoma" w:hAnsi="Tahoma" w:cs="Tahoma"/>
          <w:sz w:val="20"/>
          <w:szCs w:val="20"/>
          <w:lang w:val="nl-BE"/>
        </w:rPr>
        <w:t xml:space="preserve"> (geïntegreerd) </w:t>
      </w:r>
    </w:p>
    <w:p w14:paraId="1C943376" w14:textId="77777777" w:rsidR="007654BA" w:rsidRPr="005A6F34" w:rsidRDefault="007654BA" w:rsidP="0002271D">
      <w:pPr>
        <w:ind w:left="567"/>
        <w:jc w:val="both"/>
        <w:rPr>
          <w:rFonts w:ascii="Tahoma" w:hAnsi="Tahoma" w:cs="Tahoma"/>
          <w:sz w:val="20"/>
          <w:szCs w:val="20"/>
          <w:lang w:val="nl-BE"/>
        </w:rPr>
      </w:pPr>
      <w:r w:rsidRPr="005A6F34">
        <w:rPr>
          <w:rFonts w:ascii="Segoe UI Symbol" w:hAnsi="Segoe UI Symbol" w:cs="Segoe UI Symbol"/>
          <w:sz w:val="20"/>
          <w:szCs w:val="20"/>
          <w:lang w:val="nl-BE"/>
        </w:rPr>
        <w:t>➢</w:t>
      </w:r>
      <w:r w:rsidRPr="005A6F34">
        <w:rPr>
          <w:rFonts w:ascii="Tahoma" w:hAnsi="Tahoma" w:cs="Tahoma"/>
          <w:sz w:val="20"/>
          <w:szCs w:val="20"/>
          <w:lang w:val="nl-BE"/>
        </w:rPr>
        <w:t xml:space="preserve"> ondersteuning en coördinatie van ambulante</w:t>
      </w:r>
      <w:r>
        <w:rPr>
          <w:rFonts w:ascii="Tahoma" w:hAnsi="Tahoma" w:cs="Tahoma"/>
          <w:sz w:val="20"/>
          <w:szCs w:val="20"/>
          <w:lang w:val="nl-BE"/>
        </w:rPr>
        <w:t xml:space="preserve"> zorgverlening</w:t>
      </w:r>
    </w:p>
    <w:p w14:paraId="7C86E525" w14:textId="77777777" w:rsidR="007654BA" w:rsidRPr="005A6F34" w:rsidRDefault="007654BA" w:rsidP="0002271D">
      <w:pPr>
        <w:ind w:left="567"/>
        <w:jc w:val="both"/>
        <w:rPr>
          <w:rFonts w:ascii="Tahoma" w:hAnsi="Tahoma" w:cs="Tahoma"/>
          <w:sz w:val="20"/>
          <w:szCs w:val="20"/>
          <w:lang w:val="nl-BE"/>
        </w:rPr>
      </w:pPr>
      <w:r w:rsidRPr="005A6F34">
        <w:rPr>
          <w:rFonts w:ascii="Segoe UI Symbol" w:hAnsi="Segoe UI Symbol" w:cs="Segoe UI Symbol"/>
          <w:sz w:val="20"/>
          <w:szCs w:val="20"/>
          <w:lang w:val="nl-BE"/>
        </w:rPr>
        <w:t>➢</w:t>
      </w:r>
      <w:r w:rsidRPr="005A6F34">
        <w:rPr>
          <w:rFonts w:ascii="Tahoma" w:hAnsi="Tahoma" w:cs="Tahoma"/>
          <w:sz w:val="20"/>
          <w:szCs w:val="20"/>
          <w:lang w:val="nl-BE"/>
        </w:rPr>
        <w:t xml:space="preserve"> platform voor palliatieve zorg </w:t>
      </w:r>
    </w:p>
    <w:p w14:paraId="5E11ADE2" w14:textId="77777777" w:rsidR="007654BA" w:rsidRPr="005A6F34" w:rsidRDefault="007654BA" w:rsidP="0002271D">
      <w:pPr>
        <w:ind w:left="567"/>
        <w:jc w:val="both"/>
        <w:rPr>
          <w:rFonts w:ascii="Tahoma" w:hAnsi="Tahoma" w:cs="Tahoma"/>
          <w:sz w:val="20"/>
          <w:szCs w:val="20"/>
          <w:lang w:val="nl-BE"/>
        </w:rPr>
      </w:pPr>
      <w:r w:rsidRPr="005A6F34">
        <w:rPr>
          <w:rFonts w:ascii="Segoe UI Symbol" w:hAnsi="Segoe UI Symbol" w:cs="Segoe UI Symbol"/>
          <w:sz w:val="20"/>
          <w:szCs w:val="20"/>
          <w:lang w:val="nl-BE"/>
        </w:rPr>
        <w:t>➢</w:t>
      </w:r>
      <w:r w:rsidRPr="005A6F34">
        <w:rPr>
          <w:rFonts w:ascii="Tahoma" w:hAnsi="Tahoma" w:cs="Tahoma"/>
          <w:sz w:val="20"/>
          <w:szCs w:val="20"/>
          <w:lang w:val="nl-BE"/>
        </w:rPr>
        <w:t xml:space="preserve"> coördinatie van de hulp- en zorgzones</w:t>
      </w:r>
    </w:p>
    <w:p w14:paraId="7224B8DD"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 xml:space="preserve">Sinds oktober 2024 zijn de VI aanwezig als lid van de RvB van </w:t>
      </w:r>
      <w:proofErr w:type="spellStart"/>
      <w:r w:rsidRPr="00B51671">
        <w:rPr>
          <w:rFonts w:ascii="Tahoma" w:hAnsi="Tahoma" w:cs="Tahoma"/>
          <w:sz w:val="20"/>
          <w:szCs w:val="20"/>
          <w:lang w:val="nl-BE"/>
        </w:rPr>
        <w:t>Brusano</w:t>
      </w:r>
      <w:proofErr w:type="spellEnd"/>
      <w:r w:rsidRPr="00B51671">
        <w:rPr>
          <w:rFonts w:ascii="Tahoma" w:hAnsi="Tahoma" w:cs="Tahoma"/>
          <w:sz w:val="20"/>
          <w:szCs w:val="20"/>
          <w:lang w:val="nl-BE"/>
        </w:rPr>
        <w:t xml:space="preserve">, waardoor ze een rol spelen in de IMA-gegevens en de monitoring van het GWGP. Tot op heden heeft dit nog geen gevolg op operationeel niveau; het is eerder een politieke opvolging. </w:t>
      </w:r>
    </w:p>
    <w:p w14:paraId="05D4E09D" w14:textId="77777777" w:rsidR="000F4703" w:rsidRPr="00B51671" w:rsidRDefault="000F4703" w:rsidP="0002271D">
      <w:pPr>
        <w:ind w:left="567"/>
        <w:jc w:val="both"/>
        <w:rPr>
          <w:rFonts w:ascii="Tahoma" w:hAnsi="Tahoma" w:cs="Tahoma"/>
          <w:sz w:val="20"/>
          <w:szCs w:val="20"/>
          <w:lang w:val="nl-BE"/>
        </w:rPr>
      </w:pPr>
      <w:r w:rsidRPr="00B51671">
        <w:rPr>
          <w:rFonts w:ascii="Tahoma" w:hAnsi="Tahoma" w:cs="Tahoma"/>
          <w:sz w:val="20"/>
          <w:szCs w:val="20"/>
          <w:lang w:val="nl-BE"/>
        </w:rPr>
        <w:t xml:space="preserve">Dit biedt immers de kans om de hervormingen directer op te volgen via </w:t>
      </w:r>
      <w:proofErr w:type="spellStart"/>
      <w:r w:rsidRPr="00B51671">
        <w:rPr>
          <w:rFonts w:ascii="Tahoma" w:hAnsi="Tahoma" w:cs="Tahoma"/>
          <w:sz w:val="20"/>
          <w:szCs w:val="20"/>
          <w:lang w:val="nl-BE"/>
        </w:rPr>
        <w:t>Brusano</w:t>
      </w:r>
      <w:proofErr w:type="spellEnd"/>
      <w:r w:rsidRPr="00B51671">
        <w:rPr>
          <w:rFonts w:ascii="Tahoma" w:hAnsi="Tahoma" w:cs="Tahoma"/>
          <w:sz w:val="20"/>
          <w:szCs w:val="20"/>
          <w:lang w:val="nl-BE"/>
        </w:rPr>
        <w:t xml:space="preserve">, een goede hefboom om op termijn gezondheidsdoelstellingen vast te leggen. Eén van de missies van </w:t>
      </w:r>
      <w:proofErr w:type="spellStart"/>
      <w:r w:rsidRPr="00B51671">
        <w:rPr>
          <w:rFonts w:ascii="Tahoma" w:hAnsi="Tahoma" w:cs="Tahoma"/>
          <w:sz w:val="20"/>
          <w:szCs w:val="20"/>
          <w:lang w:val="nl-BE"/>
        </w:rPr>
        <w:t>Brusano</w:t>
      </w:r>
      <w:proofErr w:type="spellEnd"/>
      <w:r w:rsidRPr="00B51671">
        <w:rPr>
          <w:rFonts w:ascii="Tahoma" w:hAnsi="Tahoma" w:cs="Tahoma"/>
          <w:sz w:val="20"/>
          <w:szCs w:val="20"/>
          <w:lang w:val="nl-BE"/>
        </w:rPr>
        <w:t xml:space="preserve"> is trouwens bij te dragen tot besprekingen met een meer politieke inhoud, met een combinatie van de feedback van het terrein en de expertise van de VI op het niveau van de gegevens </w:t>
      </w:r>
      <w:proofErr w:type="gramStart"/>
      <w:r w:rsidRPr="00B51671">
        <w:rPr>
          <w:rFonts w:ascii="Tahoma" w:hAnsi="Tahoma" w:cs="Tahoma"/>
          <w:sz w:val="20"/>
          <w:szCs w:val="20"/>
          <w:lang w:val="nl-BE"/>
        </w:rPr>
        <w:t>inzake</w:t>
      </w:r>
      <w:proofErr w:type="gramEnd"/>
      <w:r w:rsidRPr="00B51671">
        <w:rPr>
          <w:rFonts w:ascii="Tahoma" w:hAnsi="Tahoma" w:cs="Tahoma"/>
          <w:sz w:val="20"/>
          <w:szCs w:val="20"/>
          <w:lang w:val="nl-BE"/>
        </w:rPr>
        <w:t xml:space="preserve"> zorgconsumptie.</w:t>
      </w:r>
    </w:p>
    <w:p w14:paraId="52B990EB" w14:textId="77777777" w:rsidR="000F4703" w:rsidRPr="0002271D" w:rsidRDefault="000F4703" w:rsidP="0002271D">
      <w:pPr>
        <w:ind w:left="567"/>
        <w:jc w:val="both"/>
        <w:rPr>
          <w:rFonts w:ascii="Tahoma" w:hAnsi="Tahoma" w:cs="Tahoma"/>
          <w:sz w:val="20"/>
          <w:szCs w:val="20"/>
          <w:lang w:val="nl-BE"/>
        </w:rPr>
      </w:pPr>
      <w:r w:rsidRPr="0002271D">
        <w:rPr>
          <w:rFonts w:ascii="Tahoma" w:hAnsi="Tahoma" w:cs="Tahoma"/>
          <w:sz w:val="20"/>
          <w:szCs w:val="20"/>
          <w:lang w:val="nl-BE"/>
        </w:rPr>
        <w:t>De zorgzones beginnen zich te installeren, maar voor de VI is er in 2025 dus geen verschil vanuit operationeel oogpunt.</w:t>
      </w:r>
    </w:p>
    <w:p w14:paraId="33F975D1" w14:textId="77777777" w:rsidR="000F4703" w:rsidRPr="0002271D" w:rsidRDefault="000F4703" w:rsidP="0002271D">
      <w:pPr>
        <w:ind w:left="567"/>
        <w:jc w:val="both"/>
        <w:rPr>
          <w:rFonts w:ascii="Tahoma" w:hAnsi="Tahoma" w:cs="Tahoma"/>
          <w:sz w:val="20"/>
          <w:szCs w:val="20"/>
          <w:lang w:val="nl-BE"/>
        </w:rPr>
      </w:pPr>
      <w:r w:rsidRPr="0002271D">
        <w:rPr>
          <w:rFonts w:ascii="Tahoma" w:hAnsi="Tahoma" w:cs="Tahoma"/>
          <w:sz w:val="20"/>
          <w:szCs w:val="20"/>
          <w:lang w:val="nl-BE"/>
        </w:rPr>
        <w:t xml:space="preserve">Uiteraard moeten we de evolutie afwachten met de nieuwe Brusselse regering die onlangs werd geïnstalleerd, aangezien het gaat om een project van de uittredende minister, de heer Maron.  </w:t>
      </w:r>
    </w:p>
    <w:p w14:paraId="0429A2BA" w14:textId="687212A1" w:rsidR="000F4703" w:rsidRPr="001D37D2" w:rsidRDefault="000F4703" w:rsidP="000F4703">
      <w:pPr>
        <w:pStyle w:val="Style1"/>
        <w:ind w:left="567" w:hanging="567"/>
        <w:rPr>
          <w:sz w:val="20"/>
          <w:u w:val="none"/>
          <w:lang w:val="nl-BE"/>
        </w:rPr>
      </w:pPr>
      <w:r w:rsidRPr="001D37D2">
        <w:rPr>
          <w:sz w:val="20"/>
          <w:u w:val="none"/>
          <w:lang w:val="nl-BE"/>
        </w:rPr>
        <w:t>4.</w:t>
      </w:r>
      <w:r w:rsidRPr="001D37D2">
        <w:rPr>
          <w:sz w:val="20"/>
          <w:u w:val="none"/>
          <w:lang w:val="nl-BE"/>
        </w:rPr>
        <w:tab/>
      </w:r>
      <w:r w:rsidRPr="001D37D2">
        <w:rPr>
          <w:sz w:val="20"/>
          <w:lang w:val="nl-BE"/>
        </w:rPr>
        <w:t>Evolutie en vooruitzichten voor 2026</w:t>
      </w:r>
      <w:r w:rsidRPr="001D37D2">
        <w:rPr>
          <w:sz w:val="20"/>
          <w:u w:val="none"/>
          <w:lang w:val="nl-BE"/>
        </w:rPr>
        <w:t>:</w:t>
      </w:r>
    </w:p>
    <w:p w14:paraId="4C547E34" w14:textId="77777777" w:rsidR="000F4703" w:rsidRPr="001D37D2" w:rsidRDefault="000F4703" w:rsidP="000F4703">
      <w:pPr>
        <w:pStyle w:val="Style1"/>
        <w:ind w:left="567" w:hanging="567"/>
        <w:rPr>
          <w:sz w:val="20"/>
          <w:u w:val="none"/>
          <w:lang w:val="nl-BE"/>
        </w:rPr>
      </w:pPr>
    </w:p>
    <w:p w14:paraId="689BF572" w14:textId="77777777" w:rsidR="00563AB8" w:rsidRPr="001D37D2" w:rsidRDefault="00563AB8" w:rsidP="00563AB8">
      <w:pPr>
        <w:ind w:left="567"/>
        <w:jc w:val="both"/>
        <w:rPr>
          <w:rFonts w:ascii="Tahoma" w:hAnsi="Tahoma" w:cs="Tahoma"/>
          <w:sz w:val="20"/>
          <w:szCs w:val="20"/>
          <w:lang w:val="nl-BE"/>
        </w:rPr>
      </w:pPr>
      <w:r w:rsidRPr="001D37D2">
        <w:rPr>
          <w:rFonts w:ascii="Tahoma" w:hAnsi="Tahoma" w:cs="Tahoma"/>
          <w:sz w:val="20"/>
          <w:szCs w:val="20"/>
          <w:lang w:val="nl-BE"/>
        </w:rPr>
        <w:t xml:space="preserve">Voor de sector van de rustoorden werd de elektronische facturering via </w:t>
      </w:r>
      <w:proofErr w:type="spellStart"/>
      <w:r w:rsidRPr="001D37D2">
        <w:rPr>
          <w:rFonts w:ascii="Tahoma" w:hAnsi="Tahoma" w:cs="Tahoma"/>
          <w:sz w:val="20"/>
          <w:szCs w:val="20"/>
          <w:lang w:val="nl-BE"/>
        </w:rPr>
        <w:t>Iriscarenet</w:t>
      </w:r>
      <w:proofErr w:type="spellEnd"/>
      <w:r w:rsidRPr="001D37D2">
        <w:rPr>
          <w:rFonts w:ascii="Tahoma" w:hAnsi="Tahoma" w:cs="Tahoma"/>
          <w:sz w:val="20"/>
          <w:szCs w:val="20"/>
          <w:lang w:val="nl-BE"/>
        </w:rPr>
        <w:t xml:space="preserve"> ingevoerd in 2023.  </w:t>
      </w:r>
    </w:p>
    <w:p w14:paraId="42240C47" w14:textId="77777777" w:rsidR="00563AB8" w:rsidRPr="001D37D2" w:rsidRDefault="00563AB8" w:rsidP="00563AB8">
      <w:pPr>
        <w:ind w:left="567"/>
        <w:jc w:val="both"/>
        <w:rPr>
          <w:rFonts w:ascii="Tahoma" w:hAnsi="Tahoma" w:cs="Tahoma"/>
          <w:sz w:val="20"/>
          <w:szCs w:val="20"/>
          <w:lang w:val="nl-BE"/>
        </w:rPr>
      </w:pPr>
      <w:r w:rsidRPr="001D37D2">
        <w:rPr>
          <w:rFonts w:ascii="Tahoma" w:hAnsi="Tahoma" w:cs="Tahoma"/>
          <w:sz w:val="20"/>
          <w:szCs w:val="20"/>
          <w:lang w:val="nl-BE"/>
        </w:rPr>
        <w:t xml:space="preserve">Voortaan zal de digitalisering ook betrekking hebben op de overdracht van de documenten voor opname in een RO/RVT via elektronische stromen (e-agreement light). Die wordt in 2026 volledig in productie gesteld.  </w:t>
      </w:r>
    </w:p>
    <w:p w14:paraId="7BF7CEEA" w14:textId="77777777" w:rsidR="00563AB8" w:rsidRPr="001D37D2" w:rsidRDefault="00563AB8" w:rsidP="00563AB8">
      <w:pPr>
        <w:ind w:left="567"/>
        <w:jc w:val="both"/>
        <w:rPr>
          <w:rFonts w:ascii="Tahoma" w:hAnsi="Tahoma" w:cs="Tahoma"/>
          <w:sz w:val="20"/>
          <w:szCs w:val="20"/>
          <w:lang w:val="nl-BE"/>
        </w:rPr>
      </w:pPr>
      <w:r w:rsidRPr="001D37D2">
        <w:rPr>
          <w:rFonts w:ascii="Tahoma" w:hAnsi="Tahoma" w:cs="Tahoma"/>
          <w:sz w:val="20"/>
          <w:szCs w:val="20"/>
          <w:lang w:val="nl-BE"/>
        </w:rPr>
        <w:t xml:space="preserve">In een eerste fase komt het erop neer dat gedigitaliseerde documenten in </w:t>
      </w:r>
      <w:proofErr w:type="spellStart"/>
      <w:r w:rsidRPr="001D37D2">
        <w:rPr>
          <w:rFonts w:ascii="Tahoma" w:hAnsi="Tahoma" w:cs="Tahoma"/>
          <w:sz w:val="20"/>
          <w:szCs w:val="20"/>
          <w:lang w:val="nl-BE"/>
        </w:rPr>
        <w:t>PDF-formaat</w:t>
      </w:r>
      <w:proofErr w:type="spellEnd"/>
      <w:r w:rsidRPr="001D37D2">
        <w:rPr>
          <w:rFonts w:ascii="Tahoma" w:hAnsi="Tahoma" w:cs="Tahoma"/>
          <w:sz w:val="20"/>
          <w:szCs w:val="20"/>
          <w:lang w:val="nl-BE"/>
        </w:rPr>
        <w:t xml:space="preserve"> via </w:t>
      </w:r>
      <w:proofErr w:type="spellStart"/>
      <w:r w:rsidRPr="001D37D2">
        <w:rPr>
          <w:rFonts w:ascii="Tahoma" w:hAnsi="Tahoma" w:cs="Tahoma"/>
          <w:sz w:val="20"/>
          <w:szCs w:val="20"/>
          <w:lang w:val="nl-BE"/>
        </w:rPr>
        <w:t>Iriscarenet</w:t>
      </w:r>
      <w:proofErr w:type="spellEnd"/>
      <w:r w:rsidRPr="001D37D2">
        <w:rPr>
          <w:rFonts w:ascii="Tahoma" w:hAnsi="Tahoma" w:cs="Tahoma"/>
          <w:sz w:val="20"/>
          <w:szCs w:val="20"/>
          <w:lang w:val="nl-BE"/>
        </w:rPr>
        <w:t xml:space="preserve"> naar de </w:t>
      </w:r>
      <w:proofErr w:type="spellStart"/>
      <w:r w:rsidRPr="001D37D2">
        <w:rPr>
          <w:rFonts w:ascii="Tahoma" w:hAnsi="Tahoma" w:cs="Tahoma"/>
          <w:sz w:val="20"/>
          <w:szCs w:val="20"/>
          <w:lang w:val="nl-BE"/>
        </w:rPr>
        <w:t>RMOB’s</w:t>
      </w:r>
      <w:proofErr w:type="spellEnd"/>
      <w:r w:rsidRPr="001D37D2">
        <w:rPr>
          <w:rFonts w:ascii="Tahoma" w:hAnsi="Tahoma" w:cs="Tahoma"/>
          <w:sz w:val="20"/>
          <w:szCs w:val="20"/>
          <w:lang w:val="nl-BE"/>
        </w:rPr>
        <w:t xml:space="preserve"> zullen worden gestuurd. Op die manier hoeven er geen papieren documenten meer via de post te worden verstuurd.  </w:t>
      </w:r>
    </w:p>
    <w:p w14:paraId="6CC9E004" w14:textId="77777777" w:rsidR="00563AB8" w:rsidRPr="001D37D2" w:rsidRDefault="00563AB8" w:rsidP="00563AB8">
      <w:pPr>
        <w:ind w:left="567"/>
        <w:jc w:val="both"/>
        <w:rPr>
          <w:rFonts w:ascii="Tahoma" w:hAnsi="Tahoma" w:cs="Tahoma"/>
          <w:sz w:val="20"/>
          <w:szCs w:val="20"/>
          <w:lang w:val="nl-BE"/>
        </w:rPr>
      </w:pPr>
      <w:r w:rsidRPr="001D37D2">
        <w:rPr>
          <w:rFonts w:ascii="Tahoma" w:hAnsi="Tahoma" w:cs="Tahoma"/>
          <w:sz w:val="20"/>
          <w:szCs w:val="20"/>
          <w:lang w:val="nl-BE"/>
        </w:rPr>
        <w:t xml:space="preserve">Op middellange termijn wordt het, dankzij nieuwe informaticaontwikkelingen, voor de rustoorden mogelijk de opnameaanvragen te vesturen als gestructureerde elektronische berichten die meteen in de informatica-applicaties van de </w:t>
      </w:r>
      <w:proofErr w:type="spellStart"/>
      <w:r w:rsidRPr="001D37D2">
        <w:rPr>
          <w:rFonts w:ascii="Tahoma" w:hAnsi="Tahoma" w:cs="Tahoma"/>
          <w:sz w:val="20"/>
          <w:szCs w:val="20"/>
          <w:lang w:val="nl-BE"/>
        </w:rPr>
        <w:t>RMOB’s</w:t>
      </w:r>
      <w:proofErr w:type="spellEnd"/>
      <w:r w:rsidRPr="001D37D2">
        <w:rPr>
          <w:rFonts w:ascii="Tahoma" w:hAnsi="Tahoma" w:cs="Tahoma"/>
          <w:sz w:val="20"/>
          <w:szCs w:val="20"/>
          <w:lang w:val="nl-BE"/>
        </w:rPr>
        <w:t xml:space="preserve"> herkend en geïntegreerd zullen worden.</w:t>
      </w:r>
    </w:p>
    <w:p w14:paraId="17A3E0C8" w14:textId="77777777" w:rsidR="00563AB8" w:rsidRPr="001D37D2" w:rsidRDefault="00563AB8" w:rsidP="00563AB8">
      <w:pPr>
        <w:ind w:left="567"/>
        <w:jc w:val="both"/>
        <w:rPr>
          <w:rFonts w:ascii="Tahoma" w:hAnsi="Tahoma" w:cs="Tahoma"/>
          <w:sz w:val="20"/>
          <w:szCs w:val="20"/>
          <w:lang w:val="nl-BE"/>
        </w:rPr>
      </w:pPr>
      <w:r w:rsidRPr="001D37D2">
        <w:rPr>
          <w:rFonts w:ascii="Tahoma" w:hAnsi="Tahoma" w:cs="Tahoma"/>
          <w:sz w:val="20"/>
          <w:szCs w:val="20"/>
          <w:lang w:val="nl-BE"/>
        </w:rPr>
        <w:t>Zo kan het aantal manuele handelingen worden verminderd en de behandeling van de aanvragen worden versneld.</w:t>
      </w:r>
    </w:p>
    <w:p w14:paraId="7DEE25F2" w14:textId="77777777" w:rsidR="00563AB8" w:rsidRPr="00563AB8" w:rsidRDefault="00563AB8" w:rsidP="00563AB8">
      <w:pPr>
        <w:ind w:left="567"/>
        <w:jc w:val="both"/>
        <w:rPr>
          <w:rFonts w:ascii="Tahoma" w:hAnsi="Tahoma" w:cs="Tahoma"/>
          <w:sz w:val="20"/>
          <w:szCs w:val="20"/>
          <w:lang w:val="nl-BE"/>
        </w:rPr>
      </w:pPr>
      <w:r w:rsidRPr="001D37D2">
        <w:rPr>
          <w:rFonts w:ascii="Tahoma" w:hAnsi="Tahoma" w:cs="Tahoma"/>
          <w:sz w:val="20"/>
          <w:szCs w:val="20"/>
          <w:lang w:val="nl-BE"/>
        </w:rPr>
        <w:t xml:space="preserve">Tot slot zijn de Brusselse </w:t>
      </w:r>
      <w:proofErr w:type="spellStart"/>
      <w:r w:rsidRPr="001D37D2">
        <w:rPr>
          <w:rFonts w:ascii="Tahoma" w:hAnsi="Tahoma" w:cs="Tahoma"/>
          <w:sz w:val="20"/>
          <w:szCs w:val="20"/>
          <w:lang w:val="nl-BE"/>
        </w:rPr>
        <w:t>RMOB’s</w:t>
      </w:r>
      <w:proofErr w:type="spellEnd"/>
      <w:r w:rsidRPr="001D37D2">
        <w:rPr>
          <w:rFonts w:ascii="Tahoma" w:hAnsi="Tahoma" w:cs="Tahoma"/>
          <w:sz w:val="20"/>
          <w:szCs w:val="20"/>
          <w:lang w:val="nl-BE"/>
        </w:rPr>
        <w:t xml:space="preserve">, gezien de huidige politieke situatie in Brussel, waar onlangs een regering werd gevormd, akkoord gegaan met een </w:t>
      </w:r>
      <w:proofErr w:type="spellStart"/>
      <w:r w:rsidRPr="001D37D2">
        <w:rPr>
          <w:rFonts w:ascii="Tahoma" w:hAnsi="Tahoma" w:cs="Tahoma"/>
          <w:sz w:val="20"/>
          <w:szCs w:val="20"/>
          <w:lang w:val="nl-BE"/>
        </w:rPr>
        <w:t>one</w:t>
      </w:r>
      <w:proofErr w:type="spellEnd"/>
      <w:r w:rsidRPr="001D37D2">
        <w:rPr>
          <w:rFonts w:ascii="Tahoma" w:hAnsi="Tahoma" w:cs="Tahoma"/>
          <w:sz w:val="20"/>
          <w:szCs w:val="20"/>
          <w:lang w:val="nl-BE"/>
        </w:rPr>
        <w:t>-shotvermindering van € 1.500.000 van het totaalbedrag van de administratiekosten, evenals met een indexatievermindering van 60% van de administratiekosten tot in 2030.</w:t>
      </w:r>
      <w:r w:rsidRPr="00563AB8">
        <w:rPr>
          <w:rFonts w:ascii="Tahoma" w:hAnsi="Tahoma" w:cs="Tahoma"/>
          <w:sz w:val="20"/>
          <w:szCs w:val="20"/>
          <w:lang w:val="nl-BE"/>
        </w:rPr>
        <w:t xml:space="preserve"> </w:t>
      </w:r>
    </w:p>
    <w:p w14:paraId="5D45998E" w14:textId="77777777" w:rsidR="000F4703" w:rsidRPr="00563AB8" w:rsidRDefault="000F4703" w:rsidP="00563AB8">
      <w:pPr>
        <w:ind w:left="567"/>
        <w:jc w:val="both"/>
        <w:rPr>
          <w:rFonts w:ascii="Tahoma" w:hAnsi="Tahoma" w:cs="Tahoma"/>
          <w:sz w:val="20"/>
          <w:szCs w:val="20"/>
          <w:lang w:val="nl-BE"/>
        </w:rPr>
      </w:pPr>
    </w:p>
    <w:p w14:paraId="60C4C479" w14:textId="77777777" w:rsidR="007654BA" w:rsidRDefault="007654BA" w:rsidP="007654BA">
      <w:pPr>
        <w:rPr>
          <w:lang w:val="nl-BE"/>
        </w:rPr>
      </w:pPr>
    </w:p>
    <w:p w14:paraId="2AC72FFA" w14:textId="4601BEB9" w:rsidR="00C107D4" w:rsidRDefault="00C107D4">
      <w:pPr>
        <w:spacing w:after="0" w:line="240" w:lineRule="auto"/>
        <w:rPr>
          <w:lang w:val="nl-BE"/>
        </w:rPr>
      </w:pPr>
    </w:p>
    <w:p w14:paraId="001CF891" w14:textId="77777777" w:rsidR="0002271D" w:rsidRDefault="0002271D">
      <w:pPr>
        <w:spacing w:after="0" w:line="240" w:lineRule="auto"/>
        <w:rPr>
          <w:lang w:val="nl-BE"/>
        </w:rPr>
      </w:pPr>
    </w:p>
    <w:p w14:paraId="1709BD76" w14:textId="77777777" w:rsidR="0002271D" w:rsidRDefault="0002271D">
      <w:pPr>
        <w:spacing w:after="0" w:line="240" w:lineRule="auto"/>
        <w:rPr>
          <w:lang w:val="nl-BE"/>
        </w:rPr>
      </w:pPr>
    </w:p>
    <w:p w14:paraId="447322E5" w14:textId="77777777" w:rsidR="0002271D" w:rsidRDefault="0002271D">
      <w:pPr>
        <w:spacing w:after="0" w:line="240" w:lineRule="auto"/>
        <w:rPr>
          <w:lang w:val="nl-BE"/>
        </w:rPr>
      </w:pPr>
    </w:p>
    <w:p w14:paraId="533B5C8C" w14:textId="7F2E6AF4" w:rsidR="00DF37A3" w:rsidRPr="00574FAC" w:rsidRDefault="00DF37A3" w:rsidP="00100B18">
      <w:pPr>
        <w:pStyle w:val="Titre11"/>
        <w:rPr>
          <w:lang w:val="nl-NL"/>
        </w:rPr>
      </w:pPr>
      <w:r w:rsidRPr="00574FAC">
        <w:rPr>
          <w:lang w:val="nl-NL"/>
        </w:rPr>
        <w:t>VERDELING VAN DE LEDENTALLEN PER GEWEST OP 31/12/202</w:t>
      </w:r>
      <w:r w:rsidR="00216F4F">
        <w:rPr>
          <w:lang w:val="nl-NL"/>
        </w:rPr>
        <w:t>5</w:t>
      </w:r>
    </w:p>
    <w:p w14:paraId="275A46FF" w14:textId="77777777" w:rsidR="00DF37A3" w:rsidRPr="00C107D4" w:rsidRDefault="00DF37A3" w:rsidP="007654BA">
      <w:pPr>
        <w:pStyle w:val="Titre210"/>
        <w:rPr>
          <w:rFonts w:cstheme="minorBidi"/>
          <w:lang w:val="nl-NL" w:eastAsia="fr-BE"/>
        </w:rPr>
      </w:pPr>
    </w:p>
    <w:p w14:paraId="4D6259D6" w14:textId="77777777" w:rsidR="00DF37A3" w:rsidRPr="006B4BDF" w:rsidRDefault="00DF37A3" w:rsidP="00DF37A3">
      <w:pPr>
        <w:spacing w:after="0" w:line="213" w:lineRule="exact"/>
        <w:jc w:val="both"/>
        <w:textAlignment w:val="baseline"/>
        <w:rPr>
          <w:rFonts w:ascii="Tahoma" w:eastAsia="Tahoma" w:hAnsi="Tahoma"/>
          <w:spacing w:val="4"/>
          <w:sz w:val="24"/>
          <w:szCs w:val="24"/>
          <w:lang w:val="nl-BE"/>
        </w:rPr>
      </w:pPr>
    </w:p>
    <w:bookmarkEnd w:id="4"/>
    <w:p w14:paraId="511D3F3B" w14:textId="77777777" w:rsidR="00DF37A3" w:rsidRPr="006B4BDF" w:rsidRDefault="00DF37A3" w:rsidP="00DF37A3">
      <w:pPr>
        <w:spacing w:line="213" w:lineRule="exact"/>
        <w:jc w:val="both"/>
        <w:textAlignment w:val="baseline"/>
        <w:rPr>
          <w:rFonts w:ascii="Tahoma" w:eastAsia="Tahoma" w:hAnsi="Tahoma"/>
          <w:spacing w:val="4"/>
          <w:sz w:val="24"/>
          <w:szCs w:val="24"/>
          <w:lang w:val="nl-BE"/>
        </w:rPr>
      </w:pPr>
      <w:r w:rsidRPr="006B4BDF">
        <w:rPr>
          <w:rFonts w:cs="Calibri"/>
          <w:u w:val="single"/>
          <w:lang w:val="nl-BE" w:eastAsia="fr-BE"/>
        </w:rPr>
        <w:t>RECHTHEBBENDEN PER GEWEST</w:t>
      </w:r>
    </w:p>
    <w:tbl>
      <w:tblPr>
        <w:tblW w:w="930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F37A3" w:rsidRPr="006B4BDF" w14:paraId="6F48AC28" w14:textId="77777777" w:rsidTr="009D76B0">
        <w:trPr>
          <w:trHeight w:val="288"/>
        </w:trPr>
        <w:tc>
          <w:tcPr>
            <w:tcW w:w="3200" w:type="dxa"/>
            <w:tcBorders>
              <w:top w:val="nil"/>
              <w:left w:val="nil"/>
              <w:bottom w:val="nil"/>
              <w:right w:val="nil"/>
            </w:tcBorders>
            <w:shd w:val="clear" w:color="000000" w:fill="DDEBF7"/>
            <w:noWrap/>
            <w:vAlign w:val="center"/>
            <w:hideMark/>
          </w:tcPr>
          <w:p w14:paraId="6A0FA82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5B1D0D4"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ZKF</w:t>
            </w:r>
          </w:p>
        </w:tc>
        <w:tc>
          <w:tcPr>
            <w:tcW w:w="1220" w:type="dxa"/>
            <w:tcBorders>
              <w:top w:val="nil"/>
              <w:left w:val="nil"/>
              <w:bottom w:val="nil"/>
              <w:right w:val="nil"/>
            </w:tcBorders>
            <w:shd w:val="clear" w:color="000000" w:fill="DDEBF7"/>
            <w:noWrap/>
            <w:vAlign w:val="center"/>
            <w:hideMark/>
          </w:tcPr>
          <w:p w14:paraId="41A542DC"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C02D6D9"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13F9366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5AA7B7F2"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r>
      <w:tr w:rsidR="00DF37A3" w:rsidRPr="006B4BDF" w14:paraId="683CF286" w14:textId="77777777" w:rsidTr="009D76B0">
        <w:trPr>
          <w:trHeight w:val="300"/>
        </w:trPr>
        <w:tc>
          <w:tcPr>
            <w:tcW w:w="3200" w:type="dxa"/>
            <w:tcBorders>
              <w:top w:val="nil"/>
              <w:left w:val="nil"/>
              <w:bottom w:val="single" w:sz="8" w:space="0" w:color="9BC2E6"/>
              <w:right w:val="nil"/>
            </w:tcBorders>
            <w:shd w:val="clear" w:color="000000" w:fill="DDEBF7"/>
            <w:noWrap/>
            <w:vAlign w:val="center"/>
            <w:hideMark/>
          </w:tcPr>
          <w:p w14:paraId="5201744A"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GEWEST</w:t>
            </w:r>
          </w:p>
        </w:tc>
        <w:tc>
          <w:tcPr>
            <w:tcW w:w="1220" w:type="dxa"/>
            <w:tcBorders>
              <w:top w:val="nil"/>
              <w:left w:val="nil"/>
              <w:bottom w:val="single" w:sz="8" w:space="0" w:color="9BC2E6"/>
              <w:right w:val="nil"/>
            </w:tcBorders>
            <w:shd w:val="clear" w:color="000000" w:fill="DDEBF7"/>
            <w:noWrap/>
            <w:vAlign w:val="center"/>
            <w:hideMark/>
          </w:tcPr>
          <w:p w14:paraId="1CD71B2B"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203</w:t>
            </w:r>
          </w:p>
        </w:tc>
        <w:tc>
          <w:tcPr>
            <w:tcW w:w="1220" w:type="dxa"/>
            <w:tcBorders>
              <w:top w:val="nil"/>
              <w:left w:val="nil"/>
              <w:bottom w:val="single" w:sz="8" w:space="0" w:color="9BC2E6"/>
              <w:right w:val="nil"/>
            </w:tcBorders>
            <w:shd w:val="clear" w:color="000000" w:fill="DDEBF7"/>
            <w:noWrap/>
            <w:vAlign w:val="center"/>
            <w:hideMark/>
          </w:tcPr>
          <w:p w14:paraId="033A03C3"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216</w:t>
            </w:r>
          </w:p>
        </w:tc>
        <w:tc>
          <w:tcPr>
            <w:tcW w:w="1220" w:type="dxa"/>
            <w:tcBorders>
              <w:top w:val="nil"/>
              <w:left w:val="nil"/>
              <w:bottom w:val="single" w:sz="8" w:space="0" w:color="9BC2E6"/>
              <w:right w:val="nil"/>
            </w:tcBorders>
            <w:shd w:val="clear" w:color="000000" w:fill="DDEBF7"/>
            <w:noWrap/>
            <w:vAlign w:val="center"/>
            <w:hideMark/>
          </w:tcPr>
          <w:p w14:paraId="63AEF9B9"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228</w:t>
            </w:r>
          </w:p>
        </w:tc>
        <w:tc>
          <w:tcPr>
            <w:tcW w:w="1220" w:type="dxa"/>
            <w:tcBorders>
              <w:top w:val="nil"/>
              <w:left w:val="nil"/>
              <w:bottom w:val="single" w:sz="8" w:space="0" w:color="9BC2E6"/>
              <w:right w:val="nil"/>
            </w:tcBorders>
            <w:shd w:val="clear" w:color="000000" w:fill="DDEBF7"/>
            <w:noWrap/>
            <w:vAlign w:val="center"/>
            <w:hideMark/>
          </w:tcPr>
          <w:p w14:paraId="4AAF1CA7"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235</w:t>
            </w:r>
          </w:p>
        </w:tc>
        <w:tc>
          <w:tcPr>
            <w:tcW w:w="1220" w:type="dxa"/>
            <w:tcBorders>
              <w:top w:val="nil"/>
              <w:left w:val="nil"/>
              <w:bottom w:val="single" w:sz="8" w:space="0" w:color="9BC2E6"/>
              <w:right w:val="nil"/>
            </w:tcBorders>
            <w:shd w:val="clear" w:color="000000" w:fill="DDEBF7"/>
            <w:noWrap/>
            <w:vAlign w:val="center"/>
            <w:hideMark/>
          </w:tcPr>
          <w:p w14:paraId="3AEB1978" w14:textId="77777777" w:rsidR="00DF37A3" w:rsidRPr="006B4BDF" w:rsidRDefault="00DF37A3" w:rsidP="009D76B0">
            <w:pPr>
              <w:spacing w:after="0" w:line="240" w:lineRule="auto"/>
              <w:jc w:val="right"/>
              <w:rPr>
                <w:rFonts w:eastAsia="Times New Roman" w:cs="Calibri"/>
                <w:b/>
                <w:bCs/>
                <w:lang w:val="nl-BE" w:eastAsia="fr-FR"/>
              </w:rPr>
            </w:pPr>
            <w:r w:rsidRPr="006B4BDF">
              <w:rPr>
                <w:rFonts w:eastAsia="Times New Roman" w:cs="Calibri"/>
                <w:b/>
                <w:bCs/>
                <w:lang w:val="nl-BE" w:eastAsia="fr-FR"/>
              </w:rPr>
              <w:t>Subtotaal</w:t>
            </w:r>
          </w:p>
        </w:tc>
      </w:tr>
      <w:tr w:rsidR="00216F4F" w:rsidRPr="006B4BDF" w14:paraId="5C6A5CF2" w14:textId="77777777" w:rsidTr="00FC3E05">
        <w:trPr>
          <w:trHeight w:val="288"/>
        </w:trPr>
        <w:tc>
          <w:tcPr>
            <w:tcW w:w="3200" w:type="dxa"/>
            <w:tcBorders>
              <w:top w:val="nil"/>
              <w:left w:val="nil"/>
              <w:bottom w:val="nil"/>
              <w:right w:val="nil"/>
            </w:tcBorders>
            <w:noWrap/>
            <w:vAlign w:val="center"/>
            <w:hideMark/>
          </w:tcPr>
          <w:p w14:paraId="0530E808"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Buitenland</w:t>
            </w:r>
          </w:p>
        </w:tc>
        <w:tc>
          <w:tcPr>
            <w:tcW w:w="1220" w:type="dxa"/>
            <w:tcBorders>
              <w:top w:val="nil"/>
              <w:left w:val="nil"/>
              <w:bottom w:val="nil"/>
              <w:right w:val="nil"/>
            </w:tcBorders>
            <w:noWrap/>
            <w:vAlign w:val="bottom"/>
            <w:hideMark/>
          </w:tcPr>
          <w:p w14:paraId="40423D38" w14:textId="707C27E2" w:rsidR="00216F4F" w:rsidRPr="006B4BDF" w:rsidRDefault="00216F4F" w:rsidP="00216F4F">
            <w:pPr>
              <w:spacing w:after="0" w:line="240" w:lineRule="auto"/>
              <w:jc w:val="right"/>
              <w:rPr>
                <w:rFonts w:eastAsia="Times New Roman" w:cs="Calibri"/>
                <w:lang w:val="nl-BE" w:eastAsia="fr-FR"/>
              </w:rPr>
            </w:pPr>
            <w:r>
              <w:rPr>
                <w:rFonts w:cs="Calibri"/>
                <w:color w:val="000000"/>
              </w:rPr>
              <w:t>1.535</w:t>
            </w:r>
          </w:p>
        </w:tc>
        <w:tc>
          <w:tcPr>
            <w:tcW w:w="1220" w:type="dxa"/>
            <w:tcBorders>
              <w:top w:val="nil"/>
              <w:left w:val="nil"/>
              <w:bottom w:val="nil"/>
              <w:right w:val="nil"/>
            </w:tcBorders>
            <w:noWrap/>
            <w:vAlign w:val="bottom"/>
            <w:hideMark/>
          </w:tcPr>
          <w:p w14:paraId="48335DAB" w14:textId="04305D76" w:rsidR="00216F4F" w:rsidRPr="006B4BDF" w:rsidRDefault="00216F4F" w:rsidP="00216F4F">
            <w:pPr>
              <w:spacing w:after="0" w:line="240" w:lineRule="auto"/>
              <w:jc w:val="right"/>
              <w:rPr>
                <w:rFonts w:eastAsia="Times New Roman" w:cs="Calibri"/>
                <w:lang w:val="nl-BE" w:eastAsia="fr-FR"/>
              </w:rPr>
            </w:pPr>
            <w:r>
              <w:rPr>
                <w:rFonts w:cs="Calibri"/>
                <w:color w:val="000000"/>
              </w:rPr>
              <w:t>5.051</w:t>
            </w:r>
          </w:p>
        </w:tc>
        <w:tc>
          <w:tcPr>
            <w:tcW w:w="1220" w:type="dxa"/>
            <w:tcBorders>
              <w:top w:val="nil"/>
              <w:left w:val="nil"/>
              <w:bottom w:val="nil"/>
              <w:right w:val="nil"/>
            </w:tcBorders>
            <w:noWrap/>
            <w:vAlign w:val="bottom"/>
            <w:hideMark/>
          </w:tcPr>
          <w:p w14:paraId="759D382B" w14:textId="5B03AD1C" w:rsidR="00216F4F" w:rsidRPr="006B4BDF" w:rsidRDefault="00216F4F" w:rsidP="00216F4F">
            <w:pPr>
              <w:spacing w:after="0" w:line="240" w:lineRule="auto"/>
              <w:jc w:val="right"/>
              <w:rPr>
                <w:rFonts w:eastAsia="Times New Roman" w:cs="Calibri"/>
                <w:lang w:val="nl-BE" w:eastAsia="fr-FR"/>
              </w:rPr>
            </w:pPr>
            <w:r>
              <w:rPr>
                <w:rFonts w:cs="Calibri"/>
                <w:color w:val="000000"/>
              </w:rPr>
              <w:t>2.021</w:t>
            </w:r>
          </w:p>
        </w:tc>
        <w:tc>
          <w:tcPr>
            <w:tcW w:w="1220" w:type="dxa"/>
            <w:tcBorders>
              <w:top w:val="nil"/>
              <w:left w:val="nil"/>
              <w:bottom w:val="nil"/>
              <w:right w:val="nil"/>
            </w:tcBorders>
            <w:noWrap/>
            <w:vAlign w:val="bottom"/>
            <w:hideMark/>
          </w:tcPr>
          <w:p w14:paraId="2B80BBAA" w14:textId="3C0C22F0" w:rsidR="00216F4F" w:rsidRPr="006B4BDF" w:rsidRDefault="00216F4F" w:rsidP="00216F4F">
            <w:pPr>
              <w:spacing w:after="0" w:line="240" w:lineRule="auto"/>
              <w:jc w:val="right"/>
              <w:rPr>
                <w:rFonts w:eastAsia="Times New Roman" w:cs="Calibri"/>
                <w:lang w:val="nl-BE" w:eastAsia="fr-FR"/>
              </w:rPr>
            </w:pPr>
            <w:r>
              <w:rPr>
                <w:rFonts w:cs="Calibri"/>
                <w:color w:val="000000"/>
              </w:rPr>
              <w:t>1.099</w:t>
            </w:r>
          </w:p>
        </w:tc>
        <w:tc>
          <w:tcPr>
            <w:tcW w:w="1220" w:type="dxa"/>
            <w:tcBorders>
              <w:top w:val="nil"/>
              <w:left w:val="nil"/>
              <w:bottom w:val="nil"/>
              <w:right w:val="nil"/>
            </w:tcBorders>
            <w:noWrap/>
            <w:vAlign w:val="bottom"/>
            <w:hideMark/>
          </w:tcPr>
          <w:p w14:paraId="04AC2DEC" w14:textId="32202C59" w:rsidR="00216F4F" w:rsidRPr="006B4BDF" w:rsidRDefault="00216F4F" w:rsidP="00216F4F">
            <w:pPr>
              <w:spacing w:after="0" w:line="240" w:lineRule="auto"/>
              <w:jc w:val="right"/>
              <w:rPr>
                <w:rFonts w:eastAsia="Times New Roman" w:cs="Calibri"/>
                <w:lang w:val="nl-BE" w:eastAsia="fr-FR"/>
              </w:rPr>
            </w:pPr>
            <w:r>
              <w:rPr>
                <w:rFonts w:cs="Calibri"/>
                <w:b/>
                <w:bCs/>
                <w:color w:val="000000"/>
              </w:rPr>
              <w:t>9.706</w:t>
            </w:r>
          </w:p>
        </w:tc>
      </w:tr>
      <w:tr w:rsidR="00216F4F" w:rsidRPr="006B4BDF" w14:paraId="209AFE73" w14:textId="77777777" w:rsidTr="00FC3E05">
        <w:trPr>
          <w:trHeight w:val="288"/>
        </w:trPr>
        <w:tc>
          <w:tcPr>
            <w:tcW w:w="3200" w:type="dxa"/>
            <w:tcBorders>
              <w:top w:val="nil"/>
              <w:left w:val="nil"/>
              <w:bottom w:val="nil"/>
              <w:right w:val="nil"/>
            </w:tcBorders>
            <w:noWrap/>
            <w:vAlign w:val="center"/>
            <w:hideMark/>
          </w:tcPr>
          <w:p w14:paraId="777CA22D"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Gewest Brussel-Hoofdstad</w:t>
            </w:r>
          </w:p>
        </w:tc>
        <w:tc>
          <w:tcPr>
            <w:tcW w:w="1220" w:type="dxa"/>
            <w:tcBorders>
              <w:top w:val="nil"/>
              <w:left w:val="nil"/>
              <w:bottom w:val="nil"/>
              <w:right w:val="nil"/>
            </w:tcBorders>
            <w:noWrap/>
            <w:vAlign w:val="bottom"/>
            <w:hideMark/>
          </w:tcPr>
          <w:p w14:paraId="036698A1" w14:textId="43E8E303" w:rsidR="00216F4F" w:rsidRPr="006B4BDF" w:rsidRDefault="00216F4F" w:rsidP="00216F4F">
            <w:pPr>
              <w:spacing w:after="0" w:line="240" w:lineRule="auto"/>
              <w:jc w:val="right"/>
              <w:rPr>
                <w:rFonts w:eastAsia="Times New Roman" w:cs="Calibri"/>
                <w:lang w:val="nl-BE" w:eastAsia="fr-FR"/>
              </w:rPr>
            </w:pPr>
            <w:r>
              <w:rPr>
                <w:rFonts w:cs="Calibri"/>
                <w:color w:val="000000"/>
              </w:rPr>
              <w:t>1.103</w:t>
            </w:r>
          </w:p>
        </w:tc>
        <w:tc>
          <w:tcPr>
            <w:tcW w:w="1220" w:type="dxa"/>
            <w:tcBorders>
              <w:top w:val="nil"/>
              <w:left w:val="nil"/>
              <w:bottom w:val="nil"/>
              <w:right w:val="nil"/>
            </w:tcBorders>
            <w:noWrap/>
            <w:vAlign w:val="bottom"/>
            <w:hideMark/>
          </w:tcPr>
          <w:p w14:paraId="11FA0AC5" w14:textId="08E35A6F" w:rsidR="00216F4F" w:rsidRPr="006B4BDF" w:rsidRDefault="00216F4F" w:rsidP="00216F4F">
            <w:pPr>
              <w:spacing w:after="0" w:line="240" w:lineRule="auto"/>
              <w:jc w:val="right"/>
              <w:rPr>
                <w:rFonts w:eastAsia="Times New Roman" w:cs="Calibri"/>
                <w:lang w:val="nl-BE" w:eastAsia="fr-FR"/>
              </w:rPr>
            </w:pPr>
            <w:r>
              <w:rPr>
                <w:rFonts w:cs="Calibri"/>
                <w:color w:val="000000"/>
              </w:rPr>
              <w:t>3.323</w:t>
            </w:r>
          </w:p>
        </w:tc>
        <w:tc>
          <w:tcPr>
            <w:tcW w:w="1220" w:type="dxa"/>
            <w:tcBorders>
              <w:top w:val="nil"/>
              <w:left w:val="nil"/>
              <w:bottom w:val="nil"/>
              <w:right w:val="nil"/>
            </w:tcBorders>
            <w:noWrap/>
            <w:vAlign w:val="bottom"/>
            <w:hideMark/>
          </w:tcPr>
          <w:p w14:paraId="407BD679" w14:textId="4C19D5FA" w:rsidR="00216F4F" w:rsidRPr="006B4BDF" w:rsidRDefault="00216F4F" w:rsidP="00216F4F">
            <w:pPr>
              <w:spacing w:after="0" w:line="240" w:lineRule="auto"/>
              <w:jc w:val="right"/>
              <w:rPr>
                <w:rFonts w:eastAsia="Times New Roman" w:cs="Calibri"/>
                <w:lang w:val="nl-BE" w:eastAsia="fr-FR"/>
              </w:rPr>
            </w:pPr>
            <w:r>
              <w:rPr>
                <w:rFonts w:cs="Calibri"/>
                <w:color w:val="000000"/>
              </w:rPr>
              <w:t>27.228</w:t>
            </w:r>
          </w:p>
        </w:tc>
        <w:tc>
          <w:tcPr>
            <w:tcW w:w="1220" w:type="dxa"/>
            <w:tcBorders>
              <w:top w:val="nil"/>
              <w:left w:val="nil"/>
              <w:bottom w:val="nil"/>
              <w:right w:val="nil"/>
            </w:tcBorders>
            <w:noWrap/>
            <w:vAlign w:val="bottom"/>
            <w:hideMark/>
          </w:tcPr>
          <w:p w14:paraId="69DFAE8E" w14:textId="32690B79" w:rsidR="00216F4F" w:rsidRPr="006B4BDF" w:rsidRDefault="00216F4F" w:rsidP="00216F4F">
            <w:pPr>
              <w:spacing w:after="0" w:line="240" w:lineRule="auto"/>
              <w:jc w:val="right"/>
              <w:rPr>
                <w:rFonts w:eastAsia="Times New Roman" w:cs="Calibri"/>
                <w:lang w:val="nl-BE" w:eastAsia="fr-FR"/>
              </w:rPr>
            </w:pPr>
            <w:r>
              <w:rPr>
                <w:rFonts w:cs="Calibri"/>
                <w:color w:val="000000"/>
              </w:rPr>
              <w:t>3.975</w:t>
            </w:r>
          </w:p>
        </w:tc>
        <w:tc>
          <w:tcPr>
            <w:tcW w:w="1220" w:type="dxa"/>
            <w:tcBorders>
              <w:top w:val="nil"/>
              <w:left w:val="nil"/>
              <w:bottom w:val="nil"/>
              <w:right w:val="nil"/>
            </w:tcBorders>
            <w:noWrap/>
            <w:vAlign w:val="bottom"/>
            <w:hideMark/>
          </w:tcPr>
          <w:p w14:paraId="45386C2E" w14:textId="6275B63D" w:rsidR="00216F4F" w:rsidRPr="006B4BDF" w:rsidRDefault="00216F4F" w:rsidP="00216F4F">
            <w:pPr>
              <w:spacing w:after="0" w:line="240" w:lineRule="auto"/>
              <w:jc w:val="right"/>
              <w:rPr>
                <w:rFonts w:eastAsia="Times New Roman" w:cs="Calibri"/>
                <w:lang w:val="nl-BE" w:eastAsia="fr-FR"/>
              </w:rPr>
            </w:pPr>
            <w:r>
              <w:rPr>
                <w:rFonts w:cs="Calibri"/>
                <w:b/>
                <w:bCs/>
                <w:color w:val="000000"/>
              </w:rPr>
              <w:t>35.629</w:t>
            </w:r>
          </w:p>
        </w:tc>
      </w:tr>
      <w:tr w:rsidR="00216F4F" w:rsidRPr="006B4BDF" w14:paraId="7E94858B" w14:textId="77777777" w:rsidTr="00FC3E05">
        <w:trPr>
          <w:trHeight w:val="288"/>
        </w:trPr>
        <w:tc>
          <w:tcPr>
            <w:tcW w:w="3200" w:type="dxa"/>
            <w:tcBorders>
              <w:top w:val="nil"/>
              <w:left w:val="nil"/>
              <w:bottom w:val="nil"/>
              <w:right w:val="nil"/>
            </w:tcBorders>
            <w:noWrap/>
            <w:vAlign w:val="center"/>
            <w:hideMark/>
          </w:tcPr>
          <w:p w14:paraId="75203E2B"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Vlaams Gewest</w:t>
            </w:r>
          </w:p>
        </w:tc>
        <w:tc>
          <w:tcPr>
            <w:tcW w:w="1220" w:type="dxa"/>
            <w:tcBorders>
              <w:top w:val="nil"/>
              <w:left w:val="nil"/>
              <w:bottom w:val="nil"/>
              <w:right w:val="nil"/>
            </w:tcBorders>
            <w:noWrap/>
            <w:vAlign w:val="bottom"/>
            <w:hideMark/>
          </w:tcPr>
          <w:p w14:paraId="70FDE0E5" w14:textId="3AFFF5B2" w:rsidR="00216F4F" w:rsidRPr="006B4BDF" w:rsidRDefault="00216F4F" w:rsidP="00216F4F">
            <w:pPr>
              <w:spacing w:after="0" w:line="240" w:lineRule="auto"/>
              <w:jc w:val="right"/>
              <w:rPr>
                <w:rFonts w:eastAsia="Times New Roman" w:cs="Calibri"/>
                <w:lang w:val="nl-BE" w:eastAsia="fr-FR"/>
              </w:rPr>
            </w:pPr>
            <w:r>
              <w:rPr>
                <w:rFonts w:cs="Calibri"/>
                <w:color w:val="000000"/>
              </w:rPr>
              <w:t>132.612</w:t>
            </w:r>
          </w:p>
        </w:tc>
        <w:tc>
          <w:tcPr>
            <w:tcW w:w="1220" w:type="dxa"/>
            <w:tcBorders>
              <w:top w:val="nil"/>
              <w:left w:val="nil"/>
              <w:bottom w:val="nil"/>
              <w:right w:val="nil"/>
            </w:tcBorders>
            <w:noWrap/>
            <w:vAlign w:val="bottom"/>
            <w:hideMark/>
          </w:tcPr>
          <w:p w14:paraId="56A992F9" w14:textId="68FC56C7" w:rsidR="00216F4F" w:rsidRPr="006B4BDF" w:rsidRDefault="00216F4F" w:rsidP="00216F4F">
            <w:pPr>
              <w:spacing w:after="0" w:line="240" w:lineRule="auto"/>
              <w:jc w:val="right"/>
              <w:rPr>
                <w:rFonts w:eastAsia="Times New Roman" w:cs="Calibri"/>
                <w:lang w:val="nl-BE" w:eastAsia="fr-FR"/>
              </w:rPr>
            </w:pPr>
            <w:r>
              <w:rPr>
                <w:rFonts w:cs="Calibri"/>
                <w:color w:val="000000"/>
              </w:rPr>
              <w:t>2.015</w:t>
            </w:r>
          </w:p>
        </w:tc>
        <w:tc>
          <w:tcPr>
            <w:tcW w:w="1220" w:type="dxa"/>
            <w:tcBorders>
              <w:top w:val="nil"/>
              <w:left w:val="nil"/>
              <w:bottom w:val="nil"/>
              <w:right w:val="nil"/>
            </w:tcBorders>
            <w:noWrap/>
            <w:vAlign w:val="bottom"/>
            <w:hideMark/>
          </w:tcPr>
          <w:p w14:paraId="427835F2" w14:textId="380A6EB9" w:rsidR="00216F4F" w:rsidRPr="006B4BDF" w:rsidRDefault="00216F4F" w:rsidP="00216F4F">
            <w:pPr>
              <w:spacing w:after="0" w:line="240" w:lineRule="auto"/>
              <w:jc w:val="right"/>
              <w:rPr>
                <w:rFonts w:eastAsia="Times New Roman" w:cs="Calibri"/>
                <w:lang w:val="nl-BE" w:eastAsia="fr-FR"/>
              </w:rPr>
            </w:pPr>
            <w:r>
              <w:rPr>
                <w:rFonts w:cs="Calibri"/>
                <w:color w:val="000000"/>
              </w:rPr>
              <w:t>11.450</w:t>
            </w:r>
          </w:p>
        </w:tc>
        <w:tc>
          <w:tcPr>
            <w:tcW w:w="1220" w:type="dxa"/>
            <w:tcBorders>
              <w:top w:val="nil"/>
              <w:left w:val="nil"/>
              <w:bottom w:val="nil"/>
              <w:right w:val="nil"/>
            </w:tcBorders>
            <w:noWrap/>
            <w:vAlign w:val="bottom"/>
            <w:hideMark/>
          </w:tcPr>
          <w:p w14:paraId="18BA5670" w14:textId="446BDE60" w:rsidR="00216F4F" w:rsidRPr="006B4BDF" w:rsidRDefault="00216F4F" w:rsidP="00216F4F">
            <w:pPr>
              <w:spacing w:after="0" w:line="240" w:lineRule="auto"/>
              <w:jc w:val="right"/>
              <w:rPr>
                <w:rFonts w:eastAsia="Times New Roman" w:cs="Calibri"/>
                <w:lang w:val="nl-BE" w:eastAsia="fr-FR"/>
              </w:rPr>
            </w:pPr>
            <w:r>
              <w:rPr>
                <w:rFonts w:cs="Calibri"/>
                <w:color w:val="000000"/>
              </w:rPr>
              <w:t>132.170</w:t>
            </w:r>
          </w:p>
        </w:tc>
        <w:tc>
          <w:tcPr>
            <w:tcW w:w="1220" w:type="dxa"/>
            <w:tcBorders>
              <w:top w:val="nil"/>
              <w:left w:val="nil"/>
              <w:bottom w:val="nil"/>
              <w:right w:val="nil"/>
            </w:tcBorders>
            <w:noWrap/>
            <w:vAlign w:val="bottom"/>
            <w:hideMark/>
          </w:tcPr>
          <w:p w14:paraId="3F92D224" w14:textId="7D3EA722" w:rsidR="00216F4F" w:rsidRPr="006B4BDF" w:rsidRDefault="00216F4F" w:rsidP="00216F4F">
            <w:pPr>
              <w:spacing w:after="0" w:line="240" w:lineRule="auto"/>
              <w:jc w:val="right"/>
              <w:rPr>
                <w:rFonts w:eastAsia="Times New Roman" w:cs="Calibri"/>
                <w:lang w:val="nl-BE" w:eastAsia="fr-FR"/>
              </w:rPr>
            </w:pPr>
            <w:r>
              <w:rPr>
                <w:rFonts w:cs="Calibri"/>
                <w:b/>
                <w:bCs/>
                <w:color w:val="000000"/>
              </w:rPr>
              <w:t>278.247</w:t>
            </w:r>
          </w:p>
        </w:tc>
      </w:tr>
      <w:tr w:rsidR="00216F4F" w:rsidRPr="006B4BDF" w14:paraId="4184CB0D" w14:textId="77777777" w:rsidTr="00FC3E05">
        <w:trPr>
          <w:trHeight w:val="288"/>
        </w:trPr>
        <w:tc>
          <w:tcPr>
            <w:tcW w:w="3200" w:type="dxa"/>
            <w:tcBorders>
              <w:top w:val="nil"/>
              <w:left w:val="nil"/>
              <w:bottom w:val="nil"/>
              <w:right w:val="nil"/>
            </w:tcBorders>
            <w:noWrap/>
            <w:vAlign w:val="center"/>
            <w:hideMark/>
          </w:tcPr>
          <w:p w14:paraId="22D416DD"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Waals Gewest</w:t>
            </w:r>
          </w:p>
        </w:tc>
        <w:tc>
          <w:tcPr>
            <w:tcW w:w="1220" w:type="dxa"/>
            <w:tcBorders>
              <w:top w:val="nil"/>
              <w:left w:val="nil"/>
              <w:bottom w:val="nil"/>
              <w:right w:val="nil"/>
            </w:tcBorders>
            <w:noWrap/>
            <w:vAlign w:val="bottom"/>
            <w:hideMark/>
          </w:tcPr>
          <w:p w14:paraId="3D7DEF62" w14:textId="514AEA20" w:rsidR="00216F4F" w:rsidRPr="006B4BDF" w:rsidRDefault="00216F4F" w:rsidP="00216F4F">
            <w:pPr>
              <w:spacing w:after="0" w:line="240" w:lineRule="auto"/>
              <w:jc w:val="right"/>
              <w:rPr>
                <w:rFonts w:eastAsia="Times New Roman" w:cs="Calibri"/>
                <w:lang w:val="nl-BE" w:eastAsia="fr-FR"/>
              </w:rPr>
            </w:pPr>
            <w:r>
              <w:rPr>
                <w:rFonts w:cs="Calibri"/>
                <w:color w:val="000000"/>
              </w:rPr>
              <w:t>693</w:t>
            </w:r>
          </w:p>
        </w:tc>
        <w:tc>
          <w:tcPr>
            <w:tcW w:w="1220" w:type="dxa"/>
            <w:tcBorders>
              <w:top w:val="nil"/>
              <w:left w:val="nil"/>
              <w:bottom w:val="nil"/>
              <w:right w:val="nil"/>
            </w:tcBorders>
            <w:noWrap/>
            <w:vAlign w:val="bottom"/>
            <w:hideMark/>
          </w:tcPr>
          <w:p w14:paraId="235546F0" w14:textId="47AD70FF" w:rsidR="00216F4F" w:rsidRPr="006B4BDF" w:rsidRDefault="00216F4F" w:rsidP="00216F4F">
            <w:pPr>
              <w:spacing w:after="0" w:line="240" w:lineRule="auto"/>
              <w:jc w:val="right"/>
              <w:rPr>
                <w:rFonts w:eastAsia="Times New Roman" w:cs="Calibri"/>
                <w:lang w:val="nl-BE" w:eastAsia="fr-FR"/>
              </w:rPr>
            </w:pPr>
            <w:r>
              <w:rPr>
                <w:rFonts w:cs="Calibri"/>
                <w:color w:val="000000"/>
              </w:rPr>
              <w:t>189.866</w:t>
            </w:r>
          </w:p>
        </w:tc>
        <w:tc>
          <w:tcPr>
            <w:tcW w:w="1220" w:type="dxa"/>
            <w:tcBorders>
              <w:top w:val="nil"/>
              <w:left w:val="nil"/>
              <w:bottom w:val="nil"/>
              <w:right w:val="nil"/>
            </w:tcBorders>
            <w:noWrap/>
            <w:vAlign w:val="bottom"/>
            <w:hideMark/>
          </w:tcPr>
          <w:p w14:paraId="198F31D8" w14:textId="7544AA57" w:rsidR="00216F4F" w:rsidRPr="006B4BDF" w:rsidRDefault="00216F4F" w:rsidP="00216F4F">
            <w:pPr>
              <w:spacing w:after="0" w:line="240" w:lineRule="auto"/>
              <w:jc w:val="right"/>
              <w:rPr>
                <w:rFonts w:eastAsia="Times New Roman" w:cs="Calibri"/>
                <w:lang w:val="nl-BE" w:eastAsia="fr-FR"/>
              </w:rPr>
            </w:pPr>
            <w:r>
              <w:rPr>
                <w:rFonts w:cs="Calibri"/>
                <w:color w:val="000000"/>
              </w:rPr>
              <w:t>102.363</w:t>
            </w:r>
          </w:p>
        </w:tc>
        <w:tc>
          <w:tcPr>
            <w:tcW w:w="1220" w:type="dxa"/>
            <w:tcBorders>
              <w:top w:val="nil"/>
              <w:left w:val="nil"/>
              <w:bottom w:val="nil"/>
              <w:right w:val="nil"/>
            </w:tcBorders>
            <w:noWrap/>
            <w:vAlign w:val="bottom"/>
            <w:hideMark/>
          </w:tcPr>
          <w:p w14:paraId="2577D7FA" w14:textId="6B5436AA" w:rsidR="00216F4F" w:rsidRPr="006B4BDF" w:rsidRDefault="00216F4F" w:rsidP="00216F4F">
            <w:pPr>
              <w:spacing w:after="0" w:line="240" w:lineRule="auto"/>
              <w:jc w:val="right"/>
              <w:rPr>
                <w:rFonts w:eastAsia="Times New Roman" w:cs="Calibri"/>
                <w:lang w:val="nl-BE" w:eastAsia="fr-FR"/>
              </w:rPr>
            </w:pPr>
            <w:r>
              <w:rPr>
                <w:rFonts w:cs="Calibri"/>
                <w:color w:val="000000"/>
              </w:rPr>
              <w:t>1.080</w:t>
            </w:r>
          </w:p>
        </w:tc>
        <w:tc>
          <w:tcPr>
            <w:tcW w:w="1220" w:type="dxa"/>
            <w:tcBorders>
              <w:top w:val="nil"/>
              <w:left w:val="nil"/>
              <w:bottom w:val="nil"/>
              <w:right w:val="nil"/>
            </w:tcBorders>
            <w:noWrap/>
            <w:vAlign w:val="bottom"/>
            <w:hideMark/>
          </w:tcPr>
          <w:p w14:paraId="01A5679E" w14:textId="687A318F" w:rsidR="00216F4F" w:rsidRPr="006B4BDF" w:rsidRDefault="00216F4F" w:rsidP="00216F4F">
            <w:pPr>
              <w:spacing w:after="0" w:line="240" w:lineRule="auto"/>
              <w:jc w:val="right"/>
              <w:rPr>
                <w:rFonts w:eastAsia="Times New Roman" w:cs="Calibri"/>
                <w:lang w:val="nl-BE" w:eastAsia="fr-FR"/>
              </w:rPr>
            </w:pPr>
            <w:r>
              <w:rPr>
                <w:rFonts w:cs="Calibri"/>
                <w:b/>
                <w:bCs/>
                <w:color w:val="000000"/>
              </w:rPr>
              <w:t>294.002</w:t>
            </w:r>
          </w:p>
        </w:tc>
      </w:tr>
      <w:tr w:rsidR="00216F4F" w:rsidRPr="006B4BDF" w14:paraId="10309551" w14:textId="77777777" w:rsidTr="00FC3E05">
        <w:trPr>
          <w:trHeight w:val="288"/>
        </w:trPr>
        <w:tc>
          <w:tcPr>
            <w:tcW w:w="3200" w:type="dxa"/>
            <w:tcBorders>
              <w:top w:val="nil"/>
              <w:left w:val="nil"/>
              <w:bottom w:val="nil"/>
              <w:right w:val="nil"/>
            </w:tcBorders>
            <w:noWrap/>
            <w:vAlign w:val="center"/>
            <w:hideMark/>
          </w:tcPr>
          <w:p w14:paraId="1E6E8379"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Duitstalig Gewest</w:t>
            </w:r>
          </w:p>
        </w:tc>
        <w:tc>
          <w:tcPr>
            <w:tcW w:w="1220" w:type="dxa"/>
            <w:tcBorders>
              <w:top w:val="nil"/>
              <w:left w:val="nil"/>
              <w:bottom w:val="nil"/>
              <w:right w:val="nil"/>
            </w:tcBorders>
            <w:noWrap/>
            <w:vAlign w:val="bottom"/>
            <w:hideMark/>
          </w:tcPr>
          <w:p w14:paraId="10B67E6B" w14:textId="5D00DBA1" w:rsidR="00216F4F" w:rsidRPr="006B4BDF" w:rsidRDefault="00216F4F" w:rsidP="00216F4F">
            <w:pPr>
              <w:spacing w:after="0" w:line="240" w:lineRule="auto"/>
              <w:jc w:val="right"/>
              <w:rPr>
                <w:rFonts w:eastAsia="Times New Roman" w:cs="Calibri"/>
                <w:lang w:val="nl-BE" w:eastAsia="fr-FR"/>
              </w:rPr>
            </w:pPr>
            <w:r>
              <w:rPr>
                <w:rFonts w:cs="Calibri"/>
                <w:color w:val="000000"/>
              </w:rPr>
              <w:t>25</w:t>
            </w:r>
          </w:p>
        </w:tc>
        <w:tc>
          <w:tcPr>
            <w:tcW w:w="1220" w:type="dxa"/>
            <w:tcBorders>
              <w:top w:val="nil"/>
              <w:left w:val="nil"/>
              <w:bottom w:val="nil"/>
              <w:right w:val="nil"/>
            </w:tcBorders>
            <w:noWrap/>
            <w:vAlign w:val="bottom"/>
            <w:hideMark/>
          </w:tcPr>
          <w:p w14:paraId="441C90F5" w14:textId="005594D2" w:rsidR="00216F4F" w:rsidRPr="006B4BDF" w:rsidRDefault="00216F4F" w:rsidP="00216F4F">
            <w:pPr>
              <w:spacing w:after="0" w:line="240" w:lineRule="auto"/>
              <w:jc w:val="right"/>
              <w:rPr>
                <w:rFonts w:eastAsia="Times New Roman" w:cs="Calibri"/>
                <w:lang w:val="nl-BE" w:eastAsia="fr-FR"/>
              </w:rPr>
            </w:pPr>
            <w:r>
              <w:rPr>
                <w:rFonts w:cs="Calibri"/>
                <w:color w:val="000000"/>
              </w:rPr>
              <w:t>86</w:t>
            </w:r>
          </w:p>
        </w:tc>
        <w:tc>
          <w:tcPr>
            <w:tcW w:w="1220" w:type="dxa"/>
            <w:tcBorders>
              <w:top w:val="nil"/>
              <w:left w:val="nil"/>
              <w:bottom w:val="nil"/>
              <w:right w:val="nil"/>
            </w:tcBorders>
            <w:noWrap/>
            <w:vAlign w:val="bottom"/>
            <w:hideMark/>
          </w:tcPr>
          <w:p w14:paraId="16F1E8CA" w14:textId="67ED0E47" w:rsidR="00216F4F" w:rsidRPr="006B4BDF" w:rsidRDefault="00216F4F" w:rsidP="00216F4F">
            <w:pPr>
              <w:spacing w:after="0" w:line="240" w:lineRule="auto"/>
              <w:jc w:val="right"/>
              <w:rPr>
                <w:rFonts w:eastAsia="Times New Roman" w:cs="Calibri"/>
                <w:lang w:val="nl-BE" w:eastAsia="fr-FR"/>
              </w:rPr>
            </w:pPr>
            <w:r>
              <w:rPr>
                <w:rFonts w:cs="Calibri"/>
                <w:color w:val="000000"/>
              </w:rPr>
              <w:t>2.883</w:t>
            </w:r>
          </w:p>
        </w:tc>
        <w:tc>
          <w:tcPr>
            <w:tcW w:w="1220" w:type="dxa"/>
            <w:tcBorders>
              <w:top w:val="nil"/>
              <w:left w:val="nil"/>
              <w:bottom w:val="nil"/>
              <w:right w:val="nil"/>
            </w:tcBorders>
            <w:noWrap/>
            <w:vAlign w:val="bottom"/>
            <w:hideMark/>
          </w:tcPr>
          <w:p w14:paraId="597C426E" w14:textId="00242356" w:rsidR="00216F4F" w:rsidRPr="006B4BDF" w:rsidRDefault="00216F4F" w:rsidP="00216F4F">
            <w:pPr>
              <w:spacing w:after="0" w:line="240" w:lineRule="auto"/>
              <w:jc w:val="right"/>
              <w:rPr>
                <w:rFonts w:eastAsia="Times New Roman" w:cs="Calibri"/>
                <w:lang w:val="nl-BE" w:eastAsia="fr-FR"/>
              </w:rPr>
            </w:pPr>
            <w:r>
              <w:rPr>
                <w:rFonts w:cs="Calibri"/>
                <w:color w:val="000000"/>
              </w:rPr>
              <w:t>5</w:t>
            </w:r>
          </w:p>
        </w:tc>
        <w:tc>
          <w:tcPr>
            <w:tcW w:w="1220" w:type="dxa"/>
            <w:tcBorders>
              <w:top w:val="nil"/>
              <w:left w:val="nil"/>
              <w:bottom w:val="nil"/>
              <w:right w:val="nil"/>
            </w:tcBorders>
            <w:noWrap/>
            <w:vAlign w:val="bottom"/>
            <w:hideMark/>
          </w:tcPr>
          <w:p w14:paraId="0F0D66E2" w14:textId="2475F9F9" w:rsidR="00216F4F" w:rsidRPr="006B4BDF" w:rsidRDefault="00216F4F" w:rsidP="00216F4F">
            <w:pPr>
              <w:spacing w:after="0" w:line="240" w:lineRule="auto"/>
              <w:jc w:val="right"/>
              <w:rPr>
                <w:rFonts w:eastAsia="Times New Roman" w:cs="Calibri"/>
                <w:lang w:val="nl-BE" w:eastAsia="fr-FR"/>
              </w:rPr>
            </w:pPr>
            <w:r>
              <w:rPr>
                <w:rFonts w:cs="Calibri"/>
                <w:b/>
                <w:bCs/>
                <w:color w:val="000000"/>
              </w:rPr>
              <w:t>2.999</w:t>
            </w:r>
          </w:p>
        </w:tc>
      </w:tr>
      <w:tr w:rsidR="00216F4F" w:rsidRPr="006B4BDF" w14:paraId="01CB45F5" w14:textId="77777777" w:rsidTr="00FC3E05">
        <w:trPr>
          <w:trHeight w:val="300"/>
        </w:trPr>
        <w:tc>
          <w:tcPr>
            <w:tcW w:w="3200" w:type="dxa"/>
            <w:tcBorders>
              <w:top w:val="nil"/>
              <w:left w:val="nil"/>
              <w:bottom w:val="nil"/>
              <w:right w:val="nil"/>
            </w:tcBorders>
            <w:noWrap/>
            <w:vAlign w:val="center"/>
            <w:hideMark/>
          </w:tcPr>
          <w:p w14:paraId="32DCF428"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ONBEKEND</w:t>
            </w:r>
          </w:p>
        </w:tc>
        <w:tc>
          <w:tcPr>
            <w:tcW w:w="1220" w:type="dxa"/>
            <w:tcBorders>
              <w:top w:val="nil"/>
              <w:left w:val="nil"/>
              <w:bottom w:val="nil"/>
              <w:right w:val="nil"/>
            </w:tcBorders>
            <w:noWrap/>
            <w:vAlign w:val="bottom"/>
            <w:hideMark/>
          </w:tcPr>
          <w:p w14:paraId="618F710E" w14:textId="693CF0C6" w:rsidR="00216F4F" w:rsidRPr="006B4BDF" w:rsidRDefault="00216F4F" w:rsidP="00216F4F">
            <w:pPr>
              <w:spacing w:after="0" w:line="240" w:lineRule="auto"/>
              <w:jc w:val="right"/>
              <w:rPr>
                <w:rFonts w:eastAsia="Times New Roman" w:cs="Calibri"/>
                <w:lang w:val="nl-BE" w:eastAsia="fr-FR"/>
              </w:rPr>
            </w:pPr>
            <w:r>
              <w:rPr>
                <w:rFonts w:cs="Calibri"/>
                <w:color w:val="000000"/>
              </w:rPr>
              <w:t>0</w:t>
            </w:r>
          </w:p>
        </w:tc>
        <w:tc>
          <w:tcPr>
            <w:tcW w:w="1220" w:type="dxa"/>
            <w:tcBorders>
              <w:top w:val="nil"/>
              <w:left w:val="nil"/>
              <w:bottom w:val="nil"/>
              <w:right w:val="nil"/>
            </w:tcBorders>
            <w:noWrap/>
            <w:vAlign w:val="bottom"/>
            <w:hideMark/>
          </w:tcPr>
          <w:p w14:paraId="56F10DB6" w14:textId="789C6A23" w:rsidR="00216F4F" w:rsidRPr="006B4BDF" w:rsidRDefault="00216F4F" w:rsidP="00216F4F">
            <w:pPr>
              <w:spacing w:after="0" w:line="240" w:lineRule="auto"/>
              <w:jc w:val="right"/>
              <w:rPr>
                <w:rFonts w:eastAsia="Times New Roman" w:cs="Calibri"/>
                <w:lang w:val="nl-BE" w:eastAsia="fr-FR"/>
              </w:rPr>
            </w:pPr>
            <w:r>
              <w:rPr>
                <w:rFonts w:cs="Calibri"/>
                <w:color w:val="000000"/>
              </w:rPr>
              <w:t>1</w:t>
            </w:r>
          </w:p>
        </w:tc>
        <w:tc>
          <w:tcPr>
            <w:tcW w:w="1220" w:type="dxa"/>
            <w:tcBorders>
              <w:top w:val="nil"/>
              <w:left w:val="nil"/>
              <w:bottom w:val="nil"/>
              <w:right w:val="nil"/>
            </w:tcBorders>
            <w:noWrap/>
            <w:vAlign w:val="bottom"/>
            <w:hideMark/>
          </w:tcPr>
          <w:p w14:paraId="78A7E0F8" w14:textId="6AB0D6B2" w:rsidR="00216F4F" w:rsidRPr="006B4BDF" w:rsidRDefault="00216F4F" w:rsidP="00216F4F">
            <w:pPr>
              <w:spacing w:after="0" w:line="240" w:lineRule="auto"/>
              <w:jc w:val="right"/>
              <w:rPr>
                <w:rFonts w:eastAsia="Times New Roman" w:cs="Calibri"/>
                <w:lang w:val="nl-BE" w:eastAsia="fr-FR"/>
              </w:rPr>
            </w:pPr>
            <w:r>
              <w:rPr>
                <w:rFonts w:cs="Calibri"/>
                <w:color w:val="000000"/>
              </w:rPr>
              <w:t>0</w:t>
            </w:r>
          </w:p>
        </w:tc>
        <w:tc>
          <w:tcPr>
            <w:tcW w:w="1220" w:type="dxa"/>
            <w:tcBorders>
              <w:top w:val="nil"/>
              <w:left w:val="nil"/>
              <w:bottom w:val="nil"/>
              <w:right w:val="nil"/>
            </w:tcBorders>
            <w:noWrap/>
            <w:vAlign w:val="bottom"/>
            <w:hideMark/>
          </w:tcPr>
          <w:p w14:paraId="5B6E92D6" w14:textId="58E738F7" w:rsidR="00216F4F" w:rsidRPr="006B4BDF" w:rsidRDefault="00216F4F" w:rsidP="00216F4F">
            <w:pPr>
              <w:spacing w:after="0" w:line="240" w:lineRule="auto"/>
              <w:jc w:val="right"/>
              <w:rPr>
                <w:rFonts w:eastAsia="Times New Roman" w:cs="Calibri"/>
                <w:lang w:val="nl-BE" w:eastAsia="fr-FR"/>
              </w:rPr>
            </w:pPr>
            <w:r>
              <w:rPr>
                <w:rFonts w:cs="Calibri"/>
                <w:color w:val="000000"/>
              </w:rPr>
              <w:t>2</w:t>
            </w:r>
          </w:p>
        </w:tc>
        <w:tc>
          <w:tcPr>
            <w:tcW w:w="1220" w:type="dxa"/>
            <w:tcBorders>
              <w:top w:val="nil"/>
              <w:left w:val="nil"/>
              <w:bottom w:val="nil"/>
              <w:right w:val="nil"/>
            </w:tcBorders>
            <w:noWrap/>
            <w:vAlign w:val="bottom"/>
            <w:hideMark/>
          </w:tcPr>
          <w:p w14:paraId="3C04089D" w14:textId="2FF630EC" w:rsidR="00216F4F" w:rsidRPr="006B4BDF" w:rsidRDefault="00216F4F" w:rsidP="00216F4F">
            <w:pPr>
              <w:spacing w:after="0" w:line="240" w:lineRule="auto"/>
              <w:jc w:val="right"/>
              <w:rPr>
                <w:rFonts w:eastAsia="Times New Roman" w:cs="Calibri"/>
                <w:lang w:val="nl-BE" w:eastAsia="fr-FR"/>
              </w:rPr>
            </w:pPr>
            <w:r>
              <w:rPr>
                <w:rFonts w:cs="Calibri"/>
                <w:b/>
                <w:bCs/>
                <w:color w:val="000000"/>
              </w:rPr>
              <w:t>3</w:t>
            </w:r>
          </w:p>
        </w:tc>
      </w:tr>
      <w:tr w:rsidR="00216F4F" w:rsidRPr="006B4BDF" w14:paraId="153CED4E" w14:textId="77777777" w:rsidTr="00FC3E05">
        <w:trPr>
          <w:trHeight w:val="288"/>
        </w:trPr>
        <w:tc>
          <w:tcPr>
            <w:tcW w:w="3200" w:type="dxa"/>
            <w:tcBorders>
              <w:top w:val="single" w:sz="8" w:space="0" w:color="9BC2E6"/>
              <w:left w:val="nil"/>
              <w:bottom w:val="nil"/>
              <w:right w:val="nil"/>
            </w:tcBorders>
            <w:shd w:val="clear" w:color="000000" w:fill="DDEBF7"/>
            <w:noWrap/>
            <w:vAlign w:val="center"/>
            <w:hideMark/>
          </w:tcPr>
          <w:p w14:paraId="6E477017" w14:textId="77777777" w:rsidR="00216F4F" w:rsidRPr="006B4BDF" w:rsidRDefault="00216F4F" w:rsidP="00216F4F">
            <w:pPr>
              <w:spacing w:after="0" w:line="240" w:lineRule="auto"/>
              <w:rPr>
                <w:rFonts w:eastAsia="Times New Roman" w:cs="Calibri"/>
                <w:b/>
                <w:bCs/>
                <w:lang w:val="nl-BE" w:eastAsia="fr-FR"/>
              </w:rPr>
            </w:pPr>
            <w:r w:rsidRPr="006B4BDF">
              <w:rPr>
                <w:rFonts w:eastAsia="Times New Roman" w:cs="Calibri"/>
                <w:b/>
                <w:bCs/>
                <w:lang w:val="nl-BE" w:eastAsia="fr-FR"/>
              </w:rPr>
              <w:t>Subtotaal</w:t>
            </w:r>
          </w:p>
        </w:tc>
        <w:tc>
          <w:tcPr>
            <w:tcW w:w="1220" w:type="dxa"/>
            <w:tcBorders>
              <w:top w:val="single" w:sz="8" w:space="0" w:color="9BC2E6"/>
              <w:left w:val="nil"/>
              <w:bottom w:val="nil"/>
              <w:right w:val="nil"/>
            </w:tcBorders>
            <w:shd w:val="clear" w:color="000000" w:fill="DDEBF7"/>
            <w:noWrap/>
            <w:vAlign w:val="bottom"/>
            <w:hideMark/>
          </w:tcPr>
          <w:p w14:paraId="45A40304" w14:textId="5E139DFF"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135.968</w:t>
            </w:r>
          </w:p>
        </w:tc>
        <w:tc>
          <w:tcPr>
            <w:tcW w:w="1220" w:type="dxa"/>
            <w:tcBorders>
              <w:top w:val="single" w:sz="8" w:space="0" w:color="9BC2E6"/>
              <w:left w:val="nil"/>
              <w:bottom w:val="nil"/>
              <w:right w:val="nil"/>
            </w:tcBorders>
            <w:shd w:val="clear" w:color="000000" w:fill="DDEBF7"/>
            <w:noWrap/>
            <w:vAlign w:val="bottom"/>
            <w:hideMark/>
          </w:tcPr>
          <w:p w14:paraId="40148725" w14:textId="0C021301"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200.342</w:t>
            </w:r>
          </w:p>
        </w:tc>
        <w:tc>
          <w:tcPr>
            <w:tcW w:w="1220" w:type="dxa"/>
            <w:tcBorders>
              <w:top w:val="single" w:sz="8" w:space="0" w:color="9BC2E6"/>
              <w:left w:val="nil"/>
              <w:bottom w:val="nil"/>
              <w:right w:val="nil"/>
            </w:tcBorders>
            <w:shd w:val="clear" w:color="000000" w:fill="DDEBF7"/>
            <w:noWrap/>
            <w:vAlign w:val="bottom"/>
            <w:hideMark/>
          </w:tcPr>
          <w:p w14:paraId="6E917659" w14:textId="7B8A54B2"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145.945</w:t>
            </w:r>
          </w:p>
        </w:tc>
        <w:tc>
          <w:tcPr>
            <w:tcW w:w="1220" w:type="dxa"/>
            <w:tcBorders>
              <w:top w:val="single" w:sz="8" w:space="0" w:color="9BC2E6"/>
              <w:left w:val="nil"/>
              <w:bottom w:val="nil"/>
              <w:right w:val="nil"/>
            </w:tcBorders>
            <w:shd w:val="clear" w:color="000000" w:fill="DDEBF7"/>
            <w:noWrap/>
            <w:vAlign w:val="bottom"/>
            <w:hideMark/>
          </w:tcPr>
          <w:p w14:paraId="5D76215A" w14:textId="24C008DA"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138.331</w:t>
            </w:r>
          </w:p>
        </w:tc>
        <w:tc>
          <w:tcPr>
            <w:tcW w:w="1220" w:type="dxa"/>
            <w:tcBorders>
              <w:top w:val="single" w:sz="8" w:space="0" w:color="9BC2E6"/>
              <w:left w:val="nil"/>
              <w:bottom w:val="nil"/>
              <w:right w:val="nil"/>
            </w:tcBorders>
            <w:shd w:val="clear" w:color="000000" w:fill="DDEBF7"/>
            <w:noWrap/>
            <w:vAlign w:val="bottom"/>
            <w:hideMark/>
          </w:tcPr>
          <w:p w14:paraId="17EA5EA0" w14:textId="531DF9CC"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620.586</w:t>
            </w:r>
          </w:p>
        </w:tc>
      </w:tr>
    </w:tbl>
    <w:p w14:paraId="5D688042" w14:textId="77777777" w:rsidR="00DF37A3" w:rsidRPr="006B4BDF" w:rsidRDefault="00DF37A3" w:rsidP="00DF37A3">
      <w:pPr>
        <w:widowControl w:val="0"/>
        <w:spacing w:after="0" w:line="240" w:lineRule="auto"/>
        <w:rPr>
          <w:rFonts w:ascii="News Gothic Std" w:hAnsi="News Gothic Std"/>
          <w:b/>
          <w:sz w:val="20"/>
          <w:szCs w:val="20"/>
          <w:lang w:val="nl-BE"/>
        </w:rPr>
      </w:pPr>
    </w:p>
    <w:p w14:paraId="0D0D434A" w14:textId="77777777" w:rsidR="00DF37A3" w:rsidRPr="006B4BDF" w:rsidRDefault="00DF37A3" w:rsidP="00DF37A3">
      <w:pPr>
        <w:widowControl w:val="0"/>
        <w:spacing w:after="0" w:line="240" w:lineRule="auto"/>
        <w:rPr>
          <w:rFonts w:ascii="News Gothic Std" w:hAnsi="News Gothic Std"/>
          <w:b/>
          <w:sz w:val="20"/>
          <w:szCs w:val="20"/>
          <w:lang w:val="nl-BE"/>
        </w:rPr>
      </w:pPr>
    </w:p>
    <w:p w14:paraId="50DB2328" w14:textId="77777777" w:rsidR="00DF37A3" w:rsidRPr="006B4BDF" w:rsidRDefault="00DF37A3" w:rsidP="00DF37A3">
      <w:pPr>
        <w:spacing w:after="0" w:line="213" w:lineRule="exact"/>
        <w:jc w:val="both"/>
        <w:textAlignment w:val="baseline"/>
        <w:rPr>
          <w:rFonts w:ascii="Tahoma" w:eastAsia="Tahoma" w:hAnsi="Tahoma"/>
          <w:spacing w:val="4"/>
          <w:sz w:val="24"/>
          <w:szCs w:val="24"/>
          <w:lang w:val="nl-BE"/>
        </w:rPr>
      </w:pPr>
    </w:p>
    <w:p w14:paraId="01E094FE" w14:textId="77777777" w:rsidR="00DF37A3" w:rsidRPr="006B4BDF" w:rsidRDefault="00DF37A3" w:rsidP="00DF37A3">
      <w:pPr>
        <w:spacing w:line="213" w:lineRule="exact"/>
        <w:jc w:val="both"/>
        <w:textAlignment w:val="baseline"/>
        <w:rPr>
          <w:rFonts w:ascii="Tahoma" w:eastAsia="Tahoma" w:hAnsi="Tahoma"/>
          <w:spacing w:val="4"/>
          <w:sz w:val="24"/>
          <w:szCs w:val="24"/>
          <w:lang w:val="nl-BE"/>
        </w:rPr>
      </w:pPr>
      <w:r w:rsidRPr="006B4BDF">
        <w:rPr>
          <w:rFonts w:cs="Calibri"/>
          <w:u w:val="single"/>
          <w:lang w:val="nl-BE" w:eastAsia="fr-BE"/>
        </w:rPr>
        <w:t>GERECHTIGDEN PER GEWEST</w:t>
      </w:r>
    </w:p>
    <w:tbl>
      <w:tblPr>
        <w:tblW w:w="9300" w:type="dxa"/>
        <w:tblCellMar>
          <w:left w:w="70" w:type="dxa"/>
          <w:right w:w="70" w:type="dxa"/>
        </w:tblCellMar>
        <w:tblLook w:val="04A0" w:firstRow="1" w:lastRow="0" w:firstColumn="1" w:lastColumn="0" w:noHBand="0" w:noVBand="1"/>
      </w:tblPr>
      <w:tblGrid>
        <w:gridCol w:w="3200"/>
        <w:gridCol w:w="1220"/>
        <w:gridCol w:w="1220"/>
        <w:gridCol w:w="1220"/>
        <w:gridCol w:w="1220"/>
        <w:gridCol w:w="1220"/>
      </w:tblGrid>
      <w:tr w:rsidR="00DF37A3" w:rsidRPr="006B4BDF" w14:paraId="249430B7" w14:textId="77777777" w:rsidTr="009D76B0">
        <w:trPr>
          <w:trHeight w:val="288"/>
        </w:trPr>
        <w:tc>
          <w:tcPr>
            <w:tcW w:w="3200" w:type="dxa"/>
            <w:tcBorders>
              <w:top w:val="nil"/>
              <w:left w:val="nil"/>
              <w:bottom w:val="nil"/>
              <w:right w:val="nil"/>
            </w:tcBorders>
            <w:shd w:val="clear" w:color="000000" w:fill="DDEBF7"/>
            <w:noWrap/>
            <w:vAlign w:val="center"/>
            <w:hideMark/>
          </w:tcPr>
          <w:p w14:paraId="1FC0977D"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3A804744" w14:textId="77777777" w:rsidR="00DF37A3" w:rsidRPr="006B4BDF" w:rsidRDefault="00DF37A3" w:rsidP="009D76B0">
            <w:pPr>
              <w:spacing w:after="0" w:line="240" w:lineRule="auto"/>
              <w:rPr>
                <w:rFonts w:eastAsia="Times New Roman" w:cs="Calibri"/>
                <w:b/>
                <w:bCs/>
                <w:lang w:val="nl-BE" w:eastAsia="fr-FR"/>
              </w:rPr>
            </w:pPr>
            <w:r w:rsidRPr="006B4BDF">
              <w:rPr>
                <w:rFonts w:eastAsia="Times New Roman" w:cs="Calibri"/>
                <w:b/>
                <w:bCs/>
                <w:lang w:val="nl-BE" w:eastAsia="fr-FR"/>
              </w:rPr>
              <w:t>ZKF</w:t>
            </w:r>
          </w:p>
        </w:tc>
        <w:tc>
          <w:tcPr>
            <w:tcW w:w="1220" w:type="dxa"/>
            <w:tcBorders>
              <w:top w:val="nil"/>
              <w:left w:val="nil"/>
              <w:bottom w:val="nil"/>
              <w:right w:val="nil"/>
            </w:tcBorders>
            <w:shd w:val="clear" w:color="000000" w:fill="DDEBF7"/>
            <w:noWrap/>
            <w:vAlign w:val="center"/>
            <w:hideMark/>
          </w:tcPr>
          <w:p w14:paraId="663AD6AA"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7A4A253A"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09830A60"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c>
          <w:tcPr>
            <w:tcW w:w="1220" w:type="dxa"/>
            <w:tcBorders>
              <w:top w:val="nil"/>
              <w:left w:val="nil"/>
              <w:bottom w:val="nil"/>
              <w:right w:val="nil"/>
            </w:tcBorders>
            <w:shd w:val="clear" w:color="000000" w:fill="DDEBF7"/>
            <w:noWrap/>
            <w:vAlign w:val="center"/>
            <w:hideMark/>
          </w:tcPr>
          <w:p w14:paraId="0331B25C" w14:textId="77777777" w:rsidR="00DF37A3" w:rsidRPr="006B4BDF" w:rsidRDefault="00DF37A3" w:rsidP="009D76B0">
            <w:pPr>
              <w:spacing w:after="0" w:line="240" w:lineRule="auto"/>
              <w:rPr>
                <w:rFonts w:eastAsia="Times New Roman" w:cs="Calibri"/>
                <w:sz w:val="20"/>
                <w:szCs w:val="20"/>
                <w:lang w:val="nl-BE" w:eastAsia="fr-FR"/>
              </w:rPr>
            </w:pPr>
            <w:r w:rsidRPr="006B4BDF">
              <w:rPr>
                <w:rFonts w:eastAsia="Times New Roman" w:cs="Calibri"/>
                <w:sz w:val="20"/>
                <w:szCs w:val="20"/>
                <w:lang w:val="nl-BE" w:eastAsia="fr-FR"/>
              </w:rPr>
              <w:t> </w:t>
            </w:r>
          </w:p>
        </w:tc>
      </w:tr>
      <w:tr w:rsidR="00216F4F" w:rsidRPr="006B4BDF" w14:paraId="16C0117B" w14:textId="77777777" w:rsidTr="00F75F65">
        <w:trPr>
          <w:trHeight w:val="300"/>
        </w:trPr>
        <w:tc>
          <w:tcPr>
            <w:tcW w:w="3200" w:type="dxa"/>
            <w:tcBorders>
              <w:top w:val="nil"/>
              <w:left w:val="nil"/>
              <w:bottom w:val="single" w:sz="8" w:space="0" w:color="9BC2E6"/>
              <w:right w:val="nil"/>
            </w:tcBorders>
            <w:shd w:val="clear" w:color="000000" w:fill="DDEBF7"/>
            <w:noWrap/>
            <w:vAlign w:val="center"/>
            <w:hideMark/>
          </w:tcPr>
          <w:p w14:paraId="641DA649" w14:textId="77777777" w:rsidR="00216F4F" w:rsidRPr="006B4BDF" w:rsidRDefault="00216F4F" w:rsidP="00216F4F">
            <w:pPr>
              <w:spacing w:after="0" w:line="240" w:lineRule="auto"/>
              <w:rPr>
                <w:rFonts w:eastAsia="Times New Roman" w:cs="Calibri"/>
                <w:b/>
                <w:bCs/>
                <w:lang w:val="nl-BE" w:eastAsia="fr-FR"/>
              </w:rPr>
            </w:pPr>
            <w:r w:rsidRPr="006B4BDF">
              <w:rPr>
                <w:rFonts w:eastAsia="Times New Roman" w:cs="Calibri"/>
                <w:b/>
                <w:bCs/>
                <w:lang w:val="nl-BE" w:eastAsia="fr-FR"/>
              </w:rPr>
              <w:t>GEWEST</w:t>
            </w:r>
          </w:p>
        </w:tc>
        <w:tc>
          <w:tcPr>
            <w:tcW w:w="1220" w:type="dxa"/>
            <w:tcBorders>
              <w:top w:val="nil"/>
              <w:left w:val="nil"/>
              <w:bottom w:val="single" w:sz="8" w:space="0" w:color="9BC2E6"/>
              <w:right w:val="nil"/>
            </w:tcBorders>
            <w:shd w:val="clear" w:color="000000" w:fill="DDEBF7"/>
            <w:noWrap/>
            <w:vAlign w:val="bottom"/>
            <w:hideMark/>
          </w:tcPr>
          <w:p w14:paraId="60812C23" w14:textId="08F3A6D6"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203</w:t>
            </w:r>
          </w:p>
        </w:tc>
        <w:tc>
          <w:tcPr>
            <w:tcW w:w="1220" w:type="dxa"/>
            <w:tcBorders>
              <w:top w:val="nil"/>
              <w:left w:val="nil"/>
              <w:bottom w:val="single" w:sz="8" w:space="0" w:color="9BC2E6"/>
              <w:right w:val="nil"/>
            </w:tcBorders>
            <w:shd w:val="clear" w:color="000000" w:fill="DDEBF7"/>
            <w:noWrap/>
            <w:vAlign w:val="bottom"/>
            <w:hideMark/>
          </w:tcPr>
          <w:p w14:paraId="568730F3" w14:textId="60D15E25"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216</w:t>
            </w:r>
          </w:p>
        </w:tc>
        <w:tc>
          <w:tcPr>
            <w:tcW w:w="1220" w:type="dxa"/>
            <w:tcBorders>
              <w:top w:val="nil"/>
              <w:left w:val="nil"/>
              <w:bottom w:val="single" w:sz="8" w:space="0" w:color="9BC2E6"/>
              <w:right w:val="nil"/>
            </w:tcBorders>
            <w:shd w:val="clear" w:color="000000" w:fill="DDEBF7"/>
            <w:noWrap/>
            <w:vAlign w:val="bottom"/>
            <w:hideMark/>
          </w:tcPr>
          <w:p w14:paraId="1B6DCC3F" w14:textId="64CA8C12"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228</w:t>
            </w:r>
          </w:p>
        </w:tc>
        <w:tc>
          <w:tcPr>
            <w:tcW w:w="1220" w:type="dxa"/>
            <w:tcBorders>
              <w:top w:val="nil"/>
              <w:left w:val="nil"/>
              <w:bottom w:val="single" w:sz="8" w:space="0" w:color="9BC2E6"/>
              <w:right w:val="nil"/>
            </w:tcBorders>
            <w:shd w:val="clear" w:color="000000" w:fill="DDEBF7"/>
            <w:noWrap/>
            <w:vAlign w:val="bottom"/>
            <w:hideMark/>
          </w:tcPr>
          <w:p w14:paraId="5E414AED" w14:textId="63093393"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235</w:t>
            </w:r>
          </w:p>
        </w:tc>
        <w:tc>
          <w:tcPr>
            <w:tcW w:w="1220" w:type="dxa"/>
            <w:tcBorders>
              <w:top w:val="nil"/>
              <w:left w:val="nil"/>
              <w:bottom w:val="single" w:sz="8" w:space="0" w:color="9BC2E6"/>
              <w:right w:val="nil"/>
            </w:tcBorders>
            <w:shd w:val="clear" w:color="000000" w:fill="DDEBF7"/>
            <w:noWrap/>
            <w:vAlign w:val="bottom"/>
            <w:hideMark/>
          </w:tcPr>
          <w:p w14:paraId="09E44F3A" w14:textId="41E4B7B5"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Grand Total</w:t>
            </w:r>
          </w:p>
        </w:tc>
      </w:tr>
      <w:tr w:rsidR="00216F4F" w:rsidRPr="006B4BDF" w14:paraId="744CE952" w14:textId="77777777" w:rsidTr="00F72F97">
        <w:trPr>
          <w:trHeight w:val="288"/>
        </w:trPr>
        <w:tc>
          <w:tcPr>
            <w:tcW w:w="3200" w:type="dxa"/>
            <w:tcBorders>
              <w:top w:val="nil"/>
              <w:left w:val="nil"/>
              <w:bottom w:val="nil"/>
              <w:right w:val="nil"/>
            </w:tcBorders>
            <w:noWrap/>
            <w:vAlign w:val="center"/>
            <w:hideMark/>
          </w:tcPr>
          <w:p w14:paraId="616B5201"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Buitenland</w:t>
            </w:r>
          </w:p>
        </w:tc>
        <w:tc>
          <w:tcPr>
            <w:tcW w:w="1220" w:type="dxa"/>
            <w:tcBorders>
              <w:top w:val="nil"/>
              <w:left w:val="nil"/>
              <w:bottom w:val="nil"/>
              <w:right w:val="nil"/>
            </w:tcBorders>
            <w:noWrap/>
            <w:vAlign w:val="bottom"/>
            <w:hideMark/>
          </w:tcPr>
          <w:p w14:paraId="6D35E4A6" w14:textId="08873A4F" w:rsidR="00216F4F" w:rsidRPr="006B4BDF" w:rsidRDefault="00216F4F" w:rsidP="00216F4F">
            <w:pPr>
              <w:spacing w:after="0" w:line="240" w:lineRule="auto"/>
              <w:jc w:val="right"/>
              <w:rPr>
                <w:rFonts w:eastAsia="Times New Roman" w:cs="Calibri"/>
                <w:lang w:val="nl-BE" w:eastAsia="fr-FR"/>
              </w:rPr>
            </w:pPr>
            <w:r>
              <w:rPr>
                <w:rFonts w:cs="Calibri"/>
                <w:color w:val="000000"/>
              </w:rPr>
              <w:t>1.223</w:t>
            </w:r>
          </w:p>
        </w:tc>
        <w:tc>
          <w:tcPr>
            <w:tcW w:w="1220" w:type="dxa"/>
            <w:tcBorders>
              <w:top w:val="nil"/>
              <w:left w:val="nil"/>
              <w:bottom w:val="nil"/>
              <w:right w:val="nil"/>
            </w:tcBorders>
            <w:noWrap/>
            <w:vAlign w:val="bottom"/>
            <w:hideMark/>
          </w:tcPr>
          <w:p w14:paraId="4791B0E9" w14:textId="6492465D" w:rsidR="00216F4F" w:rsidRPr="006B4BDF" w:rsidRDefault="00216F4F" w:rsidP="00216F4F">
            <w:pPr>
              <w:spacing w:after="0" w:line="240" w:lineRule="auto"/>
              <w:jc w:val="right"/>
              <w:rPr>
                <w:rFonts w:eastAsia="Times New Roman" w:cs="Calibri"/>
                <w:lang w:val="nl-BE" w:eastAsia="fr-FR"/>
              </w:rPr>
            </w:pPr>
            <w:r>
              <w:rPr>
                <w:rFonts w:cs="Calibri"/>
                <w:color w:val="000000"/>
              </w:rPr>
              <w:t>4.082</w:t>
            </w:r>
          </w:p>
        </w:tc>
        <w:tc>
          <w:tcPr>
            <w:tcW w:w="1220" w:type="dxa"/>
            <w:tcBorders>
              <w:top w:val="nil"/>
              <w:left w:val="nil"/>
              <w:bottom w:val="nil"/>
              <w:right w:val="nil"/>
            </w:tcBorders>
            <w:noWrap/>
            <w:vAlign w:val="bottom"/>
            <w:hideMark/>
          </w:tcPr>
          <w:p w14:paraId="3B3CB72E" w14:textId="1F956043" w:rsidR="00216F4F" w:rsidRPr="006B4BDF" w:rsidRDefault="00216F4F" w:rsidP="00216F4F">
            <w:pPr>
              <w:spacing w:after="0" w:line="240" w:lineRule="auto"/>
              <w:jc w:val="right"/>
              <w:rPr>
                <w:rFonts w:eastAsia="Times New Roman" w:cs="Calibri"/>
                <w:lang w:val="nl-BE" w:eastAsia="fr-FR"/>
              </w:rPr>
            </w:pPr>
            <w:r>
              <w:rPr>
                <w:rFonts w:cs="Calibri"/>
                <w:color w:val="000000"/>
              </w:rPr>
              <w:t>1.628</w:t>
            </w:r>
          </w:p>
        </w:tc>
        <w:tc>
          <w:tcPr>
            <w:tcW w:w="1220" w:type="dxa"/>
            <w:tcBorders>
              <w:top w:val="nil"/>
              <w:left w:val="nil"/>
              <w:bottom w:val="nil"/>
              <w:right w:val="nil"/>
            </w:tcBorders>
            <w:noWrap/>
            <w:vAlign w:val="bottom"/>
            <w:hideMark/>
          </w:tcPr>
          <w:p w14:paraId="234C4611" w14:textId="0682AE27" w:rsidR="00216F4F" w:rsidRPr="006B4BDF" w:rsidRDefault="00216F4F" w:rsidP="00216F4F">
            <w:pPr>
              <w:spacing w:after="0" w:line="240" w:lineRule="auto"/>
              <w:jc w:val="right"/>
              <w:rPr>
                <w:rFonts w:eastAsia="Times New Roman" w:cs="Calibri"/>
                <w:lang w:val="nl-BE" w:eastAsia="fr-FR"/>
              </w:rPr>
            </w:pPr>
            <w:r>
              <w:rPr>
                <w:rFonts w:cs="Calibri"/>
                <w:color w:val="000000"/>
              </w:rPr>
              <w:t>870</w:t>
            </w:r>
          </w:p>
        </w:tc>
        <w:tc>
          <w:tcPr>
            <w:tcW w:w="1220" w:type="dxa"/>
            <w:tcBorders>
              <w:top w:val="nil"/>
              <w:left w:val="nil"/>
              <w:bottom w:val="nil"/>
              <w:right w:val="nil"/>
            </w:tcBorders>
            <w:noWrap/>
            <w:vAlign w:val="bottom"/>
            <w:hideMark/>
          </w:tcPr>
          <w:p w14:paraId="4028B24C" w14:textId="1C2CD640" w:rsidR="00216F4F" w:rsidRPr="006B4BDF" w:rsidRDefault="00216F4F" w:rsidP="00216F4F">
            <w:pPr>
              <w:spacing w:after="0" w:line="240" w:lineRule="auto"/>
              <w:jc w:val="right"/>
              <w:rPr>
                <w:rFonts w:eastAsia="Times New Roman" w:cs="Calibri"/>
                <w:lang w:val="nl-BE" w:eastAsia="fr-FR"/>
              </w:rPr>
            </w:pPr>
            <w:r>
              <w:rPr>
                <w:rFonts w:cs="Calibri"/>
                <w:b/>
                <w:bCs/>
                <w:color w:val="000000"/>
              </w:rPr>
              <w:t>7.803</w:t>
            </w:r>
          </w:p>
        </w:tc>
      </w:tr>
      <w:tr w:rsidR="00216F4F" w:rsidRPr="006B4BDF" w14:paraId="6119CCD2" w14:textId="77777777" w:rsidTr="00F72F97">
        <w:trPr>
          <w:trHeight w:val="288"/>
        </w:trPr>
        <w:tc>
          <w:tcPr>
            <w:tcW w:w="3200" w:type="dxa"/>
            <w:tcBorders>
              <w:top w:val="nil"/>
              <w:left w:val="nil"/>
              <w:bottom w:val="nil"/>
              <w:right w:val="nil"/>
            </w:tcBorders>
            <w:noWrap/>
            <w:vAlign w:val="center"/>
            <w:hideMark/>
          </w:tcPr>
          <w:p w14:paraId="459FD537"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Gewest Brussel-Hoofdstad</w:t>
            </w:r>
          </w:p>
        </w:tc>
        <w:tc>
          <w:tcPr>
            <w:tcW w:w="1220" w:type="dxa"/>
            <w:tcBorders>
              <w:top w:val="nil"/>
              <w:left w:val="nil"/>
              <w:bottom w:val="nil"/>
              <w:right w:val="nil"/>
            </w:tcBorders>
            <w:noWrap/>
            <w:vAlign w:val="bottom"/>
            <w:hideMark/>
          </w:tcPr>
          <w:p w14:paraId="1FC38483" w14:textId="28A8689E" w:rsidR="00216F4F" w:rsidRPr="006B4BDF" w:rsidRDefault="00216F4F" w:rsidP="00216F4F">
            <w:pPr>
              <w:spacing w:after="0" w:line="240" w:lineRule="auto"/>
              <w:jc w:val="right"/>
              <w:rPr>
                <w:rFonts w:eastAsia="Times New Roman" w:cs="Calibri"/>
                <w:lang w:val="nl-BE" w:eastAsia="fr-FR"/>
              </w:rPr>
            </w:pPr>
            <w:r>
              <w:rPr>
                <w:rFonts w:cs="Calibri"/>
                <w:color w:val="000000"/>
              </w:rPr>
              <w:t>881</w:t>
            </w:r>
          </w:p>
        </w:tc>
        <w:tc>
          <w:tcPr>
            <w:tcW w:w="1220" w:type="dxa"/>
            <w:tcBorders>
              <w:top w:val="nil"/>
              <w:left w:val="nil"/>
              <w:bottom w:val="nil"/>
              <w:right w:val="nil"/>
            </w:tcBorders>
            <w:noWrap/>
            <w:vAlign w:val="bottom"/>
            <w:hideMark/>
          </w:tcPr>
          <w:p w14:paraId="2ABF4DCA" w14:textId="3A1C4337" w:rsidR="00216F4F" w:rsidRPr="006B4BDF" w:rsidRDefault="00216F4F" w:rsidP="00216F4F">
            <w:pPr>
              <w:spacing w:after="0" w:line="240" w:lineRule="auto"/>
              <w:jc w:val="right"/>
              <w:rPr>
                <w:rFonts w:eastAsia="Times New Roman" w:cs="Calibri"/>
                <w:lang w:val="nl-BE" w:eastAsia="fr-FR"/>
              </w:rPr>
            </w:pPr>
            <w:r>
              <w:rPr>
                <w:rFonts w:cs="Calibri"/>
                <w:color w:val="000000"/>
              </w:rPr>
              <w:t>2.560</w:t>
            </w:r>
          </w:p>
        </w:tc>
        <w:tc>
          <w:tcPr>
            <w:tcW w:w="1220" w:type="dxa"/>
            <w:tcBorders>
              <w:top w:val="nil"/>
              <w:left w:val="nil"/>
              <w:bottom w:val="nil"/>
              <w:right w:val="nil"/>
            </w:tcBorders>
            <w:noWrap/>
            <w:vAlign w:val="bottom"/>
            <w:hideMark/>
          </w:tcPr>
          <w:p w14:paraId="0817FAB4" w14:textId="0D57866E" w:rsidR="00216F4F" w:rsidRPr="006B4BDF" w:rsidRDefault="00216F4F" w:rsidP="00216F4F">
            <w:pPr>
              <w:spacing w:after="0" w:line="240" w:lineRule="auto"/>
              <w:jc w:val="right"/>
              <w:rPr>
                <w:rFonts w:eastAsia="Times New Roman" w:cs="Calibri"/>
                <w:lang w:val="nl-BE" w:eastAsia="fr-FR"/>
              </w:rPr>
            </w:pPr>
            <w:r>
              <w:rPr>
                <w:rFonts w:cs="Calibri"/>
                <w:color w:val="000000"/>
              </w:rPr>
              <w:t>18.518</w:t>
            </w:r>
          </w:p>
        </w:tc>
        <w:tc>
          <w:tcPr>
            <w:tcW w:w="1220" w:type="dxa"/>
            <w:tcBorders>
              <w:top w:val="nil"/>
              <w:left w:val="nil"/>
              <w:bottom w:val="nil"/>
              <w:right w:val="nil"/>
            </w:tcBorders>
            <w:noWrap/>
            <w:vAlign w:val="bottom"/>
            <w:hideMark/>
          </w:tcPr>
          <w:p w14:paraId="1AF98756" w14:textId="5D68CB90" w:rsidR="00216F4F" w:rsidRPr="006B4BDF" w:rsidRDefault="00216F4F" w:rsidP="00216F4F">
            <w:pPr>
              <w:spacing w:after="0" w:line="240" w:lineRule="auto"/>
              <w:jc w:val="right"/>
              <w:rPr>
                <w:rFonts w:eastAsia="Times New Roman" w:cs="Calibri"/>
                <w:lang w:val="nl-BE" w:eastAsia="fr-FR"/>
              </w:rPr>
            </w:pPr>
            <w:r>
              <w:rPr>
                <w:rFonts w:cs="Calibri"/>
                <w:color w:val="000000"/>
              </w:rPr>
              <w:t>2.717</w:t>
            </w:r>
          </w:p>
        </w:tc>
        <w:tc>
          <w:tcPr>
            <w:tcW w:w="1220" w:type="dxa"/>
            <w:tcBorders>
              <w:top w:val="nil"/>
              <w:left w:val="nil"/>
              <w:bottom w:val="nil"/>
              <w:right w:val="nil"/>
            </w:tcBorders>
            <w:noWrap/>
            <w:vAlign w:val="bottom"/>
            <w:hideMark/>
          </w:tcPr>
          <w:p w14:paraId="71C9ADB4" w14:textId="3E5C73D7" w:rsidR="00216F4F" w:rsidRPr="006B4BDF" w:rsidRDefault="00216F4F" w:rsidP="00216F4F">
            <w:pPr>
              <w:spacing w:after="0" w:line="240" w:lineRule="auto"/>
              <w:jc w:val="right"/>
              <w:rPr>
                <w:rFonts w:eastAsia="Times New Roman" w:cs="Calibri"/>
                <w:lang w:val="nl-BE" w:eastAsia="fr-FR"/>
              </w:rPr>
            </w:pPr>
            <w:r>
              <w:rPr>
                <w:rFonts w:cs="Calibri"/>
                <w:b/>
                <w:bCs/>
                <w:color w:val="000000"/>
              </w:rPr>
              <w:t>24.676</w:t>
            </w:r>
          </w:p>
        </w:tc>
      </w:tr>
      <w:tr w:rsidR="00216F4F" w:rsidRPr="006B4BDF" w14:paraId="4F7DD91B" w14:textId="77777777" w:rsidTr="00F72F97">
        <w:trPr>
          <w:trHeight w:val="288"/>
        </w:trPr>
        <w:tc>
          <w:tcPr>
            <w:tcW w:w="3200" w:type="dxa"/>
            <w:tcBorders>
              <w:top w:val="nil"/>
              <w:left w:val="nil"/>
              <w:bottom w:val="nil"/>
              <w:right w:val="nil"/>
            </w:tcBorders>
            <w:noWrap/>
            <w:vAlign w:val="center"/>
            <w:hideMark/>
          </w:tcPr>
          <w:p w14:paraId="35D38D00"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Vlaams Gewest</w:t>
            </w:r>
          </w:p>
        </w:tc>
        <w:tc>
          <w:tcPr>
            <w:tcW w:w="1220" w:type="dxa"/>
            <w:tcBorders>
              <w:top w:val="nil"/>
              <w:left w:val="nil"/>
              <w:bottom w:val="nil"/>
              <w:right w:val="nil"/>
            </w:tcBorders>
            <w:noWrap/>
            <w:vAlign w:val="bottom"/>
            <w:hideMark/>
          </w:tcPr>
          <w:p w14:paraId="0FD50462" w14:textId="2CDBECE2" w:rsidR="00216F4F" w:rsidRPr="006B4BDF" w:rsidRDefault="00216F4F" w:rsidP="00216F4F">
            <w:pPr>
              <w:spacing w:after="0" w:line="240" w:lineRule="auto"/>
              <w:jc w:val="right"/>
              <w:rPr>
                <w:rFonts w:eastAsia="Times New Roman" w:cs="Calibri"/>
                <w:lang w:val="nl-BE" w:eastAsia="fr-FR"/>
              </w:rPr>
            </w:pPr>
            <w:r>
              <w:rPr>
                <w:rFonts w:cs="Calibri"/>
                <w:color w:val="000000"/>
              </w:rPr>
              <w:t>96.202</w:t>
            </w:r>
          </w:p>
        </w:tc>
        <w:tc>
          <w:tcPr>
            <w:tcW w:w="1220" w:type="dxa"/>
            <w:tcBorders>
              <w:top w:val="nil"/>
              <w:left w:val="nil"/>
              <w:bottom w:val="nil"/>
              <w:right w:val="nil"/>
            </w:tcBorders>
            <w:noWrap/>
            <w:vAlign w:val="bottom"/>
            <w:hideMark/>
          </w:tcPr>
          <w:p w14:paraId="7A15CCBC" w14:textId="1424B743" w:rsidR="00216F4F" w:rsidRPr="006B4BDF" w:rsidRDefault="00216F4F" w:rsidP="00216F4F">
            <w:pPr>
              <w:spacing w:after="0" w:line="240" w:lineRule="auto"/>
              <w:jc w:val="right"/>
              <w:rPr>
                <w:rFonts w:eastAsia="Times New Roman" w:cs="Calibri"/>
                <w:lang w:val="nl-BE" w:eastAsia="fr-FR"/>
              </w:rPr>
            </w:pPr>
            <w:r>
              <w:rPr>
                <w:rFonts w:cs="Calibri"/>
                <w:color w:val="000000"/>
              </w:rPr>
              <w:t>1.360</w:t>
            </w:r>
          </w:p>
        </w:tc>
        <w:tc>
          <w:tcPr>
            <w:tcW w:w="1220" w:type="dxa"/>
            <w:tcBorders>
              <w:top w:val="nil"/>
              <w:left w:val="nil"/>
              <w:bottom w:val="nil"/>
              <w:right w:val="nil"/>
            </w:tcBorders>
            <w:noWrap/>
            <w:vAlign w:val="bottom"/>
            <w:hideMark/>
          </w:tcPr>
          <w:p w14:paraId="315C3DC9" w14:textId="468B45AF" w:rsidR="00216F4F" w:rsidRPr="006B4BDF" w:rsidRDefault="00216F4F" w:rsidP="00216F4F">
            <w:pPr>
              <w:spacing w:after="0" w:line="240" w:lineRule="auto"/>
              <w:jc w:val="right"/>
              <w:rPr>
                <w:rFonts w:eastAsia="Times New Roman" w:cs="Calibri"/>
                <w:lang w:val="nl-BE" w:eastAsia="fr-FR"/>
              </w:rPr>
            </w:pPr>
            <w:r>
              <w:rPr>
                <w:rFonts w:cs="Calibri"/>
                <w:color w:val="000000"/>
              </w:rPr>
              <w:t>7.270</w:t>
            </w:r>
          </w:p>
        </w:tc>
        <w:tc>
          <w:tcPr>
            <w:tcW w:w="1220" w:type="dxa"/>
            <w:tcBorders>
              <w:top w:val="nil"/>
              <w:left w:val="nil"/>
              <w:bottom w:val="nil"/>
              <w:right w:val="nil"/>
            </w:tcBorders>
            <w:noWrap/>
            <w:vAlign w:val="bottom"/>
            <w:hideMark/>
          </w:tcPr>
          <w:p w14:paraId="3ABB1AAB" w14:textId="77872FDD" w:rsidR="00216F4F" w:rsidRPr="006B4BDF" w:rsidRDefault="00216F4F" w:rsidP="00216F4F">
            <w:pPr>
              <w:spacing w:after="0" w:line="240" w:lineRule="auto"/>
              <w:jc w:val="right"/>
              <w:rPr>
                <w:rFonts w:eastAsia="Times New Roman" w:cs="Calibri"/>
                <w:lang w:val="nl-BE" w:eastAsia="fr-FR"/>
              </w:rPr>
            </w:pPr>
            <w:r>
              <w:rPr>
                <w:rFonts w:cs="Calibri"/>
                <w:color w:val="000000"/>
              </w:rPr>
              <w:t>98.671</w:t>
            </w:r>
          </w:p>
        </w:tc>
        <w:tc>
          <w:tcPr>
            <w:tcW w:w="1220" w:type="dxa"/>
            <w:tcBorders>
              <w:top w:val="nil"/>
              <w:left w:val="nil"/>
              <w:bottom w:val="nil"/>
              <w:right w:val="nil"/>
            </w:tcBorders>
            <w:noWrap/>
            <w:vAlign w:val="bottom"/>
            <w:hideMark/>
          </w:tcPr>
          <w:p w14:paraId="36FAD303" w14:textId="09FAA7DE" w:rsidR="00216F4F" w:rsidRPr="006B4BDF" w:rsidRDefault="00216F4F" w:rsidP="00216F4F">
            <w:pPr>
              <w:spacing w:after="0" w:line="240" w:lineRule="auto"/>
              <w:jc w:val="right"/>
              <w:rPr>
                <w:rFonts w:eastAsia="Times New Roman" w:cs="Calibri"/>
                <w:lang w:val="nl-BE" w:eastAsia="fr-FR"/>
              </w:rPr>
            </w:pPr>
            <w:r>
              <w:rPr>
                <w:rFonts w:cs="Calibri"/>
                <w:b/>
                <w:bCs/>
                <w:color w:val="000000"/>
              </w:rPr>
              <w:t>203.503</w:t>
            </w:r>
          </w:p>
        </w:tc>
      </w:tr>
      <w:tr w:rsidR="00216F4F" w:rsidRPr="006B4BDF" w14:paraId="5A9FCF88" w14:textId="77777777" w:rsidTr="00F72F97">
        <w:trPr>
          <w:trHeight w:val="288"/>
        </w:trPr>
        <w:tc>
          <w:tcPr>
            <w:tcW w:w="3200" w:type="dxa"/>
            <w:tcBorders>
              <w:top w:val="nil"/>
              <w:left w:val="nil"/>
              <w:bottom w:val="nil"/>
              <w:right w:val="nil"/>
            </w:tcBorders>
            <w:noWrap/>
            <w:vAlign w:val="center"/>
            <w:hideMark/>
          </w:tcPr>
          <w:p w14:paraId="29FEB16F"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Waals Gewest</w:t>
            </w:r>
          </w:p>
        </w:tc>
        <w:tc>
          <w:tcPr>
            <w:tcW w:w="1220" w:type="dxa"/>
            <w:tcBorders>
              <w:top w:val="nil"/>
              <w:left w:val="nil"/>
              <w:bottom w:val="nil"/>
              <w:right w:val="nil"/>
            </w:tcBorders>
            <w:noWrap/>
            <w:vAlign w:val="bottom"/>
            <w:hideMark/>
          </w:tcPr>
          <w:p w14:paraId="2AE9B3E3" w14:textId="4CE00F70" w:rsidR="00216F4F" w:rsidRPr="006B4BDF" w:rsidRDefault="00216F4F" w:rsidP="00216F4F">
            <w:pPr>
              <w:spacing w:after="0" w:line="240" w:lineRule="auto"/>
              <w:jc w:val="right"/>
              <w:rPr>
                <w:rFonts w:eastAsia="Times New Roman" w:cs="Calibri"/>
                <w:lang w:val="nl-BE" w:eastAsia="fr-FR"/>
              </w:rPr>
            </w:pPr>
            <w:r>
              <w:rPr>
                <w:rFonts w:cs="Calibri"/>
                <w:color w:val="000000"/>
              </w:rPr>
              <w:t>529</w:t>
            </w:r>
          </w:p>
        </w:tc>
        <w:tc>
          <w:tcPr>
            <w:tcW w:w="1220" w:type="dxa"/>
            <w:tcBorders>
              <w:top w:val="nil"/>
              <w:left w:val="nil"/>
              <w:bottom w:val="nil"/>
              <w:right w:val="nil"/>
            </w:tcBorders>
            <w:noWrap/>
            <w:vAlign w:val="bottom"/>
            <w:hideMark/>
          </w:tcPr>
          <w:p w14:paraId="62A6C6A8" w14:textId="551794E2" w:rsidR="00216F4F" w:rsidRPr="006B4BDF" w:rsidRDefault="00216F4F" w:rsidP="00216F4F">
            <w:pPr>
              <w:spacing w:after="0" w:line="240" w:lineRule="auto"/>
              <w:jc w:val="right"/>
              <w:rPr>
                <w:rFonts w:eastAsia="Times New Roman" w:cs="Calibri"/>
                <w:lang w:val="nl-BE" w:eastAsia="fr-FR"/>
              </w:rPr>
            </w:pPr>
            <w:r>
              <w:rPr>
                <w:rFonts w:cs="Calibri"/>
                <w:color w:val="000000"/>
              </w:rPr>
              <w:t>132.708</w:t>
            </w:r>
          </w:p>
        </w:tc>
        <w:tc>
          <w:tcPr>
            <w:tcW w:w="1220" w:type="dxa"/>
            <w:tcBorders>
              <w:top w:val="nil"/>
              <w:left w:val="nil"/>
              <w:bottom w:val="nil"/>
              <w:right w:val="nil"/>
            </w:tcBorders>
            <w:noWrap/>
            <w:vAlign w:val="bottom"/>
            <w:hideMark/>
          </w:tcPr>
          <w:p w14:paraId="332007E7" w14:textId="1031462C" w:rsidR="00216F4F" w:rsidRPr="006B4BDF" w:rsidRDefault="00216F4F" w:rsidP="00216F4F">
            <w:pPr>
              <w:spacing w:after="0" w:line="240" w:lineRule="auto"/>
              <w:jc w:val="right"/>
              <w:rPr>
                <w:rFonts w:eastAsia="Times New Roman" w:cs="Calibri"/>
                <w:lang w:val="nl-BE" w:eastAsia="fr-FR"/>
              </w:rPr>
            </w:pPr>
            <w:r>
              <w:rPr>
                <w:rFonts w:cs="Calibri"/>
                <w:color w:val="000000"/>
              </w:rPr>
              <w:t>69.587</w:t>
            </w:r>
          </w:p>
        </w:tc>
        <w:tc>
          <w:tcPr>
            <w:tcW w:w="1220" w:type="dxa"/>
            <w:tcBorders>
              <w:top w:val="nil"/>
              <w:left w:val="nil"/>
              <w:bottom w:val="nil"/>
              <w:right w:val="nil"/>
            </w:tcBorders>
            <w:noWrap/>
            <w:vAlign w:val="bottom"/>
            <w:hideMark/>
          </w:tcPr>
          <w:p w14:paraId="6EDBFFD5" w14:textId="1FAC3506" w:rsidR="00216F4F" w:rsidRPr="006B4BDF" w:rsidRDefault="00216F4F" w:rsidP="00216F4F">
            <w:pPr>
              <w:spacing w:after="0" w:line="240" w:lineRule="auto"/>
              <w:jc w:val="right"/>
              <w:rPr>
                <w:rFonts w:eastAsia="Times New Roman" w:cs="Calibri"/>
                <w:lang w:val="nl-BE" w:eastAsia="fr-FR"/>
              </w:rPr>
            </w:pPr>
            <w:r>
              <w:rPr>
                <w:rFonts w:cs="Calibri"/>
                <w:color w:val="000000"/>
              </w:rPr>
              <w:t>791</w:t>
            </w:r>
          </w:p>
        </w:tc>
        <w:tc>
          <w:tcPr>
            <w:tcW w:w="1220" w:type="dxa"/>
            <w:tcBorders>
              <w:top w:val="nil"/>
              <w:left w:val="nil"/>
              <w:bottom w:val="nil"/>
              <w:right w:val="nil"/>
            </w:tcBorders>
            <w:noWrap/>
            <w:vAlign w:val="bottom"/>
            <w:hideMark/>
          </w:tcPr>
          <w:p w14:paraId="08F28332" w14:textId="03594BB8" w:rsidR="00216F4F" w:rsidRPr="006B4BDF" w:rsidRDefault="00216F4F" w:rsidP="00216F4F">
            <w:pPr>
              <w:spacing w:after="0" w:line="240" w:lineRule="auto"/>
              <w:jc w:val="right"/>
              <w:rPr>
                <w:rFonts w:eastAsia="Times New Roman" w:cs="Calibri"/>
                <w:lang w:val="nl-BE" w:eastAsia="fr-FR"/>
              </w:rPr>
            </w:pPr>
            <w:r>
              <w:rPr>
                <w:rFonts w:cs="Calibri"/>
                <w:b/>
                <w:bCs/>
                <w:color w:val="000000"/>
              </w:rPr>
              <w:t>203.615</w:t>
            </w:r>
          </w:p>
        </w:tc>
      </w:tr>
      <w:tr w:rsidR="00216F4F" w:rsidRPr="006B4BDF" w14:paraId="279863C9" w14:textId="77777777" w:rsidTr="00F72F97">
        <w:trPr>
          <w:trHeight w:val="288"/>
        </w:trPr>
        <w:tc>
          <w:tcPr>
            <w:tcW w:w="3200" w:type="dxa"/>
            <w:tcBorders>
              <w:top w:val="nil"/>
              <w:left w:val="nil"/>
              <w:bottom w:val="nil"/>
              <w:right w:val="nil"/>
            </w:tcBorders>
            <w:noWrap/>
            <w:vAlign w:val="center"/>
            <w:hideMark/>
          </w:tcPr>
          <w:p w14:paraId="3FE9815A"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Duitstalig Gewest</w:t>
            </w:r>
          </w:p>
        </w:tc>
        <w:tc>
          <w:tcPr>
            <w:tcW w:w="1220" w:type="dxa"/>
            <w:tcBorders>
              <w:top w:val="nil"/>
              <w:left w:val="nil"/>
              <w:bottom w:val="nil"/>
              <w:right w:val="nil"/>
            </w:tcBorders>
            <w:noWrap/>
            <w:vAlign w:val="bottom"/>
            <w:hideMark/>
          </w:tcPr>
          <w:p w14:paraId="7C143794" w14:textId="77205ADF" w:rsidR="00216F4F" w:rsidRPr="006B4BDF" w:rsidRDefault="00216F4F" w:rsidP="00216F4F">
            <w:pPr>
              <w:spacing w:after="0" w:line="240" w:lineRule="auto"/>
              <w:jc w:val="right"/>
              <w:rPr>
                <w:rFonts w:eastAsia="Times New Roman" w:cs="Calibri"/>
                <w:lang w:val="nl-BE" w:eastAsia="fr-FR"/>
              </w:rPr>
            </w:pPr>
            <w:r>
              <w:rPr>
                <w:rFonts w:cs="Calibri"/>
                <w:color w:val="000000"/>
              </w:rPr>
              <w:t>18</w:t>
            </w:r>
          </w:p>
        </w:tc>
        <w:tc>
          <w:tcPr>
            <w:tcW w:w="1220" w:type="dxa"/>
            <w:tcBorders>
              <w:top w:val="nil"/>
              <w:left w:val="nil"/>
              <w:bottom w:val="nil"/>
              <w:right w:val="nil"/>
            </w:tcBorders>
            <w:noWrap/>
            <w:vAlign w:val="bottom"/>
            <w:hideMark/>
          </w:tcPr>
          <w:p w14:paraId="2EA51976" w14:textId="6C1A81DA" w:rsidR="00216F4F" w:rsidRPr="006B4BDF" w:rsidRDefault="00216F4F" w:rsidP="00216F4F">
            <w:pPr>
              <w:spacing w:after="0" w:line="240" w:lineRule="auto"/>
              <w:jc w:val="right"/>
              <w:rPr>
                <w:rFonts w:eastAsia="Times New Roman" w:cs="Calibri"/>
                <w:lang w:val="nl-BE" w:eastAsia="fr-FR"/>
              </w:rPr>
            </w:pPr>
            <w:r>
              <w:rPr>
                <w:rFonts w:cs="Calibri"/>
                <w:color w:val="000000"/>
              </w:rPr>
              <w:t>59</w:t>
            </w:r>
          </w:p>
        </w:tc>
        <w:tc>
          <w:tcPr>
            <w:tcW w:w="1220" w:type="dxa"/>
            <w:tcBorders>
              <w:top w:val="nil"/>
              <w:left w:val="nil"/>
              <w:bottom w:val="nil"/>
              <w:right w:val="nil"/>
            </w:tcBorders>
            <w:noWrap/>
            <w:vAlign w:val="bottom"/>
            <w:hideMark/>
          </w:tcPr>
          <w:p w14:paraId="0ECE7E8A" w14:textId="6F478F15" w:rsidR="00216F4F" w:rsidRPr="006B4BDF" w:rsidRDefault="00216F4F" w:rsidP="00216F4F">
            <w:pPr>
              <w:spacing w:after="0" w:line="240" w:lineRule="auto"/>
              <w:jc w:val="right"/>
              <w:rPr>
                <w:rFonts w:eastAsia="Times New Roman" w:cs="Calibri"/>
                <w:lang w:val="nl-BE" w:eastAsia="fr-FR"/>
              </w:rPr>
            </w:pPr>
            <w:r>
              <w:rPr>
                <w:rFonts w:cs="Calibri"/>
                <w:color w:val="000000"/>
              </w:rPr>
              <w:t>1.803</w:t>
            </w:r>
          </w:p>
        </w:tc>
        <w:tc>
          <w:tcPr>
            <w:tcW w:w="1220" w:type="dxa"/>
            <w:tcBorders>
              <w:top w:val="nil"/>
              <w:left w:val="nil"/>
              <w:bottom w:val="nil"/>
              <w:right w:val="nil"/>
            </w:tcBorders>
            <w:noWrap/>
            <w:vAlign w:val="bottom"/>
            <w:hideMark/>
          </w:tcPr>
          <w:p w14:paraId="22D9303A" w14:textId="39562032" w:rsidR="00216F4F" w:rsidRPr="006B4BDF" w:rsidRDefault="00216F4F" w:rsidP="00216F4F">
            <w:pPr>
              <w:spacing w:after="0" w:line="240" w:lineRule="auto"/>
              <w:jc w:val="right"/>
              <w:rPr>
                <w:rFonts w:eastAsia="Times New Roman" w:cs="Calibri"/>
                <w:lang w:val="nl-BE" w:eastAsia="fr-FR"/>
              </w:rPr>
            </w:pPr>
            <w:r>
              <w:rPr>
                <w:rFonts w:cs="Calibri"/>
                <w:color w:val="000000"/>
              </w:rPr>
              <w:t>5</w:t>
            </w:r>
          </w:p>
        </w:tc>
        <w:tc>
          <w:tcPr>
            <w:tcW w:w="1220" w:type="dxa"/>
            <w:tcBorders>
              <w:top w:val="nil"/>
              <w:left w:val="nil"/>
              <w:bottom w:val="nil"/>
              <w:right w:val="nil"/>
            </w:tcBorders>
            <w:noWrap/>
            <w:vAlign w:val="bottom"/>
            <w:hideMark/>
          </w:tcPr>
          <w:p w14:paraId="011BEE7A" w14:textId="6DC6524E" w:rsidR="00216F4F" w:rsidRPr="006B4BDF" w:rsidRDefault="00216F4F" w:rsidP="00216F4F">
            <w:pPr>
              <w:spacing w:after="0" w:line="240" w:lineRule="auto"/>
              <w:jc w:val="right"/>
              <w:rPr>
                <w:rFonts w:eastAsia="Times New Roman" w:cs="Calibri"/>
                <w:lang w:val="nl-BE" w:eastAsia="fr-FR"/>
              </w:rPr>
            </w:pPr>
            <w:r>
              <w:rPr>
                <w:rFonts w:cs="Calibri"/>
                <w:b/>
                <w:bCs/>
                <w:color w:val="000000"/>
              </w:rPr>
              <w:t>1.885</w:t>
            </w:r>
          </w:p>
        </w:tc>
      </w:tr>
      <w:tr w:rsidR="00216F4F" w:rsidRPr="006B4BDF" w14:paraId="0D136CC3" w14:textId="77777777" w:rsidTr="00F72F97">
        <w:trPr>
          <w:trHeight w:val="300"/>
        </w:trPr>
        <w:tc>
          <w:tcPr>
            <w:tcW w:w="3200" w:type="dxa"/>
            <w:tcBorders>
              <w:top w:val="nil"/>
              <w:left w:val="nil"/>
              <w:bottom w:val="nil"/>
              <w:right w:val="nil"/>
            </w:tcBorders>
            <w:noWrap/>
            <w:vAlign w:val="center"/>
            <w:hideMark/>
          </w:tcPr>
          <w:p w14:paraId="1C38E8F8" w14:textId="77777777" w:rsidR="00216F4F" w:rsidRPr="006B4BDF" w:rsidRDefault="00216F4F" w:rsidP="00216F4F">
            <w:pPr>
              <w:spacing w:after="0" w:line="240" w:lineRule="auto"/>
              <w:rPr>
                <w:rFonts w:eastAsia="Times New Roman" w:cs="Calibri"/>
                <w:lang w:val="nl-BE" w:eastAsia="fr-FR"/>
              </w:rPr>
            </w:pPr>
            <w:r w:rsidRPr="006B4BDF">
              <w:rPr>
                <w:rFonts w:eastAsia="Times New Roman" w:cs="Calibri"/>
                <w:lang w:val="nl-BE" w:eastAsia="fr-FR"/>
              </w:rPr>
              <w:t>ONBEKEND</w:t>
            </w:r>
          </w:p>
        </w:tc>
        <w:tc>
          <w:tcPr>
            <w:tcW w:w="1220" w:type="dxa"/>
            <w:tcBorders>
              <w:top w:val="nil"/>
              <w:left w:val="nil"/>
              <w:bottom w:val="nil"/>
              <w:right w:val="nil"/>
            </w:tcBorders>
            <w:noWrap/>
            <w:vAlign w:val="bottom"/>
            <w:hideMark/>
          </w:tcPr>
          <w:p w14:paraId="4E4E33FE" w14:textId="6357D5E2" w:rsidR="00216F4F" w:rsidRPr="006B4BDF" w:rsidRDefault="00216F4F" w:rsidP="00216F4F">
            <w:pPr>
              <w:spacing w:after="0" w:line="240" w:lineRule="auto"/>
              <w:jc w:val="right"/>
              <w:rPr>
                <w:rFonts w:eastAsia="Times New Roman" w:cs="Calibri"/>
                <w:lang w:val="nl-BE" w:eastAsia="fr-FR"/>
              </w:rPr>
            </w:pPr>
            <w:r>
              <w:rPr>
                <w:rFonts w:cs="Calibri"/>
                <w:color w:val="000000"/>
              </w:rPr>
              <w:t>0</w:t>
            </w:r>
          </w:p>
        </w:tc>
        <w:tc>
          <w:tcPr>
            <w:tcW w:w="1220" w:type="dxa"/>
            <w:tcBorders>
              <w:top w:val="nil"/>
              <w:left w:val="nil"/>
              <w:bottom w:val="nil"/>
              <w:right w:val="nil"/>
            </w:tcBorders>
            <w:noWrap/>
            <w:vAlign w:val="bottom"/>
            <w:hideMark/>
          </w:tcPr>
          <w:p w14:paraId="292D7AD1" w14:textId="3310E798" w:rsidR="00216F4F" w:rsidRPr="006B4BDF" w:rsidRDefault="00216F4F" w:rsidP="00216F4F">
            <w:pPr>
              <w:spacing w:after="0" w:line="240" w:lineRule="auto"/>
              <w:jc w:val="right"/>
              <w:rPr>
                <w:rFonts w:eastAsia="Times New Roman" w:cs="Calibri"/>
                <w:lang w:val="nl-BE" w:eastAsia="fr-FR"/>
              </w:rPr>
            </w:pPr>
            <w:r>
              <w:rPr>
                <w:rFonts w:cs="Calibri"/>
                <w:color w:val="000000"/>
              </w:rPr>
              <w:t>1</w:t>
            </w:r>
          </w:p>
        </w:tc>
        <w:tc>
          <w:tcPr>
            <w:tcW w:w="1220" w:type="dxa"/>
            <w:tcBorders>
              <w:top w:val="nil"/>
              <w:left w:val="nil"/>
              <w:bottom w:val="nil"/>
              <w:right w:val="nil"/>
            </w:tcBorders>
            <w:noWrap/>
            <w:vAlign w:val="bottom"/>
            <w:hideMark/>
          </w:tcPr>
          <w:p w14:paraId="50CD767F" w14:textId="2D802412" w:rsidR="00216F4F" w:rsidRPr="006B4BDF" w:rsidRDefault="00216F4F" w:rsidP="00216F4F">
            <w:pPr>
              <w:spacing w:after="0" w:line="240" w:lineRule="auto"/>
              <w:jc w:val="right"/>
              <w:rPr>
                <w:rFonts w:eastAsia="Times New Roman" w:cs="Calibri"/>
                <w:lang w:val="nl-BE" w:eastAsia="fr-FR"/>
              </w:rPr>
            </w:pPr>
            <w:r>
              <w:rPr>
                <w:rFonts w:cs="Calibri"/>
                <w:color w:val="000000"/>
              </w:rPr>
              <w:t>0</w:t>
            </w:r>
          </w:p>
        </w:tc>
        <w:tc>
          <w:tcPr>
            <w:tcW w:w="1220" w:type="dxa"/>
            <w:tcBorders>
              <w:top w:val="nil"/>
              <w:left w:val="nil"/>
              <w:bottom w:val="nil"/>
              <w:right w:val="nil"/>
            </w:tcBorders>
            <w:noWrap/>
            <w:vAlign w:val="bottom"/>
            <w:hideMark/>
          </w:tcPr>
          <w:p w14:paraId="7547C66B" w14:textId="6BAB9E16" w:rsidR="00216F4F" w:rsidRPr="006B4BDF" w:rsidRDefault="00216F4F" w:rsidP="00216F4F">
            <w:pPr>
              <w:spacing w:after="0" w:line="240" w:lineRule="auto"/>
              <w:jc w:val="right"/>
              <w:rPr>
                <w:rFonts w:eastAsia="Times New Roman" w:cs="Calibri"/>
                <w:lang w:val="nl-BE" w:eastAsia="fr-FR"/>
              </w:rPr>
            </w:pPr>
            <w:r>
              <w:rPr>
                <w:rFonts w:cs="Calibri"/>
                <w:color w:val="000000"/>
              </w:rPr>
              <w:t>1</w:t>
            </w:r>
          </w:p>
        </w:tc>
        <w:tc>
          <w:tcPr>
            <w:tcW w:w="1220" w:type="dxa"/>
            <w:tcBorders>
              <w:top w:val="nil"/>
              <w:left w:val="nil"/>
              <w:bottom w:val="nil"/>
              <w:right w:val="nil"/>
            </w:tcBorders>
            <w:noWrap/>
            <w:vAlign w:val="bottom"/>
            <w:hideMark/>
          </w:tcPr>
          <w:p w14:paraId="5D93E05E" w14:textId="761DEE6A" w:rsidR="00216F4F" w:rsidRPr="006B4BDF" w:rsidRDefault="00216F4F" w:rsidP="00216F4F">
            <w:pPr>
              <w:spacing w:after="0" w:line="240" w:lineRule="auto"/>
              <w:jc w:val="right"/>
              <w:rPr>
                <w:rFonts w:eastAsia="Times New Roman" w:cs="Calibri"/>
                <w:lang w:val="nl-BE" w:eastAsia="fr-FR"/>
              </w:rPr>
            </w:pPr>
            <w:r>
              <w:rPr>
                <w:rFonts w:cs="Calibri"/>
                <w:b/>
                <w:bCs/>
                <w:color w:val="000000"/>
              </w:rPr>
              <w:t>2</w:t>
            </w:r>
          </w:p>
        </w:tc>
      </w:tr>
      <w:tr w:rsidR="00216F4F" w:rsidRPr="006B4BDF" w14:paraId="7D3832A1" w14:textId="77777777" w:rsidTr="00F72F97">
        <w:trPr>
          <w:trHeight w:val="288"/>
        </w:trPr>
        <w:tc>
          <w:tcPr>
            <w:tcW w:w="3200" w:type="dxa"/>
            <w:tcBorders>
              <w:top w:val="single" w:sz="8" w:space="0" w:color="9BC2E6"/>
              <w:left w:val="nil"/>
              <w:bottom w:val="nil"/>
              <w:right w:val="nil"/>
            </w:tcBorders>
            <w:shd w:val="clear" w:color="000000" w:fill="DDEBF7"/>
            <w:noWrap/>
            <w:vAlign w:val="center"/>
            <w:hideMark/>
          </w:tcPr>
          <w:p w14:paraId="3D403CEC" w14:textId="77777777" w:rsidR="00216F4F" w:rsidRPr="006B4BDF" w:rsidRDefault="00216F4F" w:rsidP="00216F4F">
            <w:pPr>
              <w:spacing w:after="0" w:line="240" w:lineRule="auto"/>
              <w:rPr>
                <w:rFonts w:eastAsia="Times New Roman" w:cs="Calibri"/>
                <w:b/>
                <w:bCs/>
                <w:lang w:val="nl-BE" w:eastAsia="fr-FR"/>
              </w:rPr>
            </w:pPr>
            <w:r w:rsidRPr="006B4BDF">
              <w:rPr>
                <w:rFonts w:eastAsia="Times New Roman" w:cs="Calibri"/>
                <w:b/>
                <w:bCs/>
                <w:lang w:val="nl-BE" w:eastAsia="fr-FR"/>
              </w:rPr>
              <w:t>Subtotaal</w:t>
            </w:r>
          </w:p>
        </w:tc>
        <w:tc>
          <w:tcPr>
            <w:tcW w:w="1220" w:type="dxa"/>
            <w:tcBorders>
              <w:top w:val="single" w:sz="8" w:space="0" w:color="9BC2E6"/>
              <w:left w:val="nil"/>
              <w:bottom w:val="nil"/>
              <w:right w:val="nil"/>
            </w:tcBorders>
            <w:shd w:val="clear" w:color="000000" w:fill="DDEBF7"/>
            <w:noWrap/>
            <w:vAlign w:val="bottom"/>
            <w:hideMark/>
          </w:tcPr>
          <w:p w14:paraId="646DF988" w14:textId="2528FE25"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98.853</w:t>
            </w:r>
          </w:p>
        </w:tc>
        <w:tc>
          <w:tcPr>
            <w:tcW w:w="1220" w:type="dxa"/>
            <w:tcBorders>
              <w:top w:val="single" w:sz="8" w:space="0" w:color="9BC2E6"/>
              <w:left w:val="nil"/>
              <w:bottom w:val="nil"/>
              <w:right w:val="nil"/>
            </w:tcBorders>
            <w:shd w:val="clear" w:color="000000" w:fill="DDEBF7"/>
            <w:noWrap/>
            <w:vAlign w:val="bottom"/>
            <w:hideMark/>
          </w:tcPr>
          <w:p w14:paraId="6A0AC167" w14:textId="1DFB4085"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140.770</w:t>
            </w:r>
          </w:p>
        </w:tc>
        <w:tc>
          <w:tcPr>
            <w:tcW w:w="1220" w:type="dxa"/>
            <w:tcBorders>
              <w:top w:val="single" w:sz="8" w:space="0" w:color="9BC2E6"/>
              <w:left w:val="nil"/>
              <w:bottom w:val="nil"/>
              <w:right w:val="nil"/>
            </w:tcBorders>
            <w:shd w:val="clear" w:color="000000" w:fill="DDEBF7"/>
            <w:noWrap/>
            <w:vAlign w:val="bottom"/>
            <w:hideMark/>
          </w:tcPr>
          <w:p w14:paraId="39AA74F2" w14:textId="1A8D0B16"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98.806</w:t>
            </w:r>
          </w:p>
        </w:tc>
        <w:tc>
          <w:tcPr>
            <w:tcW w:w="1220" w:type="dxa"/>
            <w:tcBorders>
              <w:top w:val="single" w:sz="8" w:space="0" w:color="9BC2E6"/>
              <w:left w:val="nil"/>
              <w:bottom w:val="nil"/>
              <w:right w:val="nil"/>
            </w:tcBorders>
            <w:shd w:val="clear" w:color="000000" w:fill="DDEBF7"/>
            <w:noWrap/>
            <w:vAlign w:val="bottom"/>
            <w:hideMark/>
          </w:tcPr>
          <w:p w14:paraId="5B552A4D" w14:textId="0281E6C8"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103.055</w:t>
            </w:r>
          </w:p>
        </w:tc>
        <w:tc>
          <w:tcPr>
            <w:tcW w:w="1220" w:type="dxa"/>
            <w:tcBorders>
              <w:top w:val="single" w:sz="8" w:space="0" w:color="9BC2E6"/>
              <w:left w:val="nil"/>
              <w:bottom w:val="nil"/>
              <w:right w:val="nil"/>
            </w:tcBorders>
            <w:shd w:val="clear" w:color="000000" w:fill="DDEBF7"/>
            <w:noWrap/>
            <w:vAlign w:val="bottom"/>
            <w:hideMark/>
          </w:tcPr>
          <w:p w14:paraId="6D44A343" w14:textId="4819B9B3" w:rsidR="00216F4F" w:rsidRPr="006B4BDF" w:rsidRDefault="00216F4F" w:rsidP="00216F4F">
            <w:pPr>
              <w:spacing w:after="0" w:line="240" w:lineRule="auto"/>
              <w:jc w:val="right"/>
              <w:rPr>
                <w:rFonts w:eastAsia="Times New Roman" w:cs="Calibri"/>
                <w:b/>
                <w:bCs/>
                <w:lang w:val="nl-BE" w:eastAsia="fr-FR"/>
              </w:rPr>
            </w:pPr>
            <w:r>
              <w:rPr>
                <w:rFonts w:cs="Calibri"/>
                <w:b/>
                <w:bCs/>
                <w:color w:val="000000"/>
              </w:rPr>
              <w:t>441.484</w:t>
            </w:r>
          </w:p>
        </w:tc>
      </w:tr>
    </w:tbl>
    <w:p w14:paraId="6FFB3CE7" w14:textId="77777777" w:rsidR="00DF37A3" w:rsidRPr="006B4BDF" w:rsidRDefault="00DF37A3" w:rsidP="00DF37A3">
      <w:pPr>
        <w:pStyle w:val="Titre11"/>
        <w:rPr>
          <w:rFonts w:ascii="News Gothic Std" w:hAnsi="News Gothic Std"/>
          <w:b w:val="0"/>
          <w:sz w:val="20"/>
          <w:szCs w:val="20"/>
          <w:lang w:val="nl-BE"/>
        </w:rPr>
      </w:pPr>
    </w:p>
    <w:p w14:paraId="145C51D9" w14:textId="77777777" w:rsidR="00DF37A3" w:rsidRPr="006B4BDF" w:rsidRDefault="00DF37A3" w:rsidP="00DF37A3"/>
    <w:p w14:paraId="5F5FE268" w14:textId="77777777" w:rsidR="00DF37A3" w:rsidRPr="006B4BDF" w:rsidRDefault="00DF37A3" w:rsidP="00DF37A3"/>
    <w:p w14:paraId="18441DEA" w14:textId="77777777" w:rsidR="00DF37A3" w:rsidRPr="006B4BDF" w:rsidRDefault="00DF37A3" w:rsidP="00DF37A3"/>
    <w:p w14:paraId="0BFCA527" w14:textId="77777777" w:rsidR="00DF37A3" w:rsidRPr="006B4BDF" w:rsidRDefault="00DF37A3" w:rsidP="00DF37A3"/>
    <w:p w14:paraId="3E927682" w14:textId="77777777" w:rsidR="00DF37A3" w:rsidRPr="006B4BDF" w:rsidRDefault="00DF37A3" w:rsidP="00DF37A3"/>
    <w:p w14:paraId="0B9D867A" w14:textId="77777777" w:rsidR="00DF37A3" w:rsidRPr="006B4BDF" w:rsidRDefault="00DF37A3" w:rsidP="00DF37A3"/>
    <w:p w14:paraId="72D20E36" w14:textId="7F781AA2" w:rsidR="00DF37A3" w:rsidRPr="006B4BDF" w:rsidRDefault="00DF37A3">
      <w:pPr>
        <w:spacing w:after="0" w:line="240" w:lineRule="auto"/>
      </w:pPr>
      <w:r w:rsidRPr="006B4BDF">
        <w:br w:type="page"/>
      </w:r>
    </w:p>
    <w:p w14:paraId="6B4C4469" w14:textId="7AEA0A35" w:rsidR="00F71E43" w:rsidRPr="00E2545A" w:rsidRDefault="00F71E43" w:rsidP="00E2545A">
      <w:pPr>
        <w:pStyle w:val="Titre11"/>
        <w:rPr>
          <w:lang w:val="nl-BE"/>
        </w:rPr>
      </w:pPr>
      <w:r w:rsidRPr="00E2545A">
        <w:rPr>
          <w:lang w:val="nl-BE"/>
        </w:rPr>
        <w:lastRenderedPageBreak/>
        <w:t>ORGANOGRAM OP 31/12/202</w:t>
      </w:r>
      <w:r w:rsidR="00216F4F">
        <w:rPr>
          <w:lang w:val="nl-BE"/>
        </w:rPr>
        <w:t>5</w:t>
      </w:r>
    </w:p>
    <w:p w14:paraId="67E94E8D" w14:textId="77777777" w:rsidR="00F71E43" w:rsidRPr="008540FF" w:rsidRDefault="00F71E43" w:rsidP="00F71E43">
      <w:pPr>
        <w:pStyle w:val="BodyText2"/>
        <w:widowControl w:val="0"/>
        <w:jc w:val="left"/>
        <w:rPr>
          <w:rFonts w:ascii="News Gothic Std" w:hAnsi="News Gothic Std"/>
          <w:lang w:val="nl-BE"/>
        </w:rPr>
      </w:pPr>
    </w:p>
    <w:p w14:paraId="7C777254" w14:textId="77777777" w:rsidR="00F71E43" w:rsidRPr="00E2545A" w:rsidRDefault="00F71E43" w:rsidP="00E2545A">
      <w:pPr>
        <w:pStyle w:val="Titre21"/>
      </w:pPr>
      <w:r w:rsidRPr="008540FF">
        <w:t>Algemene Vergadering</w:t>
      </w:r>
    </w:p>
    <w:p w14:paraId="0D69EB11" w14:textId="77777777" w:rsidR="00F71E43" w:rsidRPr="008540FF" w:rsidRDefault="00F71E43" w:rsidP="00F71E43">
      <w:pPr>
        <w:widowControl w:val="0"/>
        <w:pBdr>
          <w:bottom w:val="single" w:sz="4" w:space="1" w:color="auto"/>
        </w:pBdr>
        <w:spacing w:after="0" w:line="240" w:lineRule="auto"/>
        <w:rPr>
          <w:rFonts w:ascii="News Gothic Std" w:hAnsi="News Gothic Std"/>
          <w:lang w:val="nl-BE"/>
        </w:rPr>
      </w:pPr>
    </w:p>
    <w:p w14:paraId="336BAA0B" w14:textId="77777777" w:rsidR="00F71E43" w:rsidRPr="008540FF" w:rsidRDefault="00F71E43" w:rsidP="00F71E43">
      <w:pPr>
        <w:widowControl w:val="0"/>
        <w:pBdr>
          <w:bottom w:val="single" w:sz="4" w:space="1" w:color="auto"/>
        </w:pBdr>
        <w:spacing w:before="240" w:after="0" w:line="240" w:lineRule="auto"/>
        <w:rPr>
          <w:rFonts w:ascii="Tahoma" w:eastAsia="Tahoma" w:hAnsi="Tahoma" w:cs="Tahoma"/>
          <w:color w:val="879FF9"/>
          <w:spacing w:val="4"/>
          <w:sz w:val="24"/>
          <w:szCs w:val="24"/>
          <w:lang w:val="nl-BE"/>
        </w:rPr>
      </w:pPr>
      <w:r w:rsidRPr="008540FF">
        <w:rPr>
          <w:rFonts w:ascii="Tahoma" w:hAnsi="Tahoma" w:cs="Tahoma"/>
          <w:color w:val="88A0FA"/>
          <w:sz w:val="24"/>
          <w:szCs w:val="24"/>
          <w:lang w:val="nl-BE" w:eastAsia="en-GB"/>
        </w:rPr>
        <w:t>VOORZITTER</w:t>
      </w:r>
    </w:p>
    <w:p w14:paraId="44672AAF"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Jean-Louis THIEFFRY</w:t>
      </w:r>
    </w:p>
    <w:p w14:paraId="44DD4860"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82E6BAE"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27E5E620"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ONDERVOORZITSTER</w:t>
      </w:r>
    </w:p>
    <w:p w14:paraId="39BA3377" w14:textId="77777777" w:rsidR="00F71E43" w:rsidRPr="008540FF" w:rsidRDefault="00F71E43" w:rsidP="00F71E43">
      <w:pPr>
        <w:widowControl w:val="0"/>
        <w:tabs>
          <w:tab w:val="left" w:pos="360"/>
        </w:tabs>
        <w:spacing w:after="0" w:line="240" w:lineRule="auto"/>
        <w:rPr>
          <w:rFonts w:ascii="News Gothic Std" w:hAnsi="News Gothic Std"/>
          <w:lang w:val="nl-BE"/>
        </w:rPr>
      </w:pPr>
      <w:r w:rsidRPr="008540FF">
        <w:rPr>
          <w:rFonts w:ascii="News Gothic Std" w:hAnsi="News Gothic Std"/>
          <w:lang w:val="nl-BE"/>
        </w:rPr>
        <w:tab/>
      </w:r>
      <w:r w:rsidRPr="008540FF">
        <w:rPr>
          <w:rFonts w:ascii="Tahoma" w:hAnsi="Tahoma" w:cs="Tahoma"/>
          <w:sz w:val="20"/>
          <w:szCs w:val="20"/>
          <w:lang w:val="nl-BE" w:eastAsia="en-GB"/>
        </w:rPr>
        <w:t>Gisèle MANDAILA</w:t>
      </w:r>
    </w:p>
    <w:p w14:paraId="37552DE7"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59CED04E"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6E1A34EC"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SECRETARIS</w:t>
      </w:r>
    </w:p>
    <w:p w14:paraId="7E6D33D9"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News Gothic Std" w:hAnsi="News Gothic Std"/>
          <w:lang w:val="nl-BE"/>
        </w:rPr>
        <w:tab/>
      </w:r>
      <w:r w:rsidRPr="008540FF">
        <w:rPr>
          <w:rFonts w:ascii="Tahoma" w:hAnsi="Tahoma" w:cs="Tahoma"/>
          <w:sz w:val="20"/>
          <w:szCs w:val="20"/>
          <w:lang w:val="nl-BE"/>
        </w:rPr>
        <w:t>Marc DE MOOR</w:t>
      </w:r>
    </w:p>
    <w:p w14:paraId="3E6AFE3F"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29A89ED0"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44E168EE"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PENNINGMEESTER</w:t>
      </w:r>
    </w:p>
    <w:p w14:paraId="1683445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Daniel LAGASE</w:t>
      </w:r>
    </w:p>
    <w:p w14:paraId="44E2455A"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378B75EC"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C37AB9C"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EBF6772"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VLAAMS &amp; NEUTRAAL ZIEKENFONDS</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8"/>
        <w:gridCol w:w="3016"/>
        <w:gridCol w:w="3016"/>
      </w:tblGrid>
      <w:tr w:rsidR="00F71E43" w:rsidRPr="008540FF" w14:paraId="13DF4C60" w14:textId="77777777" w:rsidTr="008870AB">
        <w:tc>
          <w:tcPr>
            <w:tcW w:w="3038" w:type="dxa"/>
          </w:tcPr>
          <w:p w14:paraId="0FF0704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color w:val="000000"/>
                <w:spacing w:val="1"/>
                <w:sz w:val="20"/>
                <w:szCs w:val="20"/>
                <w:lang w:val="nl-BE"/>
              </w:rPr>
            </w:pPr>
            <w:r w:rsidRPr="008540FF">
              <w:rPr>
                <w:rFonts w:ascii="Tahoma" w:eastAsia="Tahoma" w:hAnsi="Tahoma"/>
                <w:color w:val="000000"/>
                <w:spacing w:val="1"/>
                <w:sz w:val="20"/>
                <w:szCs w:val="20"/>
                <w:lang w:val="nl-BE"/>
              </w:rPr>
              <w:t>Rik DHOEST</w:t>
            </w:r>
          </w:p>
        </w:tc>
        <w:tc>
          <w:tcPr>
            <w:tcW w:w="3016" w:type="dxa"/>
          </w:tcPr>
          <w:p w14:paraId="16105B57" w14:textId="77777777" w:rsidR="00F71E43" w:rsidRPr="008540FF" w:rsidRDefault="00F71E43" w:rsidP="008870AB">
            <w:pPr>
              <w:widowControl w:val="0"/>
              <w:tabs>
                <w:tab w:val="left" w:pos="3261"/>
                <w:tab w:val="left" w:pos="6120"/>
              </w:tabs>
              <w:spacing w:after="0" w:line="240" w:lineRule="auto"/>
              <w:ind w:left="426"/>
              <w:rPr>
                <w:rFonts w:ascii="News Gothic Std" w:hAnsi="News Gothic Std"/>
                <w:lang w:val="nl-BE"/>
              </w:rPr>
            </w:pPr>
          </w:p>
        </w:tc>
        <w:tc>
          <w:tcPr>
            <w:tcW w:w="3016" w:type="dxa"/>
          </w:tcPr>
          <w:p w14:paraId="0C8CE2A3" w14:textId="77777777" w:rsidR="00F71E43" w:rsidRPr="008540FF" w:rsidRDefault="00F71E43" w:rsidP="008870AB">
            <w:pPr>
              <w:widowControl w:val="0"/>
              <w:tabs>
                <w:tab w:val="left" w:pos="3261"/>
                <w:tab w:val="left" w:pos="6120"/>
              </w:tabs>
              <w:spacing w:after="0" w:line="240" w:lineRule="auto"/>
              <w:ind w:left="426"/>
              <w:rPr>
                <w:rFonts w:ascii="News Gothic Std" w:hAnsi="News Gothic Std"/>
                <w:lang w:val="nl-BE"/>
              </w:rPr>
            </w:pPr>
          </w:p>
        </w:tc>
      </w:tr>
    </w:tbl>
    <w:p w14:paraId="7881CB73"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2666ED0B"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 xml:space="preserve">LA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216</w:t>
      </w:r>
    </w:p>
    <w:tbl>
      <w:tblPr>
        <w:tblW w:w="0" w:type="auto"/>
        <w:tblLook w:val="04A0" w:firstRow="1" w:lastRow="0" w:firstColumn="1" w:lastColumn="0" w:noHBand="0" w:noVBand="1"/>
      </w:tblPr>
      <w:tblGrid>
        <w:gridCol w:w="3038"/>
        <w:gridCol w:w="3016"/>
        <w:gridCol w:w="3016"/>
      </w:tblGrid>
      <w:tr w:rsidR="00F71E43" w:rsidRPr="008540FF" w14:paraId="00B20831" w14:textId="77777777" w:rsidTr="008870AB">
        <w:tc>
          <w:tcPr>
            <w:tcW w:w="3070" w:type="dxa"/>
          </w:tcPr>
          <w:p w14:paraId="55A098FC"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hAnsi="Tahoma" w:cs="Tahoma"/>
                <w:sz w:val="20"/>
                <w:szCs w:val="20"/>
                <w:lang w:val="nl-BE"/>
              </w:rPr>
              <w:t>Florentin CHIF</w:t>
            </w:r>
          </w:p>
        </w:tc>
        <w:tc>
          <w:tcPr>
            <w:tcW w:w="3070" w:type="dxa"/>
          </w:tcPr>
          <w:p w14:paraId="0D19DB2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c>
          <w:tcPr>
            <w:tcW w:w="3070" w:type="dxa"/>
          </w:tcPr>
          <w:p w14:paraId="33F95EAE"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48F0DE26" w14:textId="77777777" w:rsidR="00F71E43" w:rsidRPr="008540FF" w:rsidRDefault="00F71E43" w:rsidP="00F71E43">
      <w:pPr>
        <w:widowControl w:val="0"/>
        <w:tabs>
          <w:tab w:val="left" w:pos="3261"/>
          <w:tab w:val="left" w:pos="6120"/>
        </w:tabs>
        <w:spacing w:after="0" w:line="240" w:lineRule="auto"/>
        <w:rPr>
          <w:rFonts w:ascii="News Gothic Std" w:hAnsi="News Gothic Std"/>
          <w:lang w:val="nl-BE"/>
        </w:rPr>
      </w:pPr>
    </w:p>
    <w:p w14:paraId="5B8720EF"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MUTUALIA - MUTUALITE NEUTRE</w:t>
      </w:r>
      <w:r w:rsidRPr="008540FF">
        <w:rPr>
          <w:rFonts w:ascii="Tahoma" w:hAnsi="Tahoma" w:cs="Tahoma"/>
          <w:sz w:val="24"/>
          <w:szCs w:val="24"/>
          <w:lang w:val="nl-BE" w:eastAsia="en-GB"/>
        </w:rPr>
        <w:t xml:space="preserve"> </w:t>
      </w:r>
      <w:r w:rsidRPr="008540FF">
        <w:rPr>
          <w:rFonts w:ascii="Signika-Semibold" w:hAnsi="Signika-Semibold" w:cs="Signika-Semibold"/>
          <w:lang w:val="nl-BE" w:eastAsia="en-GB"/>
        </w:rPr>
        <w:tab/>
      </w:r>
      <w:r w:rsidRPr="008540FF">
        <w:rPr>
          <w:rFonts w:ascii="Lobster1.4" w:hAnsi="Lobster1.4" w:cs="Lobster1.4"/>
          <w:b/>
          <w:bCs/>
          <w:color w:val="9AAEFB"/>
          <w:sz w:val="48"/>
          <w:szCs w:val="48"/>
          <w:lang w:val="nl-BE" w:eastAsia="en-GB"/>
        </w:rPr>
        <w:t>228</w:t>
      </w:r>
    </w:p>
    <w:tbl>
      <w:tblPr>
        <w:tblW w:w="0" w:type="auto"/>
        <w:tblLook w:val="04A0" w:firstRow="1" w:lastRow="0" w:firstColumn="1" w:lastColumn="0" w:noHBand="0" w:noVBand="1"/>
      </w:tblPr>
      <w:tblGrid>
        <w:gridCol w:w="3029"/>
        <w:gridCol w:w="3022"/>
        <w:gridCol w:w="3019"/>
      </w:tblGrid>
      <w:tr w:rsidR="00F71E43" w:rsidRPr="008540FF" w14:paraId="55465574" w14:textId="77777777" w:rsidTr="008870AB">
        <w:tc>
          <w:tcPr>
            <w:tcW w:w="3029" w:type="dxa"/>
          </w:tcPr>
          <w:p w14:paraId="6A0760EA" w14:textId="77777777" w:rsidR="00F71E43"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bookmarkStart w:id="5" w:name="_Hlk132895176"/>
            <w:r w:rsidRPr="00F71E43">
              <w:rPr>
                <w:rFonts w:ascii="Tahoma" w:eastAsia="Tahoma" w:hAnsi="Tahoma"/>
                <w:spacing w:val="2"/>
                <w:sz w:val="20"/>
                <w:szCs w:val="20"/>
              </w:rPr>
              <w:t>Roland BEKKERS</w:t>
            </w:r>
            <w:r w:rsidRPr="00FA7607">
              <w:rPr>
                <w:rFonts w:ascii="Tahoma" w:eastAsia="Tahoma" w:hAnsi="Tahoma"/>
                <w:spacing w:val="2"/>
                <w:sz w:val="20"/>
                <w:szCs w:val="20"/>
              </w:rPr>
              <w:t xml:space="preserve"> </w:t>
            </w:r>
          </w:p>
          <w:p w14:paraId="381DE705"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Abdul CHACHTARI NABOULSI</w:t>
            </w:r>
          </w:p>
          <w:p w14:paraId="6E3487E0"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Manuel FERREIRA DIAS</w:t>
            </w:r>
          </w:p>
          <w:p w14:paraId="704D8D24"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lang w:val="nl-BE"/>
              </w:rPr>
            </w:pPr>
            <w:r w:rsidRPr="008540FF">
              <w:rPr>
                <w:rFonts w:ascii="Tahoma" w:eastAsia="Tahoma" w:hAnsi="Tahoma"/>
                <w:spacing w:val="2"/>
                <w:sz w:val="20"/>
                <w:szCs w:val="20"/>
                <w:lang w:val="nl-BE"/>
              </w:rPr>
              <w:t>Espérance HENNIQUIAU</w:t>
            </w:r>
          </w:p>
          <w:p w14:paraId="6A2C8627"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lang w:val="nl-BE"/>
              </w:rPr>
            </w:pPr>
            <w:r w:rsidRPr="008540FF">
              <w:rPr>
                <w:rFonts w:ascii="Tahoma" w:eastAsia="Tahoma" w:hAnsi="Tahoma"/>
                <w:spacing w:val="2"/>
                <w:sz w:val="20"/>
                <w:szCs w:val="20"/>
                <w:lang w:val="nl-BE"/>
              </w:rPr>
              <w:t>Isabelle JANSEN</w:t>
            </w:r>
          </w:p>
        </w:tc>
        <w:tc>
          <w:tcPr>
            <w:tcW w:w="3022" w:type="dxa"/>
          </w:tcPr>
          <w:p w14:paraId="49236B8C"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Daniel LAGASE</w:t>
            </w:r>
          </w:p>
          <w:p w14:paraId="6EE1AA7B"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Gisèle MANDAILA</w:t>
            </w:r>
          </w:p>
          <w:p w14:paraId="62561B9B"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Roger MERCKX</w:t>
            </w:r>
          </w:p>
          <w:p w14:paraId="1C6DEAF1" w14:textId="77777777" w:rsidR="00F71E43" w:rsidRPr="00FA7607" w:rsidRDefault="00F71E43" w:rsidP="008870AB">
            <w:pPr>
              <w:widowControl w:val="0"/>
              <w:tabs>
                <w:tab w:val="left" w:pos="3402"/>
                <w:tab w:val="left" w:pos="6120"/>
              </w:tabs>
              <w:spacing w:before="80" w:after="0" w:line="240" w:lineRule="auto"/>
              <w:ind w:left="425"/>
              <w:rPr>
                <w:rFonts w:ascii="Tahoma" w:eastAsia="Tahoma" w:hAnsi="Tahoma"/>
                <w:spacing w:val="2"/>
                <w:sz w:val="20"/>
                <w:szCs w:val="20"/>
              </w:rPr>
            </w:pPr>
            <w:r w:rsidRPr="00FA7607">
              <w:rPr>
                <w:rFonts w:ascii="Tahoma" w:eastAsia="Tahoma" w:hAnsi="Tahoma"/>
                <w:spacing w:val="2"/>
                <w:sz w:val="20"/>
                <w:szCs w:val="20"/>
              </w:rPr>
              <w:t>Sébastien QUITIN</w:t>
            </w:r>
          </w:p>
        </w:tc>
        <w:tc>
          <w:tcPr>
            <w:tcW w:w="3019" w:type="dxa"/>
          </w:tcPr>
          <w:p w14:paraId="3FDAED07" w14:textId="77777777" w:rsidR="00F71E43" w:rsidRDefault="00F71E43" w:rsidP="008870AB">
            <w:pPr>
              <w:widowControl w:val="0"/>
              <w:tabs>
                <w:tab w:val="left" w:pos="3402"/>
                <w:tab w:val="left" w:pos="6120"/>
              </w:tabs>
              <w:spacing w:before="80" w:after="0" w:line="240" w:lineRule="auto"/>
              <w:ind w:left="425"/>
              <w:rPr>
                <w:rFonts w:ascii="Tahoma" w:eastAsia="Tahoma" w:hAnsi="Tahoma"/>
                <w:spacing w:val="1"/>
                <w:sz w:val="20"/>
                <w:szCs w:val="20"/>
                <w:lang w:val="nl-BE"/>
              </w:rPr>
            </w:pPr>
            <w:r w:rsidRPr="008540FF">
              <w:rPr>
                <w:rFonts w:ascii="Tahoma" w:eastAsia="Tahoma" w:hAnsi="Tahoma"/>
                <w:spacing w:val="1"/>
                <w:sz w:val="20"/>
                <w:szCs w:val="20"/>
                <w:lang w:val="nl-BE"/>
              </w:rPr>
              <w:t>Vinciane SNYERS</w:t>
            </w:r>
          </w:p>
          <w:p w14:paraId="4CC3F857"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eastAsia="Tahoma" w:hAnsi="Tahoma"/>
                <w:spacing w:val="1"/>
                <w:sz w:val="20"/>
                <w:szCs w:val="20"/>
                <w:lang w:val="nl-BE"/>
              </w:rPr>
              <w:t>Jean-Louis THIEFFRY</w:t>
            </w:r>
          </w:p>
          <w:p w14:paraId="151AF06F"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eastAsia="Tahoma" w:hAnsi="Tahoma"/>
                <w:spacing w:val="2"/>
                <w:sz w:val="20"/>
                <w:szCs w:val="20"/>
                <w:lang w:val="nl-BE"/>
              </w:rPr>
              <w:t>Margaux THIEFFRY</w:t>
            </w:r>
          </w:p>
          <w:p w14:paraId="45868919" w14:textId="77777777" w:rsidR="00F71E43" w:rsidRPr="008540FF" w:rsidRDefault="00F71E43" w:rsidP="008870AB">
            <w:pPr>
              <w:widowControl w:val="0"/>
              <w:tabs>
                <w:tab w:val="left" w:pos="3402"/>
                <w:tab w:val="left" w:pos="6120"/>
              </w:tabs>
              <w:spacing w:before="80" w:after="0" w:line="240" w:lineRule="auto"/>
              <w:ind w:left="425"/>
              <w:rPr>
                <w:rFonts w:ascii="Tahoma" w:eastAsia="Tahoma" w:hAnsi="Tahoma" w:cs="Tahoma"/>
                <w:spacing w:val="2"/>
                <w:sz w:val="20"/>
                <w:szCs w:val="20"/>
                <w:lang w:val="nl-BE"/>
              </w:rPr>
            </w:pPr>
            <w:r w:rsidRPr="008540FF">
              <w:rPr>
                <w:rFonts w:ascii="Tahoma" w:hAnsi="Tahoma" w:cs="Tahoma"/>
                <w:sz w:val="20"/>
                <w:szCs w:val="20"/>
                <w:lang w:val="nl-BE"/>
              </w:rPr>
              <w:t>Pierre VAN BOST</w:t>
            </w:r>
          </w:p>
        </w:tc>
      </w:tr>
      <w:bookmarkEnd w:id="5"/>
    </w:tbl>
    <w:p w14:paraId="06492706" w14:textId="77777777" w:rsidR="00F71E43" w:rsidRPr="008540FF" w:rsidRDefault="00F71E43" w:rsidP="00F71E43">
      <w:pPr>
        <w:widowControl w:val="0"/>
        <w:tabs>
          <w:tab w:val="left" w:pos="3261"/>
          <w:tab w:val="left" w:pos="6120"/>
        </w:tabs>
        <w:spacing w:after="0" w:line="240" w:lineRule="auto"/>
        <w:rPr>
          <w:rFonts w:ascii="News Gothic Std" w:hAnsi="News Gothic Std"/>
          <w:lang w:val="nl-BE"/>
        </w:rPr>
      </w:pPr>
    </w:p>
    <w:p w14:paraId="3F6AC987"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NEUTRAAL ZIEKENFONDS VLAANDEREN</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235</w:t>
      </w:r>
    </w:p>
    <w:p w14:paraId="7EC20A4B" w14:textId="131F93D6" w:rsidR="00EA31EA" w:rsidRDefault="00EA31EA">
      <w:pPr>
        <w:spacing w:after="0" w:line="240" w:lineRule="auto"/>
        <w:rPr>
          <w:rFonts w:ascii="News Gothic Std" w:hAnsi="News Gothic Std"/>
        </w:rPr>
      </w:pPr>
      <w:r>
        <w:rPr>
          <w:rFonts w:ascii="News Gothic Std" w:hAnsi="News Gothic Std"/>
        </w:rPr>
        <w:br w:type="page"/>
      </w:r>
    </w:p>
    <w:p w14:paraId="3D7738F5" w14:textId="77777777" w:rsidR="00F71E43" w:rsidRPr="004A76EF" w:rsidRDefault="00F71E43" w:rsidP="00F71E43">
      <w:pPr>
        <w:widowControl w:val="0"/>
        <w:tabs>
          <w:tab w:val="left" w:pos="3402"/>
          <w:tab w:val="left" w:pos="6120"/>
        </w:tabs>
        <w:spacing w:after="0" w:line="240" w:lineRule="auto"/>
        <w:rPr>
          <w:rFonts w:ascii="News Gothic Std" w:hAnsi="News Gothic Std"/>
        </w:rPr>
      </w:pPr>
    </w:p>
    <w:p w14:paraId="7511DFAC" w14:textId="77777777" w:rsidR="00F71E43" w:rsidRPr="004704F2" w:rsidRDefault="00F71E43" w:rsidP="00E2545A">
      <w:pPr>
        <w:pStyle w:val="Titre21"/>
      </w:pPr>
      <w:r w:rsidRPr="008540FF">
        <w:t>Raad van bestuur</w:t>
      </w:r>
    </w:p>
    <w:p w14:paraId="49BEB036" w14:textId="77777777" w:rsidR="00F71E43" w:rsidRPr="008540FF" w:rsidRDefault="00F71E43" w:rsidP="00F71E43">
      <w:pPr>
        <w:widowControl w:val="0"/>
        <w:spacing w:after="0" w:line="240" w:lineRule="auto"/>
        <w:rPr>
          <w:rFonts w:ascii="News Gothic Std" w:hAnsi="News Gothic Std"/>
          <w:lang w:val="nl-BE"/>
        </w:rPr>
      </w:pPr>
    </w:p>
    <w:p w14:paraId="337AE2A8" w14:textId="77777777" w:rsidR="00F71E43" w:rsidRPr="008540FF" w:rsidRDefault="00F71E43" w:rsidP="00F71E43">
      <w:pPr>
        <w:widowControl w:val="0"/>
        <w:pBdr>
          <w:bottom w:val="single" w:sz="4" w:space="1" w:color="auto"/>
        </w:pBdr>
        <w:spacing w:before="240" w:after="0" w:line="240" w:lineRule="auto"/>
        <w:rPr>
          <w:rFonts w:ascii="News Gothic Std" w:hAnsi="News Gothic Std"/>
          <w:lang w:val="nl-BE"/>
        </w:rPr>
      </w:pPr>
      <w:r w:rsidRPr="008540FF">
        <w:rPr>
          <w:rFonts w:ascii="Tahoma" w:hAnsi="Tahoma" w:cs="Tahoma"/>
          <w:color w:val="88A0FA"/>
          <w:sz w:val="24"/>
          <w:szCs w:val="24"/>
          <w:lang w:val="nl-BE" w:eastAsia="en-GB"/>
        </w:rPr>
        <w:t>VOORZITTER</w:t>
      </w:r>
    </w:p>
    <w:p w14:paraId="0C56151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sectPr w:rsidR="00F71E43" w:rsidRPr="008540FF" w:rsidSect="000E4764">
          <w:headerReference w:type="default" r:id="rId40"/>
          <w:footerReference w:type="default" r:id="rId41"/>
          <w:footnotePr>
            <w:numRestart w:val="eachPage"/>
          </w:footnotePr>
          <w:type w:val="continuous"/>
          <w:pgSz w:w="11906" w:h="16838" w:code="9"/>
          <w:pgMar w:top="709" w:right="1418" w:bottom="709" w:left="1418" w:header="709" w:footer="0" w:gutter="0"/>
          <w:pgNumType w:start="1"/>
          <w:cols w:space="708"/>
          <w:titlePg/>
          <w:docGrid w:linePitch="360"/>
        </w:sectPr>
      </w:pPr>
      <w:r w:rsidRPr="008540FF">
        <w:rPr>
          <w:rFonts w:ascii="News Gothic Std" w:hAnsi="News Gothic Std"/>
          <w:b/>
          <w:lang w:val="nl-BE"/>
        </w:rPr>
        <w:tab/>
      </w:r>
      <w:r w:rsidRPr="008540FF">
        <w:rPr>
          <w:rFonts w:ascii="Tahoma" w:hAnsi="Tahoma" w:cs="Tahoma"/>
          <w:sz w:val="20"/>
          <w:szCs w:val="20"/>
          <w:lang w:val="nl-BE" w:eastAsia="en-GB"/>
        </w:rPr>
        <w:t>Jean-Louis THIEFFRY</w:t>
      </w:r>
      <w:r w:rsidRPr="008540FF">
        <w:rPr>
          <w:rStyle w:val="FootnoteReference"/>
          <w:rFonts w:ascii="Tahoma" w:hAnsi="Tahoma" w:cs="Tahoma"/>
          <w:sz w:val="20"/>
          <w:szCs w:val="20"/>
          <w:lang w:val="nl-BE" w:eastAsia="en-GB"/>
        </w:rPr>
        <w:t xml:space="preserve"> </w:t>
      </w:r>
    </w:p>
    <w:p w14:paraId="5D7490FC"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p>
    <w:p w14:paraId="5BEB0E21"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6389E81F" w14:textId="77777777" w:rsidR="00F71E43" w:rsidRPr="008540FF" w:rsidRDefault="00F71E43" w:rsidP="00F71E43">
      <w:pPr>
        <w:widowControl w:val="0"/>
        <w:pBdr>
          <w:bottom w:val="single" w:sz="4" w:space="1" w:color="auto"/>
        </w:pBdr>
        <w:tabs>
          <w:tab w:val="left" w:pos="360"/>
        </w:tabs>
        <w:spacing w:after="0" w:line="240" w:lineRule="auto"/>
        <w:rPr>
          <w:rFonts w:ascii="News Gothic Std" w:hAnsi="News Gothic Std"/>
          <w:lang w:val="nl-BE"/>
        </w:rPr>
      </w:pPr>
      <w:r w:rsidRPr="008540FF">
        <w:rPr>
          <w:rFonts w:ascii="Tahoma" w:hAnsi="Tahoma" w:cs="Tahoma"/>
          <w:color w:val="88A0FA"/>
          <w:sz w:val="24"/>
          <w:szCs w:val="24"/>
          <w:lang w:val="nl-BE" w:eastAsia="en-GB"/>
        </w:rPr>
        <w:t>ONDERVOORZITSTER</w:t>
      </w:r>
    </w:p>
    <w:p w14:paraId="3C9AC8D3" w14:textId="77777777" w:rsidR="00F71E43" w:rsidRPr="005E23EB" w:rsidRDefault="00F71E43" w:rsidP="00F71E43">
      <w:pPr>
        <w:widowControl w:val="0"/>
        <w:tabs>
          <w:tab w:val="left" w:pos="360"/>
        </w:tabs>
        <w:spacing w:after="0" w:line="240" w:lineRule="auto"/>
        <w:rPr>
          <w:rFonts w:ascii="News Gothic Std" w:hAnsi="News Gothic Std"/>
        </w:rPr>
      </w:pPr>
      <w:r w:rsidRPr="008540FF">
        <w:rPr>
          <w:rFonts w:ascii="News Gothic Std" w:hAnsi="News Gothic Std"/>
          <w:lang w:val="nl-BE"/>
        </w:rPr>
        <w:tab/>
      </w:r>
      <w:r w:rsidRPr="005E23EB">
        <w:rPr>
          <w:rFonts w:ascii="Tahoma" w:hAnsi="Tahoma" w:cs="Tahoma"/>
          <w:sz w:val="20"/>
          <w:szCs w:val="20"/>
          <w:lang w:eastAsia="en-GB"/>
        </w:rPr>
        <w:t>Gisèle MANDAILA</w:t>
      </w:r>
    </w:p>
    <w:p w14:paraId="19171F25" w14:textId="77777777" w:rsidR="00F71E43" w:rsidRPr="005E23EB" w:rsidRDefault="00F71E43" w:rsidP="00F71E43">
      <w:pPr>
        <w:widowControl w:val="0"/>
        <w:tabs>
          <w:tab w:val="left" w:pos="360"/>
        </w:tabs>
        <w:spacing w:after="0" w:line="240" w:lineRule="auto"/>
        <w:rPr>
          <w:rFonts w:ascii="News Gothic Std" w:hAnsi="News Gothic Std"/>
        </w:rPr>
      </w:pPr>
    </w:p>
    <w:p w14:paraId="271295C6" w14:textId="77777777" w:rsidR="00F71E43" w:rsidRPr="005E23EB" w:rsidRDefault="00F71E43" w:rsidP="00F71E43">
      <w:pPr>
        <w:widowControl w:val="0"/>
        <w:tabs>
          <w:tab w:val="left" w:pos="360"/>
        </w:tabs>
        <w:spacing w:after="0" w:line="240" w:lineRule="auto"/>
        <w:rPr>
          <w:rFonts w:ascii="News Gothic Std" w:hAnsi="News Gothic Std"/>
        </w:rPr>
      </w:pPr>
    </w:p>
    <w:p w14:paraId="0F08A3C6" w14:textId="77777777" w:rsidR="00F71E43" w:rsidRPr="005E23EB" w:rsidRDefault="00F71E43" w:rsidP="00F71E43">
      <w:pPr>
        <w:widowControl w:val="0"/>
        <w:pBdr>
          <w:bottom w:val="single" w:sz="4" w:space="1" w:color="auto"/>
        </w:pBdr>
        <w:tabs>
          <w:tab w:val="left" w:pos="360"/>
        </w:tabs>
        <w:spacing w:after="0" w:line="240" w:lineRule="auto"/>
        <w:rPr>
          <w:rFonts w:ascii="News Gothic Std" w:hAnsi="News Gothic Std"/>
        </w:rPr>
      </w:pPr>
      <w:r w:rsidRPr="005E23EB">
        <w:rPr>
          <w:rFonts w:ascii="Tahoma" w:hAnsi="Tahoma" w:cs="Tahoma"/>
          <w:color w:val="88A0FA"/>
          <w:sz w:val="24"/>
          <w:szCs w:val="24"/>
          <w:lang w:eastAsia="en-GB"/>
        </w:rPr>
        <w:t>SECRETARIS</w:t>
      </w:r>
    </w:p>
    <w:p w14:paraId="597FAA69" w14:textId="77777777" w:rsidR="00F71E43" w:rsidRPr="005E23EB" w:rsidRDefault="00F71E43" w:rsidP="00F71E43">
      <w:pPr>
        <w:widowControl w:val="0"/>
        <w:tabs>
          <w:tab w:val="left" w:pos="360"/>
        </w:tabs>
        <w:spacing w:after="0" w:line="240" w:lineRule="auto"/>
        <w:rPr>
          <w:rFonts w:ascii="News Gothic Std" w:hAnsi="News Gothic Std"/>
        </w:rPr>
      </w:pPr>
      <w:r w:rsidRPr="005E23EB">
        <w:rPr>
          <w:rFonts w:ascii="News Gothic Std" w:hAnsi="News Gothic Std"/>
        </w:rPr>
        <w:tab/>
      </w:r>
      <w:r w:rsidRPr="005E23EB">
        <w:rPr>
          <w:rFonts w:ascii="Tahoma" w:hAnsi="Tahoma" w:cs="Tahoma"/>
          <w:sz w:val="20"/>
          <w:szCs w:val="20"/>
        </w:rPr>
        <w:t>Marc DE MOOR</w:t>
      </w:r>
    </w:p>
    <w:p w14:paraId="11B962ED" w14:textId="77777777" w:rsidR="00F71E43" w:rsidRPr="005E23EB" w:rsidRDefault="00F71E43" w:rsidP="00F71E43">
      <w:pPr>
        <w:widowControl w:val="0"/>
        <w:tabs>
          <w:tab w:val="left" w:pos="360"/>
        </w:tabs>
        <w:spacing w:after="0" w:line="240" w:lineRule="auto"/>
        <w:rPr>
          <w:rFonts w:ascii="Tahoma" w:hAnsi="Tahoma" w:cs="Tahoma"/>
          <w:sz w:val="20"/>
          <w:szCs w:val="20"/>
          <w:lang w:eastAsia="en-GB"/>
        </w:rPr>
      </w:pPr>
    </w:p>
    <w:p w14:paraId="1014DD57" w14:textId="77777777" w:rsidR="00F71E43" w:rsidRPr="005E23EB" w:rsidRDefault="00F71E43" w:rsidP="00F71E43">
      <w:pPr>
        <w:widowControl w:val="0"/>
        <w:tabs>
          <w:tab w:val="left" w:pos="360"/>
        </w:tabs>
        <w:spacing w:after="0" w:line="240" w:lineRule="auto"/>
        <w:rPr>
          <w:rFonts w:ascii="Tahoma" w:hAnsi="Tahoma" w:cs="Tahoma"/>
          <w:sz w:val="20"/>
          <w:szCs w:val="20"/>
          <w:lang w:eastAsia="en-GB"/>
        </w:rPr>
      </w:pPr>
    </w:p>
    <w:p w14:paraId="0B7C11C6" w14:textId="77777777" w:rsidR="00F71E43" w:rsidRPr="008540FF" w:rsidRDefault="00F71E43" w:rsidP="00F71E43">
      <w:pPr>
        <w:widowControl w:val="0"/>
        <w:pBdr>
          <w:bottom w:val="single" w:sz="4" w:space="1" w:color="auto"/>
        </w:pBdr>
        <w:tabs>
          <w:tab w:val="left" w:pos="360"/>
        </w:tabs>
        <w:spacing w:after="0" w:line="240" w:lineRule="auto"/>
        <w:rPr>
          <w:rFonts w:ascii="Tahoma" w:hAnsi="Tahoma" w:cs="Tahoma"/>
          <w:color w:val="88A0FA"/>
          <w:sz w:val="24"/>
          <w:szCs w:val="24"/>
          <w:lang w:val="nl-BE" w:eastAsia="en-GB"/>
        </w:rPr>
      </w:pPr>
      <w:r w:rsidRPr="008540FF">
        <w:rPr>
          <w:rFonts w:ascii="Tahoma" w:hAnsi="Tahoma" w:cs="Tahoma"/>
          <w:color w:val="88A0FA"/>
          <w:sz w:val="24"/>
          <w:szCs w:val="24"/>
          <w:lang w:val="nl-BE" w:eastAsia="en-GB"/>
        </w:rPr>
        <w:t>PENNINGMEESTER</w:t>
      </w:r>
    </w:p>
    <w:p w14:paraId="31C29121" w14:textId="77777777" w:rsidR="00F71E43" w:rsidRPr="008540FF" w:rsidRDefault="00F71E43" w:rsidP="00F71E43">
      <w:pPr>
        <w:widowControl w:val="0"/>
        <w:tabs>
          <w:tab w:val="left" w:pos="360"/>
        </w:tabs>
        <w:spacing w:after="0" w:line="240" w:lineRule="auto"/>
        <w:rPr>
          <w:rFonts w:ascii="Tahoma" w:hAnsi="Tahoma" w:cs="Tahoma"/>
          <w:sz w:val="20"/>
          <w:szCs w:val="20"/>
          <w:lang w:val="nl-BE" w:eastAsia="en-GB"/>
        </w:rPr>
      </w:pPr>
      <w:r w:rsidRPr="008540FF">
        <w:rPr>
          <w:rFonts w:ascii="Tahoma" w:hAnsi="Tahoma" w:cs="Tahoma"/>
          <w:sz w:val="20"/>
          <w:szCs w:val="20"/>
          <w:lang w:val="nl-BE" w:eastAsia="en-GB"/>
        </w:rPr>
        <w:tab/>
        <w:t>Daniel LAGASE</w:t>
      </w:r>
    </w:p>
    <w:p w14:paraId="10465B4F"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7629A1A4" w14:textId="77777777" w:rsidR="00F71E43" w:rsidRPr="008540FF" w:rsidRDefault="00F71E43" w:rsidP="00F71E43">
      <w:pPr>
        <w:widowControl w:val="0"/>
        <w:tabs>
          <w:tab w:val="left" w:pos="360"/>
        </w:tabs>
        <w:spacing w:after="0" w:line="240" w:lineRule="auto"/>
        <w:rPr>
          <w:rFonts w:ascii="News Gothic Std" w:hAnsi="News Gothic Std"/>
          <w:lang w:val="nl-BE"/>
        </w:rPr>
      </w:pPr>
    </w:p>
    <w:p w14:paraId="362AF668"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VLAAMS &amp; NEUTRAAL ZIEKENFONDS</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203</w:t>
      </w:r>
    </w:p>
    <w:tbl>
      <w:tblPr>
        <w:tblW w:w="0" w:type="auto"/>
        <w:tblLook w:val="04A0" w:firstRow="1" w:lastRow="0" w:firstColumn="1" w:lastColumn="0" w:noHBand="0" w:noVBand="1"/>
      </w:tblPr>
      <w:tblGrid>
        <w:gridCol w:w="3036"/>
        <w:gridCol w:w="3017"/>
        <w:gridCol w:w="3017"/>
      </w:tblGrid>
      <w:tr w:rsidR="00F71E43" w:rsidRPr="008540FF" w14:paraId="5061A85F" w14:textId="77777777" w:rsidTr="008870AB">
        <w:tc>
          <w:tcPr>
            <w:tcW w:w="3070" w:type="dxa"/>
          </w:tcPr>
          <w:p w14:paraId="293BC7ED" w14:textId="77777777" w:rsidR="00F71E43" w:rsidRPr="008540FF" w:rsidRDefault="00F71E43" w:rsidP="008870AB">
            <w:pPr>
              <w:widowControl w:val="0"/>
              <w:spacing w:after="0" w:line="240" w:lineRule="auto"/>
              <w:rPr>
                <w:rFonts w:ascii="News Gothic Std" w:hAnsi="News Gothic Std"/>
                <w:lang w:val="nl-BE"/>
              </w:rPr>
            </w:pPr>
            <w:r w:rsidRPr="008540FF">
              <w:rPr>
                <w:rFonts w:ascii="Tahoma" w:hAnsi="Tahoma" w:cs="Tahoma"/>
                <w:color w:val="88A0FA"/>
                <w:sz w:val="20"/>
                <w:szCs w:val="20"/>
                <w:lang w:val="nl-BE" w:eastAsia="en-GB"/>
              </w:rPr>
              <w:t>Raadgever</w:t>
            </w:r>
          </w:p>
        </w:tc>
        <w:tc>
          <w:tcPr>
            <w:tcW w:w="3070" w:type="dxa"/>
          </w:tcPr>
          <w:p w14:paraId="7571A842"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2450F206"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34C59DAA" w14:textId="77777777" w:rsidTr="008870AB">
        <w:tc>
          <w:tcPr>
            <w:tcW w:w="3070" w:type="dxa"/>
          </w:tcPr>
          <w:p w14:paraId="4D851655" w14:textId="77777777" w:rsidR="00F71E43" w:rsidRPr="008540FF" w:rsidRDefault="00F71E43" w:rsidP="008870AB">
            <w:pPr>
              <w:widowControl w:val="0"/>
              <w:tabs>
                <w:tab w:val="left" w:pos="3261"/>
                <w:tab w:val="left" w:pos="6120"/>
              </w:tabs>
              <w:spacing w:after="0" w:line="240" w:lineRule="auto"/>
              <w:ind w:left="426"/>
              <w:rPr>
                <w:rFonts w:ascii="Tahoma" w:hAnsi="Tahoma" w:cs="Tahoma"/>
                <w:color w:val="88A0FA"/>
                <w:sz w:val="20"/>
                <w:szCs w:val="20"/>
                <w:lang w:val="nl-BE" w:eastAsia="en-GB"/>
              </w:rPr>
            </w:pPr>
            <w:r w:rsidRPr="008540FF">
              <w:rPr>
                <w:rFonts w:ascii="Tahoma" w:eastAsia="Tahoma" w:hAnsi="Tahoma"/>
                <w:color w:val="000000"/>
                <w:spacing w:val="2"/>
                <w:sz w:val="20"/>
                <w:szCs w:val="20"/>
                <w:lang w:val="nl-BE"/>
              </w:rPr>
              <w:t>Wim VAN BEECK</w:t>
            </w:r>
          </w:p>
        </w:tc>
        <w:tc>
          <w:tcPr>
            <w:tcW w:w="3070" w:type="dxa"/>
          </w:tcPr>
          <w:p w14:paraId="05B6A235"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4A79913D"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bl>
    <w:p w14:paraId="1C3E47B2"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1C512F57"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 xml:space="preserve">LA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216</w:t>
      </w:r>
    </w:p>
    <w:tbl>
      <w:tblPr>
        <w:tblW w:w="0" w:type="auto"/>
        <w:tblLook w:val="04A0" w:firstRow="1" w:lastRow="0" w:firstColumn="1" w:lastColumn="0" w:noHBand="0" w:noVBand="1"/>
      </w:tblPr>
      <w:tblGrid>
        <w:gridCol w:w="3042"/>
        <w:gridCol w:w="3014"/>
        <w:gridCol w:w="3014"/>
      </w:tblGrid>
      <w:tr w:rsidR="00F71E43" w:rsidRPr="008540FF" w14:paraId="30A5FFA0" w14:textId="77777777" w:rsidTr="008870AB">
        <w:tc>
          <w:tcPr>
            <w:tcW w:w="3070" w:type="dxa"/>
          </w:tcPr>
          <w:p w14:paraId="7191CE81" w14:textId="77777777" w:rsidR="00F71E43" w:rsidRPr="008540FF" w:rsidRDefault="00F71E43" w:rsidP="008870AB">
            <w:pPr>
              <w:widowControl w:val="0"/>
              <w:tabs>
                <w:tab w:val="left" w:pos="3261"/>
                <w:tab w:val="left" w:pos="6120"/>
              </w:tabs>
              <w:spacing w:after="0" w:line="240" w:lineRule="auto"/>
              <w:ind w:left="426"/>
              <w:rPr>
                <w:rFonts w:ascii="Tahoma" w:hAnsi="Tahoma" w:cs="Tahoma"/>
                <w:sz w:val="20"/>
                <w:szCs w:val="20"/>
                <w:lang w:val="nl-BE" w:eastAsia="en-GB"/>
              </w:rPr>
            </w:pPr>
            <w:r w:rsidRPr="008540FF">
              <w:rPr>
                <w:rFonts w:ascii="Tahoma" w:hAnsi="Tahoma" w:cs="Tahoma"/>
                <w:sz w:val="20"/>
                <w:szCs w:val="20"/>
                <w:lang w:val="nl-BE"/>
              </w:rPr>
              <w:t>Florentin CHIF</w:t>
            </w:r>
          </w:p>
        </w:tc>
        <w:tc>
          <w:tcPr>
            <w:tcW w:w="3070" w:type="dxa"/>
          </w:tcPr>
          <w:p w14:paraId="01AC2A05"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44D4BEBC"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2640DBD9" w14:textId="77777777" w:rsidTr="008870AB">
        <w:tc>
          <w:tcPr>
            <w:tcW w:w="3070" w:type="dxa"/>
          </w:tcPr>
          <w:p w14:paraId="6B4C78FC" w14:textId="77777777" w:rsidR="00F71E43" w:rsidRPr="008540FF" w:rsidRDefault="00F71E43" w:rsidP="008870AB">
            <w:pPr>
              <w:widowControl w:val="0"/>
              <w:spacing w:after="0" w:line="240" w:lineRule="auto"/>
              <w:rPr>
                <w:rFonts w:ascii="Tahoma" w:hAnsi="Tahoma" w:cs="Tahoma"/>
                <w:color w:val="88A0FA"/>
                <w:sz w:val="20"/>
                <w:szCs w:val="20"/>
                <w:lang w:val="nl-BE" w:eastAsia="en-GB"/>
              </w:rPr>
            </w:pPr>
          </w:p>
        </w:tc>
        <w:tc>
          <w:tcPr>
            <w:tcW w:w="3070" w:type="dxa"/>
          </w:tcPr>
          <w:p w14:paraId="6FCA4FE8"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3F687AE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041A7FE0" w14:textId="77777777" w:rsidTr="008870AB">
        <w:tc>
          <w:tcPr>
            <w:tcW w:w="3070" w:type="dxa"/>
          </w:tcPr>
          <w:p w14:paraId="213ED014" w14:textId="77777777" w:rsidR="00F71E43" w:rsidRPr="008540FF" w:rsidRDefault="00F71E43" w:rsidP="008870AB">
            <w:pPr>
              <w:widowControl w:val="0"/>
              <w:spacing w:after="0" w:line="240" w:lineRule="auto"/>
              <w:rPr>
                <w:rFonts w:ascii="News Gothic Std" w:hAnsi="News Gothic Std"/>
                <w:lang w:val="nl-BE"/>
              </w:rPr>
            </w:pPr>
            <w:r w:rsidRPr="008540FF">
              <w:rPr>
                <w:rFonts w:ascii="Tahoma" w:hAnsi="Tahoma" w:cs="Tahoma"/>
                <w:color w:val="88A0FA"/>
                <w:sz w:val="20"/>
                <w:szCs w:val="20"/>
                <w:lang w:val="nl-BE" w:eastAsia="en-GB"/>
              </w:rPr>
              <w:t>Raadgever</w:t>
            </w:r>
          </w:p>
        </w:tc>
        <w:tc>
          <w:tcPr>
            <w:tcW w:w="3070" w:type="dxa"/>
          </w:tcPr>
          <w:p w14:paraId="01C1443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6E63C21B"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r w:rsidR="00F71E43" w:rsidRPr="008540FF" w14:paraId="04C61E25" w14:textId="77777777" w:rsidTr="008870AB">
        <w:tc>
          <w:tcPr>
            <w:tcW w:w="3070" w:type="dxa"/>
          </w:tcPr>
          <w:p w14:paraId="07A85460" w14:textId="77777777" w:rsidR="00F71E43" w:rsidRPr="008540FF" w:rsidRDefault="00F71E43" w:rsidP="008870AB">
            <w:pPr>
              <w:widowControl w:val="0"/>
              <w:tabs>
                <w:tab w:val="left" w:pos="3261"/>
                <w:tab w:val="left" w:pos="6120"/>
              </w:tabs>
              <w:spacing w:after="0" w:line="240" w:lineRule="auto"/>
              <w:ind w:left="426"/>
              <w:rPr>
                <w:rFonts w:ascii="Tahoma" w:hAnsi="Tahoma" w:cs="Tahoma"/>
                <w:sz w:val="20"/>
                <w:szCs w:val="20"/>
                <w:lang w:val="nl-BE"/>
              </w:rPr>
            </w:pPr>
            <w:r w:rsidRPr="008540FF">
              <w:rPr>
                <w:rFonts w:ascii="Tahoma" w:hAnsi="Tahoma" w:cs="Tahoma"/>
                <w:sz w:val="20"/>
                <w:szCs w:val="20"/>
                <w:lang w:val="nl-BE"/>
              </w:rPr>
              <w:t>Désirée DECLERCQ</w:t>
            </w:r>
          </w:p>
        </w:tc>
        <w:tc>
          <w:tcPr>
            <w:tcW w:w="3070" w:type="dxa"/>
          </w:tcPr>
          <w:p w14:paraId="5FB9897E" w14:textId="77777777" w:rsidR="00F71E43" w:rsidRPr="008540FF" w:rsidRDefault="00F71E43" w:rsidP="008870AB">
            <w:pPr>
              <w:widowControl w:val="0"/>
              <w:tabs>
                <w:tab w:val="left" w:pos="6120"/>
              </w:tabs>
              <w:spacing w:after="0" w:line="240" w:lineRule="auto"/>
              <w:rPr>
                <w:rFonts w:ascii="News Gothic Std" w:hAnsi="News Gothic Std"/>
                <w:lang w:val="nl-BE"/>
              </w:rPr>
            </w:pPr>
          </w:p>
        </w:tc>
        <w:tc>
          <w:tcPr>
            <w:tcW w:w="3070" w:type="dxa"/>
          </w:tcPr>
          <w:p w14:paraId="6BDC7D77" w14:textId="77777777" w:rsidR="00F71E43" w:rsidRPr="008540FF" w:rsidRDefault="00F71E43" w:rsidP="008870AB">
            <w:pPr>
              <w:widowControl w:val="0"/>
              <w:tabs>
                <w:tab w:val="left" w:pos="6120"/>
              </w:tabs>
              <w:spacing w:after="0" w:line="240" w:lineRule="auto"/>
              <w:rPr>
                <w:rFonts w:ascii="News Gothic Std" w:hAnsi="News Gothic Std"/>
                <w:lang w:val="nl-BE"/>
              </w:rPr>
            </w:pPr>
          </w:p>
        </w:tc>
      </w:tr>
    </w:tbl>
    <w:p w14:paraId="3F7F11BC"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08D83E27" w14:textId="77777777" w:rsidR="00F71E43" w:rsidRPr="008540FF" w:rsidRDefault="00F71E43" w:rsidP="00F71E43">
      <w:pPr>
        <w:widowControl w:val="0"/>
        <w:pBdr>
          <w:bottom w:val="single" w:sz="4" w:space="1" w:color="auto"/>
        </w:pBdr>
        <w:tabs>
          <w:tab w:val="left" w:pos="8080"/>
        </w:tabs>
        <w:spacing w:after="40" w:line="240" w:lineRule="auto"/>
        <w:rPr>
          <w:rFonts w:ascii="Lobster1.4" w:hAnsi="Lobster1.4" w:cs="Lobster1.4"/>
          <w:b/>
          <w:bCs/>
          <w:color w:val="9AAEFB"/>
          <w:sz w:val="48"/>
          <w:szCs w:val="48"/>
          <w:lang w:val="nl-BE" w:eastAsia="en-GB"/>
        </w:rPr>
      </w:pPr>
      <w:bookmarkStart w:id="6" w:name="_Hlk103681146"/>
      <w:r w:rsidRPr="008540FF">
        <w:rPr>
          <w:rFonts w:ascii="Tahoma" w:hAnsi="Tahoma" w:cs="Tahoma"/>
          <w:color w:val="88A0FA"/>
          <w:sz w:val="24"/>
          <w:szCs w:val="24"/>
          <w:lang w:val="nl-BE" w:eastAsia="en-GB"/>
        </w:rPr>
        <w:t xml:space="preserve">MUTUALIA - MUTUALITE NEUTRE </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228</w:t>
      </w:r>
    </w:p>
    <w:tbl>
      <w:tblPr>
        <w:tblW w:w="0" w:type="auto"/>
        <w:tblLook w:val="04A0" w:firstRow="1" w:lastRow="0" w:firstColumn="1" w:lastColumn="0" w:noHBand="0" w:noVBand="1"/>
      </w:tblPr>
      <w:tblGrid>
        <w:gridCol w:w="3018"/>
        <w:gridCol w:w="3027"/>
        <w:gridCol w:w="3025"/>
      </w:tblGrid>
      <w:tr w:rsidR="00F71E43" w:rsidRPr="008540FF" w14:paraId="61A4CE83" w14:textId="77777777" w:rsidTr="008870AB">
        <w:tc>
          <w:tcPr>
            <w:tcW w:w="3070" w:type="dxa"/>
          </w:tcPr>
          <w:p w14:paraId="6AD52460"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2"/>
                <w:sz w:val="20"/>
                <w:szCs w:val="20"/>
                <w:lang w:val="nl-BE"/>
              </w:rPr>
            </w:pPr>
            <w:r w:rsidRPr="008540FF">
              <w:rPr>
                <w:rFonts w:ascii="Tahoma" w:eastAsia="Tahoma" w:hAnsi="Tahoma"/>
                <w:spacing w:val="2"/>
                <w:sz w:val="20"/>
                <w:szCs w:val="20"/>
                <w:lang w:val="nl-BE"/>
              </w:rPr>
              <w:t>Daniel LAGASE</w:t>
            </w:r>
            <w:r w:rsidRPr="008540FF">
              <w:rPr>
                <w:rStyle w:val="FootnoteReference"/>
                <w:rFonts w:ascii="Tahoma" w:eastAsia="Tahoma" w:hAnsi="Tahoma"/>
                <w:spacing w:val="2"/>
                <w:sz w:val="20"/>
                <w:szCs w:val="20"/>
                <w:lang w:val="nl-BE"/>
              </w:rPr>
              <w:t xml:space="preserve"> </w:t>
            </w:r>
          </w:p>
        </w:tc>
        <w:tc>
          <w:tcPr>
            <w:tcW w:w="3070" w:type="dxa"/>
          </w:tcPr>
          <w:p w14:paraId="0DE15849"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eastAsia="Tahoma" w:hAnsi="Tahoma"/>
                <w:spacing w:val="2"/>
                <w:sz w:val="20"/>
                <w:szCs w:val="20"/>
                <w:lang w:val="nl-BE"/>
              </w:rPr>
              <w:t>Gisèle MANDAILA</w:t>
            </w:r>
          </w:p>
        </w:tc>
        <w:tc>
          <w:tcPr>
            <w:tcW w:w="3070" w:type="dxa"/>
          </w:tcPr>
          <w:p w14:paraId="1904A118"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r w:rsidRPr="008540FF">
              <w:rPr>
                <w:rFonts w:ascii="Tahoma" w:eastAsia="Tahoma" w:hAnsi="Tahoma"/>
                <w:spacing w:val="2"/>
                <w:sz w:val="20"/>
                <w:szCs w:val="20"/>
                <w:lang w:val="nl-BE"/>
              </w:rPr>
              <w:t>Jean-Louis THIEFFRY</w:t>
            </w:r>
          </w:p>
        </w:tc>
      </w:tr>
      <w:bookmarkEnd w:id="6"/>
    </w:tbl>
    <w:p w14:paraId="0A936BA8"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5495CD5E"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NEUTRAAL ZIEKENFONDS VLAANDEREN</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235</w:t>
      </w:r>
    </w:p>
    <w:tbl>
      <w:tblPr>
        <w:tblW w:w="0" w:type="auto"/>
        <w:tblLook w:val="04A0" w:firstRow="1" w:lastRow="0" w:firstColumn="1" w:lastColumn="0" w:noHBand="0" w:noVBand="1"/>
      </w:tblPr>
      <w:tblGrid>
        <w:gridCol w:w="3036"/>
        <w:gridCol w:w="3017"/>
        <w:gridCol w:w="3017"/>
      </w:tblGrid>
      <w:tr w:rsidR="00F71E43" w:rsidRPr="008540FF" w14:paraId="1A1E9919" w14:textId="77777777" w:rsidTr="008870AB">
        <w:tc>
          <w:tcPr>
            <w:tcW w:w="3070" w:type="dxa"/>
          </w:tcPr>
          <w:p w14:paraId="11F477FA"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2"/>
                <w:sz w:val="20"/>
                <w:szCs w:val="20"/>
                <w:lang w:val="nl-BE"/>
              </w:rPr>
            </w:pPr>
            <w:r w:rsidRPr="008540FF">
              <w:rPr>
                <w:rFonts w:ascii="Tahoma" w:eastAsia="Tahoma" w:hAnsi="Tahoma"/>
                <w:spacing w:val="2"/>
                <w:sz w:val="20"/>
                <w:szCs w:val="20"/>
                <w:lang w:val="nl-BE"/>
              </w:rPr>
              <w:t>Marc DE MOOR</w:t>
            </w:r>
          </w:p>
        </w:tc>
        <w:tc>
          <w:tcPr>
            <w:tcW w:w="3070" w:type="dxa"/>
          </w:tcPr>
          <w:p w14:paraId="6AAB69B7"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c>
          <w:tcPr>
            <w:tcW w:w="3070" w:type="dxa"/>
          </w:tcPr>
          <w:p w14:paraId="4D037EA7"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22E4120D" w14:textId="77777777" w:rsidR="00F71E43" w:rsidRPr="008540FF" w:rsidRDefault="00F71E43" w:rsidP="00F71E43">
      <w:pPr>
        <w:widowControl w:val="0"/>
        <w:tabs>
          <w:tab w:val="left" w:pos="6120"/>
        </w:tabs>
        <w:spacing w:after="0" w:line="240" w:lineRule="auto"/>
        <w:rPr>
          <w:rFonts w:ascii="News Gothic Std" w:hAnsi="News Gothic Std"/>
          <w:lang w:val="nl-BE"/>
        </w:rPr>
      </w:pPr>
    </w:p>
    <w:p w14:paraId="22953884" w14:textId="77777777" w:rsidR="00F71E43" w:rsidRPr="008540FF" w:rsidRDefault="00F71E43" w:rsidP="00F71E43">
      <w:pPr>
        <w:widowControl w:val="0"/>
        <w:pBdr>
          <w:bottom w:val="single" w:sz="4" w:space="1" w:color="auto"/>
        </w:pBdr>
        <w:tabs>
          <w:tab w:val="left" w:pos="8080"/>
        </w:tabs>
        <w:spacing w:after="40" w:line="240" w:lineRule="auto"/>
        <w:rPr>
          <w:rFonts w:ascii="News Gothic Std" w:hAnsi="News Gothic Std"/>
          <w:lang w:val="nl-BE"/>
        </w:rPr>
      </w:pPr>
      <w:r w:rsidRPr="008540FF">
        <w:rPr>
          <w:rFonts w:ascii="Tahoma" w:hAnsi="Tahoma" w:cs="Tahoma"/>
          <w:color w:val="88A0FA"/>
          <w:sz w:val="24"/>
          <w:szCs w:val="24"/>
          <w:lang w:val="nl-BE" w:eastAsia="en-GB"/>
        </w:rPr>
        <w:t>UNION NATIONALE</w:t>
      </w:r>
      <w:r w:rsidRPr="008540FF">
        <w:rPr>
          <w:rFonts w:ascii="Signika-Semibold" w:hAnsi="Signika-Semibold" w:cs="Signika-Semibold"/>
          <w:color w:val="88A0FA"/>
          <w:lang w:val="nl-BE" w:eastAsia="en-GB"/>
        </w:rPr>
        <w:tab/>
      </w:r>
      <w:r w:rsidRPr="008540FF">
        <w:rPr>
          <w:rFonts w:ascii="Lobster1.4" w:hAnsi="Lobster1.4" w:cs="Lobster1.4"/>
          <w:b/>
          <w:bCs/>
          <w:color w:val="9AAEFB"/>
          <w:sz w:val="48"/>
          <w:szCs w:val="48"/>
          <w:lang w:val="nl-BE" w:eastAsia="en-GB"/>
        </w:rPr>
        <w:t>200</w:t>
      </w:r>
    </w:p>
    <w:tbl>
      <w:tblPr>
        <w:tblW w:w="0" w:type="auto"/>
        <w:tblLook w:val="04A0" w:firstRow="1" w:lastRow="0" w:firstColumn="1" w:lastColumn="0" w:noHBand="0" w:noVBand="1"/>
      </w:tblPr>
      <w:tblGrid>
        <w:gridCol w:w="3039"/>
        <w:gridCol w:w="3028"/>
        <w:gridCol w:w="3003"/>
      </w:tblGrid>
      <w:tr w:rsidR="00F71E43" w:rsidRPr="004C0DD5" w14:paraId="2A228F4B" w14:textId="77777777" w:rsidTr="008870AB">
        <w:tc>
          <w:tcPr>
            <w:tcW w:w="3070" w:type="dxa"/>
          </w:tcPr>
          <w:p w14:paraId="51A5F7D8" w14:textId="5E114E58" w:rsidR="00F71E43" w:rsidRPr="008540FF" w:rsidRDefault="004C0DD5" w:rsidP="008870AB">
            <w:pPr>
              <w:widowControl w:val="0"/>
              <w:tabs>
                <w:tab w:val="left" w:pos="3261"/>
                <w:tab w:val="left" w:pos="6120"/>
              </w:tabs>
              <w:spacing w:after="0" w:line="240" w:lineRule="auto"/>
              <w:ind w:left="426"/>
              <w:rPr>
                <w:rFonts w:ascii="Tahoma" w:eastAsia="Tahoma" w:hAnsi="Tahoma"/>
                <w:spacing w:val="2"/>
                <w:sz w:val="20"/>
                <w:szCs w:val="20"/>
                <w:lang w:val="nl-BE"/>
              </w:rPr>
            </w:pPr>
            <w:r>
              <w:rPr>
                <w:rFonts w:ascii="Tahoma" w:eastAsia="Tahoma" w:hAnsi="Tahoma"/>
                <w:color w:val="000000"/>
                <w:spacing w:val="2"/>
                <w:sz w:val="20"/>
                <w:szCs w:val="20"/>
                <w:lang w:val="nl-BE"/>
              </w:rPr>
              <w:t>Anne VERHEYDEN</w:t>
            </w:r>
            <w:r w:rsidR="00F71E43" w:rsidRPr="008540FF">
              <w:rPr>
                <w:rFonts w:ascii="Tahoma" w:eastAsia="Tahoma" w:hAnsi="Tahoma"/>
                <w:color w:val="000000"/>
                <w:spacing w:val="2"/>
                <w:sz w:val="20"/>
                <w:szCs w:val="20"/>
                <w:lang w:val="nl-BE"/>
              </w:rPr>
              <w:t xml:space="preserve"> </w:t>
            </w:r>
          </w:p>
        </w:tc>
        <w:tc>
          <w:tcPr>
            <w:tcW w:w="3070" w:type="dxa"/>
          </w:tcPr>
          <w:p w14:paraId="6721F5C7" w14:textId="085768F5" w:rsidR="00F71E43" w:rsidRPr="004C0DD5" w:rsidRDefault="004C0DD5" w:rsidP="008870AB">
            <w:pPr>
              <w:widowControl w:val="0"/>
              <w:tabs>
                <w:tab w:val="left" w:pos="3261"/>
                <w:tab w:val="left" w:pos="6120"/>
              </w:tabs>
              <w:spacing w:after="0" w:line="240" w:lineRule="auto"/>
              <w:ind w:left="426"/>
              <w:rPr>
                <w:rFonts w:ascii="Tahoma" w:eastAsia="Tahoma" w:hAnsi="Tahoma"/>
                <w:spacing w:val="1"/>
                <w:sz w:val="20"/>
                <w:szCs w:val="20"/>
                <w:lang w:val="nl-NL"/>
              </w:rPr>
            </w:pPr>
            <w:r>
              <w:rPr>
                <w:rFonts w:ascii="Tahoma" w:eastAsia="Tahoma" w:hAnsi="Tahoma"/>
                <w:spacing w:val="1"/>
                <w:sz w:val="20"/>
                <w:szCs w:val="20"/>
                <w:lang w:val="nl-BE"/>
              </w:rPr>
              <w:t>Nicolas VAN MELE</w:t>
            </w:r>
          </w:p>
        </w:tc>
        <w:tc>
          <w:tcPr>
            <w:tcW w:w="3070" w:type="dxa"/>
          </w:tcPr>
          <w:p w14:paraId="1CDECB1B" w14:textId="77777777" w:rsidR="00F71E43" w:rsidRPr="008540FF" w:rsidRDefault="00F71E43" w:rsidP="008870AB">
            <w:pPr>
              <w:widowControl w:val="0"/>
              <w:tabs>
                <w:tab w:val="left" w:pos="3261"/>
                <w:tab w:val="left" w:pos="6120"/>
              </w:tabs>
              <w:spacing w:after="0" w:line="240" w:lineRule="auto"/>
              <w:ind w:left="426"/>
              <w:rPr>
                <w:rFonts w:ascii="Tahoma" w:eastAsia="Tahoma" w:hAnsi="Tahoma"/>
                <w:spacing w:val="1"/>
                <w:sz w:val="20"/>
                <w:szCs w:val="20"/>
                <w:lang w:val="nl-BE"/>
              </w:rPr>
            </w:pPr>
          </w:p>
        </w:tc>
      </w:tr>
    </w:tbl>
    <w:p w14:paraId="0AE00AD7" w14:textId="77777777" w:rsidR="00F71E43" w:rsidRPr="008540FF" w:rsidRDefault="00F71E43" w:rsidP="00F71E43">
      <w:pPr>
        <w:spacing w:after="0" w:line="240" w:lineRule="auto"/>
        <w:rPr>
          <w:rFonts w:ascii="Tahoma" w:eastAsia="Tahoma" w:hAnsi="Tahoma"/>
          <w:color w:val="879FF9"/>
          <w:spacing w:val="4"/>
          <w:sz w:val="32"/>
          <w:szCs w:val="32"/>
          <w:lang w:val="nl-BE"/>
        </w:rPr>
      </w:pPr>
    </w:p>
    <w:p w14:paraId="500C7E5F" w14:textId="77777777" w:rsidR="00F71E43" w:rsidRPr="008540FF" w:rsidRDefault="00F71E43" w:rsidP="00F71E43">
      <w:pPr>
        <w:pStyle w:val="Titre21"/>
      </w:pPr>
      <w:r w:rsidRPr="008540FF">
        <w:t>Personeel</w:t>
      </w:r>
    </w:p>
    <w:p w14:paraId="0A58D90F" w14:textId="4EA6A10C" w:rsidR="00F71E43" w:rsidRPr="008540FF" w:rsidRDefault="00F71E43" w:rsidP="00F71E43">
      <w:pPr>
        <w:widowControl w:val="0"/>
        <w:tabs>
          <w:tab w:val="left" w:pos="426"/>
          <w:tab w:val="left" w:pos="3261"/>
          <w:tab w:val="left" w:pos="6237"/>
        </w:tabs>
        <w:spacing w:before="240" w:after="0" w:line="240" w:lineRule="auto"/>
        <w:jc w:val="both"/>
        <w:rPr>
          <w:rFonts w:ascii="News Gothic Std" w:hAnsi="News Gothic Std"/>
          <w:bCs/>
          <w:sz w:val="20"/>
          <w:szCs w:val="20"/>
          <w:lang w:val="nl-BE"/>
        </w:rPr>
      </w:pPr>
      <w:r w:rsidRPr="008540FF">
        <w:rPr>
          <w:rFonts w:ascii="Tahoma" w:eastAsia="Tahoma" w:hAnsi="Tahoma"/>
          <w:bCs/>
          <w:color w:val="000000"/>
          <w:spacing w:val="-1"/>
          <w:sz w:val="20"/>
          <w:szCs w:val="20"/>
          <w:lang w:val="nl-BE"/>
        </w:rPr>
        <w:t xml:space="preserve">Op </w:t>
      </w:r>
      <w:r w:rsidRPr="008540FF">
        <w:rPr>
          <w:rFonts w:ascii="Tahoma" w:eastAsia="Tahoma" w:hAnsi="Tahoma"/>
          <w:bCs/>
          <w:spacing w:val="-1"/>
          <w:sz w:val="20"/>
          <w:szCs w:val="20"/>
          <w:lang w:val="nl-BE"/>
        </w:rPr>
        <w:t>31/12/202</w:t>
      </w:r>
      <w:r w:rsidR="00216F4F">
        <w:rPr>
          <w:rFonts w:ascii="Tahoma" w:eastAsia="Tahoma" w:hAnsi="Tahoma"/>
          <w:bCs/>
          <w:spacing w:val="-1"/>
          <w:sz w:val="20"/>
          <w:szCs w:val="20"/>
          <w:lang w:val="nl-BE"/>
        </w:rPr>
        <w:t>5</w:t>
      </w:r>
      <w:r w:rsidRPr="008540FF">
        <w:rPr>
          <w:rFonts w:ascii="Tahoma" w:eastAsia="Tahoma" w:hAnsi="Tahoma"/>
          <w:bCs/>
          <w:spacing w:val="-1"/>
          <w:sz w:val="20"/>
          <w:szCs w:val="20"/>
          <w:lang w:val="nl-BE"/>
        </w:rPr>
        <w:t xml:space="preserve"> </w:t>
      </w:r>
      <w:r w:rsidRPr="008540FF">
        <w:rPr>
          <w:rFonts w:ascii="Tahoma" w:eastAsia="Tahoma" w:hAnsi="Tahoma"/>
          <w:bCs/>
          <w:color w:val="000000"/>
          <w:spacing w:val="-1"/>
          <w:sz w:val="20"/>
          <w:szCs w:val="20"/>
          <w:lang w:val="nl-BE"/>
        </w:rPr>
        <w:t xml:space="preserve">heeft de RMOB geen eigen personeel. Al haar activiteiten worden waargenomen door personeel van de LNZ en van zijn ziekenfondsen. De kosten die voor deze personen worden opgelopen, worden verdeeld tussen de RMOB, de LNZ en de neutrale ziekenfondsen, </w:t>
      </w:r>
      <w:proofErr w:type="gramStart"/>
      <w:r w:rsidRPr="008540FF">
        <w:rPr>
          <w:rFonts w:ascii="Tahoma" w:eastAsia="Tahoma" w:hAnsi="Tahoma"/>
          <w:bCs/>
          <w:color w:val="000000"/>
          <w:spacing w:val="-1"/>
          <w:sz w:val="20"/>
          <w:szCs w:val="20"/>
          <w:lang w:val="nl-BE"/>
        </w:rPr>
        <w:t>conform</w:t>
      </w:r>
      <w:proofErr w:type="gramEnd"/>
      <w:r w:rsidRPr="008540FF">
        <w:rPr>
          <w:rFonts w:ascii="Tahoma" w:eastAsia="Tahoma" w:hAnsi="Tahoma"/>
          <w:bCs/>
          <w:color w:val="000000"/>
          <w:spacing w:val="-1"/>
          <w:sz w:val="20"/>
          <w:szCs w:val="20"/>
          <w:lang w:val="nl-BE"/>
        </w:rPr>
        <w:t xml:space="preserve"> de geldende regels.  </w:t>
      </w:r>
    </w:p>
    <w:p w14:paraId="52502427" w14:textId="65DD066C" w:rsidR="0051762F" w:rsidRPr="008540FF" w:rsidRDefault="0051762F" w:rsidP="00F71E43">
      <w:pPr>
        <w:pStyle w:val="Titre11"/>
        <w:rPr>
          <w:rFonts w:ascii="News Gothic Std" w:hAnsi="News Gothic Std"/>
          <w:bCs w:val="0"/>
          <w:sz w:val="20"/>
          <w:szCs w:val="20"/>
          <w:lang w:val="nl-BE"/>
        </w:rPr>
      </w:pPr>
    </w:p>
    <w:sectPr w:rsidR="0051762F" w:rsidRPr="008540FF" w:rsidSect="00775211">
      <w:headerReference w:type="default" r:id="rId42"/>
      <w:footnotePr>
        <w:numFmt w:val="chicago"/>
        <w:numRestart w:val="eachPage"/>
      </w:footnotePr>
      <w:type w:val="continuous"/>
      <w:pgSz w:w="11906" w:h="16838" w:code="9"/>
      <w:pgMar w:top="1418" w:right="1418"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9A6C6" w14:textId="77777777" w:rsidR="00265487" w:rsidRDefault="00265487" w:rsidP="00B76B4F">
      <w:pPr>
        <w:spacing w:after="0" w:line="240" w:lineRule="auto"/>
      </w:pPr>
      <w:r>
        <w:separator/>
      </w:r>
    </w:p>
  </w:endnote>
  <w:endnote w:type="continuationSeparator" w:id="0">
    <w:p w14:paraId="38F8DE0E" w14:textId="77777777" w:rsidR="00265487" w:rsidRDefault="00265487" w:rsidP="00B7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GSGothicE">
    <w:charset w:val="80"/>
    <w:family w:val="swiss"/>
    <w:pitch w:val="variable"/>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Signika-Sem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News Gothic Std">
    <w:altName w:val="Calibri"/>
    <w:panose1 w:val="00000000000000000000"/>
    <w:charset w:val="00"/>
    <w:family w:val="swiss"/>
    <w:notTrueType/>
    <w:pitch w:val="variable"/>
    <w:sig w:usb0="800000AF"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gnika-Regular">
    <w:altName w:val="Calibri"/>
    <w:panose1 w:val="00000000000000000000"/>
    <w:charset w:val="00"/>
    <w:family w:val="swiss"/>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Bahnschrift SemiBold SemiConden">
    <w:panose1 w:val="020B0502040204020203"/>
    <w:charset w:val="00"/>
    <w:family w:val="swiss"/>
    <w:pitch w:val="variable"/>
    <w:sig w:usb0="A00002C7"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obster1.4">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927728"/>
      <w:docPartObj>
        <w:docPartGallery w:val="Page Numbers (Bottom of Page)"/>
        <w:docPartUnique/>
      </w:docPartObj>
    </w:sdtPr>
    <w:sdtEndPr>
      <w:rPr>
        <w:noProof/>
      </w:rPr>
    </w:sdtEndPr>
    <w:sdtContent>
      <w:p w14:paraId="5F2FB3A8" w14:textId="484F28F5" w:rsidR="00956D33" w:rsidRDefault="00956D33" w:rsidP="001E4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B441B4" w14:textId="7D565510" w:rsidR="00936C7A" w:rsidRDefault="00936C7A" w:rsidP="00936C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DF977" w14:textId="77777777" w:rsidR="00265487" w:rsidRDefault="00265487" w:rsidP="00B76B4F">
      <w:pPr>
        <w:spacing w:after="0" w:line="240" w:lineRule="auto"/>
      </w:pPr>
      <w:r>
        <w:separator/>
      </w:r>
    </w:p>
  </w:footnote>
  <w:footnote w:type="continuationSeparator" w:id="0">
    <w:p w14:paraId="1431FCAF" w14:textId="77777777" w:rsidR="00265487" w:rsidRDefault="00265487" w:rsidP="00B76B4F">
      <w:pPr>
        <w:spacing w:after="0" w:line="240" w:lineRule="auto"/>
      </w:pPr>
      <w:r>
        <w:continuationSeparator/>
      </w:r>
    </w:p>
  </w:footnote>
  <w:footnote w:id="1">
    <w:p w14:paraId="7538D673" w14:textId="77777777" w:rsidR="000F4703" w:rsidRDefault="000F4703" w:rsidP="000F4703">
      <w:pPr>
        <w:pStyle w:val="FootnoteText"/>
      </w:pPr>
      <w:r>
        <w:rPr>
          <w:rStyle w:val="FootnoteReference"/>
        </w:rPr>
        <w:footnoteRef/>
      </w:r>
      <w:r>
        <w:t xml:space="preserve"> Internetsite van Vivalis :  </w:t>
      </w:r>
      <w:hyperlink r:id="rId1" w:history="1">
        <w:r w:rsidRPr="001575CC">
          <w:rPr>
            <w:rStyle w:val="Hyperlink"/>
            <w:lang w:val="nl-NL"/>
          </w:rPr>
          <w:t>Meer informatie over de implementatie van het GWGP</w:t>
        </w:r>
        <w:r>
          <w:rPr>
            <w:rStyle w:val="Hyperlink"/>
            <w:lang w:val="nl-NL"/>
          </w:rPr>
          <w:t xml:space="preserve"> </w:t>
        </w:r>
        <w:r w:rsidRPr="001575CC">
          <w:rPr>
            <w:rStyle w:val="Hyperlink"/>
          </w:rPr>
          <w:t>| Vivalis</w:t>
        </w:r>
      </w:hyperlink>
    </w:p>
  </w:footnote>
  <w:footnote w:id="2">
    <w:p w14:paraId="463552F6" w14:textId="77777777" w:rsidR="007654BA" w:rsidRPr="00100B18" w:rsidRDefault="007654BA" w:rsidP="007654BA">
      <w:pPr>
        <w:pStyle w:val="FootnoteText"/>
        <w:rPr>
          <w:i/>
          <w:iCs/>
          <w:sz w:val="16"/>
          <w:szCs w:val="16"/>
        </w:rPr>
      </w:pPr>
      <w:r w:rsidRPr="00100B18">
        <w:rPr>
          <w:rStyle w:val="FootnoteReference"/>
          <w:i/>
          <w:iCs/>
          <w:sz w:val="16"/>
          <w:szCs w:val="16"/>
        </w:rPr>
        <w:footnoteRef/>
      </w:r>
      <w:r w:rsidRPr="00100B18">
        <w:rPr>
          <w:i/>
          <w:iCs/>
          <w:sz w:val="16"/>
          <w:szCs w:val="16"/>
        </w:rPr>
        <w:t xml:space="preserve"> </w:t>
      </w:r>
      <w:r w:rsidRPr="00100B18">
        <w:rPr>
          <w:i/>
          <w:iCs/>
          <w:sz w:val="16"/>
          <w:szCs w:val="16"/>
        </w:rPr>
        <w:t xml:space="preserve">Voor meer informatie : site van Brusano : </w:t>
      </w:r>
      <w:hyperlink r:id="rId2" w:history="1">
        <w:r w:rsidRPr="00100B18">
          <w:rPr>
            <w:rStyle w:val="Hyperlink"/>
            <w:i/>
            <w:iCs/>
            <w:sz w:val="16"/>
            <w:szCs w:val="16"/>
          </w:rPr>
          <w:t>Zorgzones - Brusano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8C7B" w14:textId="77777777" w:rsidR="00B323CF" w:rsidRDefault="00B323CF" w:rsidP="00E77CDD">
    <w:pPr>
      <w:pStyle w:val="Header"/>
      <w:tabs>
        <w:tab w:val="clear" w:pos="4536"/>
        <w:tab w:val="clear" w:pos="9072"/>
        <w:tab w:val="left" w:pos="280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3BD5" w14:textId="77777777" w:rsidR="00B323CF" w:rsidRDefault="00B32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26D"/>
    <w:multiLevelType w:val="hybridMultilevel"/>
    <w:tmpl w:val="8EB085E2"/>
    <w:lvl w:ilvl="0" w:tplc="4AC82BD2">
      <w:numFmt w:val="bullet"/>
      <w:lvlText w:val="-"/>
      <w:lvlJc w:val="left"/>
      <w:pPr>
        <w:ind w:left="72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7AE5A32"/>
    <w:multiLevelType w:val="multilevel"/>
    <w:tmpl w:val="1322574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611F8"/>
    <w:multiLevelType w:val="hybridMultilevel"/>
    <w:tmpl w:val="18B4028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C1646D5"/>
    <w:multiLevelType w:val="multilevel"/>
    <w:tmpl w:val="58CA909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E312C80"/>
    <w:multiLevelType w:val="multilevel"/>
    <w:tmpl w:val="B588C9A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 w15:restartNumberingAfterBreak="0">
    <w:nsid w:val="0FFA0BFA"/>
    <w:multiLevelType w:val="multilevel"/>
    <w:tmpl w:val="561E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C9264E"/>
    <w:multiLevelType w:val="hybridMultilevel"/>
    <w:tmpl w:val="FCC47CB4"/>
    <w:lvl w:ilvl="0" w:tplc="F912D446">
      <w:start w:val="19"/>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134574E5"/>
    <w:multiLevelType w:val="multilevel"/>
    <w:tmpl w:val="99F6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0E4BC3"/>
    <w:multiLevelType w:val="multilevel"/>
    <w:tmpl w:val="732009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766B4A"/>
    <w:multiLevelType w:val="multilevel"/>
    <w:tmpl w:val="A748157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0" w15:restartNumberingAfterBreak="0">
    <w:nsid w:val="1A7539F9"/>
    <w:multiLevelType w:val="hybridMultilevel"/>
    <w:tmpl w:val="7514F88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1B0A73A8"/>
    <w:multiLevelType w:val="multilevel"/>
    <w:tmpl w:val="AD4000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8D78FD"/>
    <w:multiLevelType w:val="hybridMultilevel"/>
    <w:tmpl w:val="812286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68152EF"/>
    <w:multiLevelType w:val="multilevel"/>
    <w:tmpl w:val="BC18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925713"/>
    <w:multiLevelType w:val="multilevel"/>
    <w:tmpl w:val="84D8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3D4D71"/>
    <w:multiLevelType w:val="multilevel"/>
    <w:tmpl w:val="6AF0F9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6" w15:restartNumberingAfterBreak="0">
    <w:nsid w:val="2AF824AE"/>
    <w:multiLevelType w:val="hybridMultilevel"/>
    <w:tmpl w:val="19703316"/>
    <w:lvl w:ilvl="0" w:tplc="BF5E035A">
      <w:start w:val="2"/>
      <w:numFmt w:val="bullet"/>
      <w:lvlText w:val="-"/>
      <w:lvlJc w:val="left"/>
      <w:pPr>
        <w:tabs>
          <w:tab w:val="num" w:pos="720"/>
        </w:tabs>
        <w:ind w:left="720" w:hanging="360"/>
      </w:pPr>
      <w:rPr>
        <w:rFonts w:ascii="Times New Roman" w:eastAsia="Times New Roman" w:hAnsi="Times New Roman" w:cs="Times New Roman" w:hint="default"/>
      </w:rPr>
    </w:lvl>
    <w:lvl w:ilvl="1" w:tplc="5F301760">
      <w:numFmt w:val="bullet"/>
      <w:lvlText w:val=""/>
      <w:lvlJc w:val="left"/>
      <w:pPr>
        <w:tabs>
          <w:tab w:val="num" w:pos="1440"/>
        </w:tabs>
        <w:ind w:left="1440" w:hanging="360"/>
      </w:pPr>
      <w:rPr>
        <w:rFonts w:ascii="Symbol" w:eastAsia="Times New Roman" w:hAnsi="Symbol" w:cs="Times New Roman" w:hint="default"/>
      </w:rPr>
    </w:lvl>
    <w:lvl w:ilvl="2" w:tplc="56AC59B0">
      <w:numFmt w:val="bullet"/>
      <w:lvlText w:val=""/>
      <w:lvlJc w:val="left"/>
      <w:pPr>
        <w:tabs>
          <w:tab w:val="num" w:pos="2160"/>
        </w:tabs>
        <w:ind w:left="2160" w:hanging="360"/>
      </w:pPr>
      <w:rPr>
        <w:rFonts w:ascii="Wingdings" w:eastAsia="Times New Roman" w:hAnsi="Wingding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D80B9B"/>
    <w:multiLevelType w:val="multilevel"/>
    <w:tmpl w:val="C6206CBA"/>
    <w:lvl w:ilvl="0">
      <w:start w:val="1"/>
      <w:numFmt w:val="bullet"/>
      <w:lvlText w:val=""/>
      <w:lvlJc w:val="left"/>
      <w:pPr>
        <w:tabs>
          <w:tab w:val="left" w:pos="216"/>
        </w:tabs>
      </w:pPr>
      <w:rPr>
        <w:rFonts w:ascii="Symbol" w:hAnsi="Symbol"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D40266"/>
    <w:multiLevelType w:val="multilevel"/>
    <w:tmpl w:val="13B8E3B6"/>
    <w:lvl w:ilvl="0">
      <w:numFmt w:val="bullet"/>
      <w:lvlText w:val="·"/>
      <w:lvlJc w:val="left"/>
      <w:pPr>
        <w:tabs>
          <w:tab w:val="left" w:pos="216"/>
        </w:tabs>
      </w:pPr>
      <w:rPr>
        <w:rFonts w:ascii="Symbol" w:eastAsia="HGSGothicE" w:hAnsi="Symbol" w:cs="Tahoma" w:hint="default"/>
        <w:color w:val="8EAADB"/>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CE279D"/>
    <w:multiLevelType w:val="hybridMultilevel"/>
    <w:tmpl w:val="ADF633BC"/>
    <w:lvl w:ilvl="0" w:tplc="0362228E">
      <w:numFmt w:val="bullet"/>
      <w:lvlText w:val="-"/>
      <w:lvlJc w:val="left"/>
      <w:pPr>
        <w:tabs>
          <w:tab w:val="num" w:pos="720"/>
        </w:tabs>
        <w:ind w:left="720" w:hanging="360"/>
      </w:pPr>
      <w:rPr>
        <w:rFonts w:ascii="Times New Roman" w:eastAsia="Times New Roman" w:hAnsi="Times New Roman" w:cs="Times New Roman" w:hint="default"/>
      </w:rPr>
    </w:lvl>
    <w:lvl w:ilvl="1" w:tplc="039CCA12">
      <w:numFmt w:val="bullet"/>
      <w:lvlText w:val=""/>
      <w:lvlJc w:val="left"/>
      <w:pPr>
        <w:tabs>
          <w:tab w:val="num" w:pos="1440"/>
        </w:tabs>
        <w:ind w:left="144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E91D85"/>
    <w:multiLevelType w:val="hybridMultilevel"/>
    <w:tmpl w:val="6A86F422"/>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5AC3DC8"/>
    <w:multiLevelType w:val="multilevel"/>
    <w:tmpl w:val="D5640E48"/>
    <w:lvl w:ilvl="0">
      <w:numFmt w:val="bullet"/>
      <w:lvlText w:val="·"/>
      <w:lvlJc w:val="left"/>
      <w:pPr>
        <w:tabs>
          <w:tab w:val="left" w:pos="216"/>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A77032"/>
    <w:multiLevelType w:val="hybridMultilevel"/>
    <w:tmpl w:val="C038BB26"/>
    <w:lvl w:ilvl="0" w:tplc="08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727FAC"/>
    <w:multiLevelType w:val="hybridMultilevel"/>
    <w:tmpl w:val="C6C64D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5551467"/>
    <w:multiLevelType w:val="hybridMultilevel"/>
    <w:tmpl w:val="5F0E34E0"/>
    <w:lvl w:ilvl="0" w:tplc="9656F9A2">
      <w:numFmt w:val="bullet"/>
      <w:lvlText w:val="-"/>
      <w:lvlJc w:val="left"/>
      <w:pPr>
        <w:ind w:left="720" w:hanging="360"/>
      </w:pPr>
      <w:rPr>
        <w:rFonts w:ascii="Tahoma" w:eastAsia="Calibri" w:hAnsi="Tahoma"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79157E5"/>
    <w:multiLevelType w:val="multilevel"/>
    <w:tmpl w:val="611E40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6" w15:restartNumberingAfterBreak="0">
    <w:nsid w:val="48076716"/>
    <w:multiLevelType w:val="multilevel"/>
    <w:tmpl w:val="EC02B0A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9BF79EA"/>
    <w:multiLevelType w:val="multilevel"/>
    <w:tmpl w:val="9F3AF6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30775AD"/>
    <w:multiLevelType w:val="multilevel"/>
    <w:tmpl w:val="9A4498D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9" w15:restartNumberingAfterBreak="0">
    <w:nsid w:val="55683DDE"/>
    <w:multiLevelType w:val="hybridMultilevel"/>
    <w:tmpl w:val="3A286C72"/>
    <w:lvl w:ilvl="0" w:tplc="5C7A3156">
      <w:start w:val="170"/>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B616AFF"/>
    <w:multiLevelType w:val="hybridMultilevel"/>
    <w:tmpl w:val="5C2A1BFE"/>
    <w:lvl w:ilvl="0" w:tplc="A9607AEE">
      <w:start w:val="5"/>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5BA938FC"/>
    <w:multiLevelType w:val="multilevel"/>
    <w:tmpl w:val="9D7E9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C1D1450"/>
    <w:multiLevelType w:val="multilevel"/>
    <w:tmpl w:val="E35605F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3" w15:restartNumberingAfterBreak="0">
    <w:nsid w:val="62604622"/>
    <w:multiLevelType w:val="multilevel"/>
    <w:tmpl w:val="95D23E60"/>
    <w:lvl w:ilvl="0">
      <w:start w:val="1"/>
      <w:numFmt w:val="bullet"/>
      <w:lvlText w:val=""/>
      <w:lvlJc w:val="left"/>
      <w:pPr>
        <w:tabs>
          <w:tab w:val="left" w:pos="216"/>
        </w:tabs>
      </w:pPr>
      <w:rPr>
        <w:rFonts w:ascii="Symbol" w:hAnsi="Symbol" w:hint="default"/>
        <w:color w:val="5B9BD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2DB3D68"/>
    <w:multiLevelType w:val="hybridMultilevel"/>
    <w:tmpl w:val="CBC6FE0C"/>
    <w:lvl w:ilvl="0" w:tplc="21D42084">
      <w:start w:val="1"/>
      <w:numFmt w:val="bullet"/>
      <w:pStyle w:val="BulletText1"/>
      <w:lvlText w:val=""/>
      <w:lvlJc w:val="left"/>
      <w:pPr>
        <w:tabs>
          <w:tab w:val="num" w:pos="173"/>
        </w:tabs>
        <w:ind w:left="173" w:hanging="17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3D606E"/>
    <w:multiLevelType w:val="multilevel"/>
    <w:tmpl w:val="32381C64"/>
    <w:lvl w:ilvl="0">
      <w:numFmt w:val="bullet"/>
      <w:lvlText w:val="·"/>
      <w:lvlJc w:val="left"/>
      <w:pPr>
        <w:tabs>
          <w:tab w:val="left" w:pos="144"/>
        </w:tabs>
      </w:pPr>
      <w:rPr>
        <w:rFonts w:ascii="Symbol" w:eastAsia="Symbol" w:hAnsi="Symbol"/>
        <w:color w:val="404042"/>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CD745EB"/>
    <w:multiLevelType w:val="multilevel"/>
    <w:tmpl w:val="34A4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5841EDC"/>
    <w:multiLevelType w:val="multilevel"/>
    <w:tmpl w:val="09BA94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C65343"/>
    <w:multiLevelType w:val="hybridMultilevel"/>
    <w:tmpl w:val="8722CE66"/>
    <w:lvl w:ilvl="0" w:tplc="63E6DC56">
      <w:numFmt w:val="bullet"/>
      <w:lvlText w:val="-"/>
      <w:lvlJc w:val="left"/>
      <w:pPr>
        <w:tabs>
          <w:tab w:val="num" w:pos="1065"/>
        </w:tabs>
        <w:ind w:left="1065" w:hanging="360"/>
      </w:pPr>
      <w:rPr>
        <w:rFonts w:ascii="Times New Roman" w:eastAsia="Times New Roman" w:hAnsi="Times New Roman" w:cs="Times New Roman" w:hint="default"/>
      </w:rPr>
    </w:lvl>
    <w:lvl w:ilvl="1" w:tplc="040C0003" w:tentative="1">
      <w:start w:val="1"/>
      <w:numFmt w:val="bullet"/>
      <w:lvlText w:val="o"/>
      <w:lvlJc w:val="left"/>
      <w:pPr>
        <w:tabs>
          <w:tab w:val="num" w:pos="1785"/>
        </w:tabs>
        <w:ind w:left="1785" w:hanging="360"/>
      </w:pPr>
      <w:rPr>
        <w:rFonts w:ascii="Courier New" w:hAnsi="Courier New" w:cs="Courier New" w:hint="default"/>
      </w:rPr>
    </w:lvl>
    <w:lvl w:ilvl="2" w:tplc="040C0005" w:tentative="1">
      <w:start w:val="1"/>
      <w:numFmt w:val="bullet"/>
      <w:lvlText w:val=""/>
      <w:lvlJc w:val="left"/>
      <w:pPr>
        <w:tabs>
          <w:tab w:val="num" w:pos="2505"/>
        </w:tabs>
        <w:ind w:left="2505" w:hanging="360"/>
      </w:pPr>
      <w:rPr>
        <w:rFonts w:ascii="Wingdings" w:hAnsi="Wingdings" w:hint="default"/>
      </w:rPr>
    </w:lvl>
    <w:lvl w:ilvl="3" w:tplc="040C0001" w:tentative="1">
      <w:start w:val="1"/>
      <w:numFmt w:val="bullet"/>
      <w:lvlText w:val=""/>
      <w:lvlJc w:val="left"/>
      <w:pPr>
        <w:tabs>
          <w:tab w:val="num" w:pos="3225"/>
        </w:tabs>
        <w:ind w:left="3225" w:hanging="360"/>
      </w:pPr>
      <w:rPr>
        <w:rFonts w:ascii="Symbol" w:hAnsi="Symbol" w:hint="default"/>
      </w:rPr>
    </w:lvl>
    <w:lvl w:ilvl="4" w:tplc="040C0003" w:tentative="1">
      <w:start w:val="1"/>
      <w:numFmt w:val="bullet"/>
      <w:lvlText w:val="o"/>
      <w:lvlJc w:val="left"/>
      <w:pPr>
        <w:tabs>
          <w:tab w:val="num" w:pos="3945"/>
        </w:tabs>
        <w:ind w:left="3945" w:hanging="360"/>
      </w:pPr>
      <w:rPr>
        <w:rFonts w:ascii="Courier New" w:hAnsi="Courier New" w:cs="Courier New" w:hint="default"/>
      </w:rPr>
    </w:lvl>
    <w:lvl w:ilvl="5" w:tplc="040C0005" w:tentative="1">
      <w:start w:val="1"/>
      <w:numFmt w:val="bullet"/>
      <w:lvlText w:val=""/>
      <w:lvlJc w:val="left"/>
      <w:pPr>
        <w:tabs>
          <w:tab w:val="num" w:pos="4665"/>
        </w:tabs>
        <w:ind w:left="4665" w:hanging="360"/>
      </w:pPr>
      <w:rPr>
        <w:rFonts w:ascii="Wingdings" w:hAnsi="Wingdings" w:hint="default"/>
      </w:rPr>
    </w:lvl>
    <w:lvl w:ilvl="6" w:tplc="040C0001" w:tentative="1">
      <w:start w:val="1"/>
      <w:numFmt w:val="bullet"/>
      <w:lvlText w:val=""/>
      <w:lvlJc w:val="left"/>
      <w:pPr>
        <w:tabs>
          <w:tab w:val="num" w:pos="5385"/>
        </w:tabs>
        <w:ind w:left="5385" w:hanging="360"/>
      </w:pPr>
      <w:rPr>
        <w:rFonts w:ascii="Symbol" w:hAnsi="Symbol" w:hint="default"/>
      </w:rPr>
    </w:lvl>
    <w:lvl w:ilvl="7" w:tplc="040C0003" w:tentative="1">
      <w:start w:val="1"/>
      <w:numFmt w:val="bullet"/>
      <w:lvlText w:val="o"/>
      <w:lvlJc w:val="left"/>
      <w:pPr>
        <w:tabs>
          <w:tab w:val="num" w:pos="6105"/>
        </w:tabs>
        <w:ind w:left="6105" w:hanging="360"/>
      </w:pPr>
      <w:rPr>
        <w:rFonts w:ascii="Courier New" w:hAnsi="Courier New" w:cs="Courier New" w:hint="default"/>
      </w:rPr>
    </w:lvl>
    <w:lvl w:ilvl="8" w:tplc="040C0005" w:tentative="1">
      <w:start w:val="1"/>
      <w:numFmt w:val="bullet"/>
      <w:lvlText w:val=""/>
      <w:lvlJc w:val="left"/>
      <w:pPr>
        <w:tabs>
          <w:tab w:val="num" w:pos="6825"/>
        </w:tabs>
        <w:ind w:left="6825" w:hanging="360"/>
      </w:pPr>
      <w:rPr>
        <w:rFonts w:ascii="Wingdings" w:hAnsi="Wingdings" w:hint="default"/>
      </w:rPr>
    </w:lvl>
  </w:abstractNum>
  <w:abstractNum w:abstractNumId="39" w15:restartNumberingAfterBreak="0">
    <w:nsid w:val="77705CB6"/>
    <w:multiLevelType w:val="multilevel"/>
    <w:tmpl w:val="BC00D89C"/>
    <w:lvl w:ilvl="0">
      <w:start w:val="5"/>
      <w:numFmt w:val="bullet"/>
      <w:lvlText w:val="-"/>
      <w:lvlJc w:val="left"/>
      <w:pPr>
        <w:tabs>
          <w:tab w:val="left" w:pos="216"/>
        </w:tabs>
      </w:pPr>
      <w:rPr>
        <w:rFonts w:ascii="Calibri" w:eastAsia="Calibri" w:hAnsi="Calibri" w:cs="Calibri" w:hint="default"/>
        <w:color w:val="9CC2E5"/>
        <w:spacing w:val="0"/>
        <w:w w:val="100"/>
        <w:sz w:val="24"/>
        <w:szCs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F54600"/>
    <w:multiLevelType w:val="multilevel"/>
    <w:tmpl w:val="5B12337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1" w15:restartNumberingAfterBreak="0">
    <w:nsid w:val="7C5177F9"/>
    <w:multiLevelType w:val="hybridMultilevel"/>
    <w:tmpl w:val="D1B006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7F1E66A3"/>
    <w:multiLevelType w:val="multilevel"/>
    <w:tmpl w:val="74FC805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16cid:durableId="1497456681">
    <w:abstractNumId w:val="29"/>
  </w:num>
  <w:num w:numId="2" w16cid:durableId="193273885">
    <w:abstractNumId w:val="34"/>
  </w:num>
  <w:num w:numId="3" w16cid:durableId="1787965806">
    <w:abstractNumId w:val="19"/>
  </w:num>
  <w:num w:numId="4" w16cid:durableId="1013725404">
    <w:abstractNumId w:val="16"/>
  </w:num>
  <w:num w:numId="5" w16cid:durableId="923688856">
    <w:abstractNumId w:val="2"/>
  </w:num>
  <w:num w:numId="6" w16cid:durableId="1754008018">
    <w:abstractNumId w:val="38"/>
  </w:num>
  <w:num w:numId="7" w16cid:durableId="1470785724">
    <w:abstractNumId w:val="23"/>
  </w:num>
  <w:num w:numId="8" w16cid:durableId="330302078">
    <w:abstractNumId w:val="10"/>
  </w:num>
  <w:num w:numId="9" w16cid:durableId="660692716">
    <w:abstractNumId w:val="20"/>
  </w:num>
  <w:num w:numId="10" w16cid:durableId="1205948912">
    <w:abstractNumId w:val="17"/>
  </w:num>
  <w:num w:numId="11" w16cid:durableId="1110324088">
    <w:abstractNumId w:val="0"/>
  </w:num>
  <w:num w:numId="12" w16cid:durableId="826173308">
    <w:abstractNumId w:val="6"/>
  </w:num>
  <w:num w:numId="13" w16cid:durableId="1187132627">
    <w:abstractNumId w:val="33"/>
  </w:num>
  <w:num w:numId="14" w16cid:durableId="1555964852">
    <w:abstractNumId w:val="35"/>
  </w:num>
  <w:num w:numId="15" w16cid:durableId="1210264196">
    <w:abstractNumId w:val="18"/>
  </w:num>
  <w:num w:numId="16" w16cid:durableId="523137568">
    <w:abstractNumId w:val="21"/>
  </w:num>
  <w:num w:numId="17" w16cid:durableId="1002005946">
    <w:abstractNumId w:val="12"/>
  </w:num>
  <w:num w:numId="18" w16cid:durableId="1743218141">
    <w:abstractNumId w:val="30"/>
  </w:num>
  <w:num w:numId="19" w16cid:durableId="694310353">
    <w:abstractNumId w:val="14"/>
  </w:num>
  <w:num w:numId="20" w16cid:durableId="1816415419">
    <w:abstractNumId w:val="39"/>
  </w:num>
  <w:num w:numId="21" w16cid:durableId="875698078">
    <w:abstractNumId w:val="36"/>
  </w:num>
  <w:num w:numId="22" w16cid:durableId="895505522">
    <w:abstractNumId w:val="37"/>
  </w:num>
  <w:num w:numId="23" w16cid:durableId="1205018249">
    <w:abstractNumId w:val="42"/>
  </w:num>
  <w:num w:numId="24" w16cid:durableId="797918802">
    <w:abstractNumId w:val="9"/>
  </w:num>
  <w:num w:numId="25" w16cid:durableId="577861851">
    <w:abstractNumId w:val="25"/>
  </w:num>
  <w:num w:numId="26" w16cid:durableId="626278705">
    <w:abstractNumId w:val="15"/>
  </w:num>
  <w:num w:numId="27" w16cid:durableId="9529728">
    <w:abstractNumId w:val="40"/>
  </w:num>
  <w:num w:numId="28" w16cid:durableId="816530945">
    <w:abstractNumId w:val="32"/>
  </w:num>
  <w:num w:numId="29" w16cid:durableId="1812019895">
    <w:abstractNumId w:val="4"/>
  </w:num>
  <w:num w:numId="30" w16cid:durableId="2059939211">
    <w:abstractNumId w:val="28"/>
  </w:num>
  <w:num w:numId="31" w16cid:durableId="1505364279">
    <w:abstractNumId w:val="1"/>
  </w:num>
  <w:num w:numId="32" w16cid:durableId="1554267194">
    <w:abstractNumId w:val="11"/>
  </w:num>
  <w:num w:numId="33" w16cid:durableId="21286984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8912367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33055144">
    <w:abstractNumId w:val="26"/>
  </w:num>
  <w:num w:numId="36" w16cid:durableId="161116354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4145899">
    <w:abstractNumId w:val="41"/>
  </w:num>
  <w:num w:numId="38" w16cid:durableId="232325534">
    <w:abstractNumId w:val="8"/>
  </w:num>
  <w:num w:numId="39" w16cid:durableId="186724753">
    <w:abstractNumId w:val="24"/>
  </w:num>
  <w:num w:numId="40" w16cid:durableId="1508473123">
    <w:abstractNumId w:val="13"/>
  </w:num>
  <w:num w:numId="41" w16cid:durableId="1368145053">
    <w:abstractNumId w:val="7"/>
  </w:num>
  <w:num w:numId="42" w16cid:durableId="961810143">
    <w:abstractNumId w:val="5"/>
  </w:num>
  <w:num w:numId="43" w16cid:durableId="428806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47"/>
    <w:rsid w:val="0000090A"/>
    <w:rsid w:val="00002869"/>
    <w:rsid w:val="00003C94"/>
    <w:rsid w:val="0000527A"/>
    <w:rsid w:val="00005C76"/>
    <w:rsid w:val="00007680"/>
    <w:rsid w:val="0000791C"/>
    <w:rsid w:val="000079C0"/>
    <w:rsid w:val="00010176"/>
    <w:rsid w:val="00011704"/>
    <w:rsid w:val="0001199E"/>
    <w:rsid w:val="000122A3"/>
    <w:rsid w:val="00012EF5"/>
    <w:rsid w:val="00012FC1"/>
    <w:rsid w:val="000132BD"/>
    <w:rsid w:val="0001432F"/>
    <w:rsid w:val="00014913"/>
    <w:rsid w:val="00015EA1"/>
    <w:rsid w:val="0001736D"/>
    <w:rsid w:val="000203B4"/>
    <w:rsid w:val="0002169A"/>
    <w:rsid w:val="000221E0"/>
    <w:rsid w:val="0002271D"/>
    <w:rsid w:val="000261D1"/>
    <w:rsid w:val="00031B46"/>
    <w:rsid w:val="000352D3"/>
    <w:rsid w:val="00035ECE"/>
    <w:rsid w:val="00040B95"/>
    <w:rsid w:val="00041D74"/>
    <w:rsid w:val="000464B7"/>
    <w:rsid w:val="00046B48"/>
    <w:rsid w:val="0004716D"/>
    <w:rsid w:val="000475EB"/>
    <w:rsid w:val="00050B3C"/>
    <w:rsid w:val="00050CFA"/>
    <w:rsid w:val="00054BF0"/>
    <w:rsid w:val="00054E19"/>
    <w:rsid w:val="000558F1"/>
    <w:rsid w:val="00055CCB"/>
    <w:rsid w:val="000564CE"/>
    <w:rsid w:val="00056B3C"/>
    <w:rsid w:val="000575E9"/>
    <w:rsid w:val="00062820"/>
    <w:rsid w:val="00063484"/>
    <w:rsid w:val="000640FB"/>
    <w:rsid w:val="000654AE"/>
    <w:rsid w:val="000661D6"/>
    <w:rsid w:val="00066F26"/>
    <w:rsid w:val="00067526"/>
    <w:rsid w:val="000675B1"/>
    <w:rsid w:val="000707A7"/>
    <w:rsid w:val="0007150F"/>
    <w:rsid w:val="00071678"/>
    <w:rsid w:val="00072767"/>
    <w:rsid w:val="000747CD"/>
    <w:rsid w:val="0007605E"/>
    <w:rsid w:val="00077466"/>
    <w:rsid w:val="000775BE"/>
    <w:rsid w:val="000776C6"/>
    <w:rsid w:val="00081859"/>
    <w:rsid w:val="00082D97"/>
    <w:rsid w:val="00083619"/>
    <w:rsid w:val="000850C9"/>
    <w:rsid w:val="00085F40"/>
    <w:rsid w:val="000915F6"/>
    <w:rsid w:val="000957C9"/>
    <w:rsid w:val="00096E92"/>
    <w:rsid w:val="000A38A5"/>
    <w:rsid w:val="000A3F7A"/>
    <w:rsid w:val="000A6238"/>
    <w:rsid w:val="000A7421"/>
    <w:rsid w:val="000B0F64"/>
    <w:rsid w:val="000B149C"/>
    <w:rsid w:val="000B2101"/>
    <w:rsid w:val="000B2A6D"/>
    <w:rsid w:val="000B2DD5"/>
    <w:rsid w:val="000B4B67"/>
    <w:rsid w:val="000B530B"/>
    <w:rsid w:val="000B5F91"/>
    <w:rsid w:val="000B6A49"/>
    <w:rsid w:val="000C0563"/>
    <w:rsid w:val="000C3C2E"/>
    <w:rsid w:val="000C41FA"/>
    <w:rsid w:val="000C4A91"/>
    <w:rsid w:val="000C5864"/>
    <w:rsid w:val="000C6D5D"/>
    <w:rsid w:val="000C7C5C"/>
    <w:rsid w:val="000D2D15"/>
    <w:rsid w:val="000D4A2D"/>
    <w:rsid w:val="000D686A"/>
    <w:rsid w:val="000D6966"/>
    <w:rsid w:val="000E2C26"/>
    <w:rsid w:val="000E2D13"/>
    <w:rsid w:val="000E4764"/>
    <w:rsid w:val="000E67F5"/>
    <w:rsid w:val="000E697E"/>
    <w:rsid w:val="000F28CD"/>
    <w:rsid w:val="000F2B88"/>
    <w:rsid w:val="000F4703"/>
    <w:rsid w:val="000F53E4"/>
    <w:rsid w:val="000F5877"/>
    <w:rsid w:val="00100B18"/>
    <w:rsid w:val="00102120"/>
    <w:rsid w:val="00105113"/>
    <w:rsid w:val="00105AE3"/>
    <w:rsid w:val="00107EFD"/>
    <w:rsid w:val="00115E2C"/>
    <w:rsid w:val="00116C0D"/>
    <w:rsid w:val="00120655"/>
    <w:rsid w:val="0012277B"/>
    <w:rsid w:val="00122897"/>
    <w:rsid w:val="00122DFA"/>
    <w:rsid w:val="00123E10"/>
    <w:rsid w:val="00125965"/>
    <w:rsid w:val="001264E7"/>
    <w:rsid w:val="00127CAD"/>
    <w:rsid w:val="001308EF"/>
    <w:rsid w:val="0013147A"/>
    <w:rsid w:val="001315EE"/>
    <w:rsid w:val="0013163E"/>
    <w:rsid w:val="001319B5"/>
    <w:rsid w:val="00135836"/>
    <w:rsid w:val="001364A9"/>
    <w:rsid w:val="00136680"/>
    <w:rsid w:val="00136E65"/>
    <w:rsid w:val="001402C7"/>
    <w:rsid w:val="00140422"/>
    <w:rsid w:val="00141C92"/>
    <w:rsid w:val="00141E82"/>
    <w:rsid w:val="00142838"/>
    <w:rsid w:val="00143AFE"/>
    <w:rsid w:val="00144F4A"/>
    <w:rsid w:val="00145983"/>
    <w:rsid w:val="00146756"/>
    <w:rsid w:val="00150B6D"/>
    <w:rsid w:val="00151258"/>
    <w:rsid w:val="001518A7"/>
    <w:rsid w:val="00152067"/>
    <w:rsid w:val="001525CD"/>
    <w:rsid w:val="00153FF8"/>
    <w:rsid w:val="001544B0"/>
    <w:rsid w:val="00155405"/>
    <w:rsid w:val="00155665"/>
    <w:rsid w:val="00155916"/>
    <w:rsid w:val="00156BE8"/>
    <w:rsid w:val="00157569"/>
    <w:rsid w:val="001607F4"/>
    <w:rsid w:val="00161445"/>
    <w:rsid w:val="00162682"/>
    <w:rsid w:val="00162999"/>
    <w:rsid w:val="00162ED1"/>
    <w:rsid w:val="00163734"/>
    <w:rsid w:val="00163B8F"/>
    <w:rsid w:val="00164CBB"/>
    <w:rsid w:val="00165162"/>
    <w:rsid w:val="00165EA0"/>
    <w:rsid w:val="00166CFD"/>
    <w:rsid w:val="001709D3"/>
    <w:rsid w:val="0017265C"/>
    <w:rsid w:val="001749E2"/>
    <w:rsid w:val="00175079"/>
    <w:rsid w:val="00175322"/>
    <w:rsid w:val="00176E18"/>
    <w:rsid w:val="0017764E"/>
    <w:rsid w:val="0017775D"/>
    <w:rsid w:val="0018100E"/>
    <w:rsid w:val="0018126D"/>
    <w:rsid w:val="00182004"/>
    <w:rsid w:val="001845A9"/>
    <w:rsid w:val="00184862"/>
    <w:rsid w:val="00185136"/>
    <w:rsid w:val="00187B45"/>
    <w:rsid w:val="001920F7"/>
    <w:rsid w:val="00193015"/>
    <w:rsid w:val="00193AAB"/>
    <w:rsid w:val="00194D06"/>
    <w:rsid w:val="00194F4A"/>
    <w:rsid w:val="00195458"/>
    <w:rsid w:val="00197C40"/>
    <w:rsid w:val="001A0720"/>
    <w:rsid w:val="001A0E8C"/>
    <w:rsid w:val="001A163B"/>
    <w:rsid w:val="001A45C6"/>
    <w:rsid w:val="001A4E56"/>
    <w:rsid w:val="001A7AD3"/>
    <w:rsid w:val="001B043A"/>
    <w:rsid w:val="001B161E"/>
    <w:rsid w:val="001B3670"/>
    <w:rsid w:val="001B393D"/>
    <w:rsid w:val="001B4AAA"/>
    <w:rsid w:val="001B7993"/>
    <w:rsid w:val="001B7CFF"/>
    <w:rsid w:val="001C0EE1"/>
    <w:rsid w:val="001C1B0C"/>
    <w:rsid w:val="001C2BF6"/>
    <w:rsid w:val="001C46E8"/>
    <w:rsid w:val="001C656B"/>
    <w:rsid w:val="001C7258"/>
    <w:rsid w:val="001C73DB"/>
    <w:rsid w:val="001C7CB3"/>
    <w:rsid w:val="001D1799"/>
    <w:rsid w:val="001D2720"/>
    <w:rsid w:val="001D30A7"/>
    <w:rsid w:val="001D37D2"/>
    <w:rsid w:val="001D5009"/>
    <w:rsid w:val="001D69F9"/>
    <w:rsid w:val="001D73F1"/>
    <w:rsid w:val="001D7656"/>
    <w:rsid w:val="001E020D"/>
    <w:rsid w:val="001E0E9E"/>
    <w:rsid w:val="001E1A90"/>
    <w:rsid w:val="001E210E"/>
    <w:rsid w:val="001E3486"/>
    <w:rsid w:val="001E4C2A"/>
    <w:rsid w:val="001E5E25"/>
    <w:rsid w:val="001E69B9"/>
    <w:rsid w:val="001E7013"/>
    <w:rsid w:val="001E7960"/>
    <w:rsid w:val="001E7A3C"/>
    <w:rsid w:val="001F252D"/>
    <w:rsid w:val="001F359E"/>
    <w:rsid w:val="001F389E"/>
    <w:rsid w:val="001F39FB"/>
    <w:rsid w:val="001F4E2A"/>
    <w:rsid w:val="001F7FF2"/>
    <w:rsid w:val="00204AA2"/>
    <w:rsid w:val="0020528B"/>
    <w:rsid w:val="0020545B"/>
    <w:rsid w:val="0020626E"/>
    <w:rsid w:val="0020751A"/>
    <w:rsid w:val="00210176"/>
    <w:rsid w:val="0021349F"/>
    <w:rsid w:val="002142CE"/>
    <w:rsid w:val="002159CD"/>
    <w:rsid w:val="002162B1"/>
    <w:rsid w:val="00216634"/>
    <w:rsid w:val="00216F4F"/>
    <w:rsid w:val="002178CD"/>
    <w:rsid w:val="00220A44"/>
    <w:rsid w:val="00220DF3"/>
    <w:rsid w:val="00221158"/>
    <w:rsid w:val="0022291F"/>
    <w:rsid w:val="002237FB"/>
    <w:rsid w:val="00224DC4"/>
    <w:rsid w:val="00225208"/>
    <w:rsid w:val="00231121"/>
    <w:rsid w:val="002312E6"/>
    <w:rsid w:val="00232DC9"/>
    <w:rsid w:val="00233251"/>
    <w:rsid w:val="002341C9"/>
    <w:rsid w:val="002359AF"/>
    <w:rsid w:val="002363D6"/>
    <w:rsid w:val="002365B6"/>
    <w:rsid w:val="002404A1"/>
    <w:rsid w:val="0024089D"/>
    <w:rsid w:val="00240EF9"/>
    <w:rsid w:val="00242360"/>
    <w:rsid w:val="00242E6B"/>
    <w:rsid w:val="002433D4"/>
    <w:rsid w:val="00243B15"/>
    <w:rsid w:val="002457A5"/>
    <w:rsid w:val="002461DF"/>
    <w:rsid w:val="00250F40"/>
    <w:rsid w:val="00251682"/>
    <w:rsid w:val="002534E6"/>
    <w:rsid w:val="00255665"/>
    <w:rsid w:val="00257AC9"/>
    <w:rsid w:val="00261460"/>
    <w:rsid w:val="002618B0"/>
    <w:rsid w:val="00262638"/>
    <w:rsid w:val="00265487"/>
    <w:rsid w:val="00266034"/>
    <w:rsid w:val="00267F07"/>
    <w:rsid w:val="00272040"/>
    <w:rsid w:val="002722B3"/>
    <w:rsid w:val="00272C19"/>
    <w:rsid w:val="002746CD"/>
    <w:rsid w:val="00274788"/>
    <w:rsid w:val="0027798C"/>
    <w:rsid w:val="0028277C"/>
    <w:rsid w:val="002834A1"/>
    <w:rsid w:val="00285E67"/>
    <w:rsid w:val="00292C4D"/>
    <w:rsid w:val="00297B05"/>
    <w:rsid w:val="002A3E02"/>
    <w:rsid w:val="002A46AB"/>
    <w:rsid w:val="002A4999"/>
    <w:rsid w:val="002B03E3"/>
    <w:rsid w:val="002B0B22"/>
    <w:rsid w:val="002B1AEE"/>
    <w:rsid w:val="002B2079"/>
    <w:rsid w:val="002B2620"/>
    <w:rsid w:val="002B281D"/>
    <w:rsid w:val="002B2B9F"/>
    <w:rsid w:val="002B456B"/>
    <w:rsid w:val="002C4A40"/>
    <w:rsid w:val="002C6709"/>
    <w:rsid w:val="002C7827"/>
    <w:rsid w:val="002D70D9"/>
    <w:rsid w:val="002E4802"/>
    <w:rsid w:val="002E555C"/>
    <w:rsid w:val="002E686D"/>
    <w:rsid w:val="002E6E1F"/>
    <w:rsid w:val="002F091A"/>
    <w:rsid w:val="002F1D57"/>
    <w:rsid w:val="002F2B93"/>
    <w:rsid w:val="002F486A"/>
    <w:rsid w:val="002F6325"/>
    <w:rsid w:val="002F6507"/>
    <w:rsid w:val="002F78CA"/>
    <w:rsid w:val="003000D8"/>
    <w:rsid w:val="003002B5"/>
    <w:rsid w:val="003011DF"/>
    <w:rsid w:val="0030220E"/>
    <w:rsid w:val="00303890"/>
    <w:rsid w:val="003040D2"/>
    <w:rsid w:val="003068D7"/>
    <w:rsid w:val="00306E38"/>
    <w:rsid w:val="0030742B"/>
    <w:rsid w:val="003119DC"/>
    <w:rsid w:val="00312B72"/>
    <w:rsid w:val="0031441B"/>
    <w:rsid w:val="003153A6"/>
    <w:rsid w:val="00315EC5"/>
    <w:rsid w:val="00317E6C"/>
    <w:rsid w:val="00317EA4"/>
    <w:rsid w:val="003204BB"/>
    <w:rsid w:val="00320B36"/>
    <w:rsid w:val="0032516A"/>
    <w:rsid w:val="003265A6"/>
    <w:rsid w:val="00334F28"/>
    <w:rsid w:val="003351B8"/>
    <w:rsid w:val="00335A24"/>
    <w:rsid w:val="0033647D"/>
    <w:rsid w:val="00343189"/>
    <w:rsid w:val="00343734"/>
    <w:rsid w:val="0034463B"/>
    <w:rsid w:val="003459E7"/>
    <w:rsid w:val="00346DAA"/>
    <w:rsid w:val="0034774B"/>
    <w:rsid w:val="00350175"/>
    <w:rsid w:val="00350B10"/>
    <w:rsid w:val="00352BC9"/>
    <w:rsid w:val="00354BB9"/>
    <w:rsid w:val="00355C19"/>
    <w:rsid w:val="00362F0B"/>
    <w:rsid w:val="00364CB0"/>
    <w:rsid w:val="003668DC"/>
    <w:rsid w:val="00370B62"/>
    <w:rsid w:val="00373203"/>
    <w:rsid w:val="00374D67"/>
    <w:rsid w:val="00376C02"/>
    <w:rsid w:val="00376D07"/>
    <w:rsid w:val="00377F4C"/>
    <w:rsid w:val="00380745"/>
    <w:rsid w:val="00380E1B"/>
    <w:rsid w:val="003812A2"/>
    <w:rsid w:val="00382868"/>
    <w:rsid w:val="00383402"/>
    <w:rsid w:val="00384A14"/>
    <w:rsid w:val="00385677"/>
    <w:rsid w:val="00385BCD"/>
    <w:rsid w:val="00386439"/>
    <w:rsid w:val="00387E30"/>
    <w:rsid w:val="00390166"/>
    <w:rsid w:val="00393F55"/>
    <w:rsid w:val="00394DDD"/>
    <w:rsid w:val="003964E3"/>
    <w:rsid w:val="003A5D4E"/>
    <w:rsid w:val="003A6670"/>
    <w:rsid w:val="003A7256"/>
    <w:rsid w:val="003A74F1"/>
    <w:rsid w:val="003A78E1"/>
    <w:rsid w:val="003A7B1D"/>
    <w:rsid w:val="003B0017"/>
    <w:rsid w:val="003B0D35"/>
    <w:rsid w:val="003B2AAA"/>
    <w:rsid w:val="003B32CA"/>
    <w:rsid w:val="003B5328"/>
    <w:rsid w:val="003B6FED"/>
    <w:rsid w:val="003C4001"/>
    <w:rsid w:val="003C4BFF"/>
    <w:rsid w:val="003C5432"/>
    <w:rsid w:val="003D0EC1"/>
    <w:rsid w:val="003D2756"/>
    <w:rsid w:val="003D34F5"/>
    <w:rsid w:val="003D579D"/>
    <w:rsid w:val="003D640C"/>
    <w:rsid w:val="003E15D3"/>
    <w:rsid w:val="003E383C"/>
    <w:rsid w:val="003E4044"/>
    <w:rsid w:val="003E4967"/>
    <w:rsid w:val="003E53B2"/>
    <w:rsid w:val="003E5F05"/>
    <w:rsid w:val="003E6E1B"/>
    <w:rsid w:val="003E762A"/>
    <w:rsid w:val="003E778B"/>
    <w:rsid w:val="003E7A4F"/>
    <w:rsid w:val="003F0D10"/>
    <w:rsid w:val="003F1921"/>
    <w:rsid w:val="003F1E3B"/>
    <w:rsid w:val="003F2359"/>
    <w:rsid w:val="003F281F"/>
    <w:rsid w:val="003F3857"/>
    <w:rsid w:val="003F69B0"/>
    <w:rsid w:val="003F717F"/>
    <w:rsid w:val="004037B4"/>
    <w:rsid w:val="00403EA5"/>
    <w:rsid w:val="004041E2"/>
    <w:rsid w:val="004045DB"/>
    <w:rsid w:val="00405C08"/>
    <w:rsid w:val="00406A4D"/>
    <w:rsid w:val="00407528"/>
    <w:rsid w:val="00413AE6"/>
    <w:rsid w:val="00413DD9"/>
    <w:rsid w:val="00414AD7"/>
    <w:rsid w:val="0041641A"/>
    <w:rsid w:val="00417D3E"/>
    <w:rsid w:val="00424A99"/>
    <w:rsid w:val="00425356"/>
    <w:rsid w:val="0042677A"/>
    <w:rsid w:val="0042705A"/>
    <w:rsid w:val="004275FE"/>
    <w:rsid w:val="0043005E"/>
    <w:rsid w:val="0043100F"/>
    <w:rsid w:val="00432DAC"/>
    <w:rsid w:val="0043340D"/>
    <w:rsid w:val="00433D1C"/>
    <w:rsid w:val="00433FA9"/>
    <w:rsid w:val="00436183"/>
    <w:rsid w:val="00441E5B"/>
    <w:rsid w:val="00441FF3"/>
    <w:rsid w:val="00443E08"/>
    <w:rsid w:val="0044535C"/>
    <w:rsid w:val="00446D41"/>
    <w:rsid w:val="004477D6"/>
    <w:rsid w:val="00452806"/>
    <w:rsid w:val="00454E48"/>
    <w:rsid w:val="0045516A"/>
    <w:rsid w:val="004555E9"/>
    <w:rsid w:val="00466218"/>
    <w:rsid w:val="00470301"/>
    <w:rsid w:val="004704F2"/>
    <w:rsid w:val="00470B5D"/>
    <w:rsid w:val="0047129A"/>
    <w:rsid w:val="00472684"/>
    <w:rsid w:val="00474371"/>
    <w:rsid w:val="004814BF"/>
    <w:rsid w:val="00481D49"/>
    <w:rsid w:val="0048382A"/>
    <w:rsid w:val="00490CDE"/>
    <w:rsid w:val="004A0305"/>
    <w:rsid w:val="004A035F"/>
    <w:rsid w:val="004A169C"/>
    <w:rsid w:val="004A2A1A"/>
    <w:rsid w:val="004A4385"/>
    <w:rsid w:val="004A7AFA"/>
    <w:rsid w:val="004B050B"/>
    <w:rsid w:val="004B19C1"/>
    <w:rsid w:val="004B35E3"/>
    <w:rsid w:val="004B71BC"/>
    <w:rsid w:val="004B7502"/>
    <w:rsid w:val="004B7EC6"/>
    <w:rsid w:val="004C03DE"/>
    <w:rsid w:val="004C0C7F"/>
    <w:rsid w:val="004C0DD5"/>
    <w:rsid w:val="004C162C"/>
    <w:rsid w:val="004C2C2F"/>
    <w:rsid w:val="004C72C4"/>
    <w:rsid w:val="004C738C"/>
    <w:rsid w:val="004D1188"/>
    <w:rsid w:val="004D1FF0"/>
    <w:rsid w:val="004D425D"/>
    <w:rsid w:val="004D6092"/>
    <w:rsid w:val="004E14AF"/>
    <w:rsid w:val="004E176C"/>
    <w:rsid w:val="004E20FF"/>
    <w:rsid w:val="004E289D"/>
    <w:rsid w:val="004E29FA"/>
    <w:rsid w:val="004E4239"/>
    <w:rsid w:val="004E54CE"/>
    <w:rsid w:val="004E622A"/>
    <w:rsid w:val="004E6B8C"/>
    <w:rsid w:val="004E7373"/>
    <w:rsid w:val="004E7803"/>
    <w:rsid w:val="004E79E5"/>
    <w:rsid w:val="004F1004"/>
    <w:rsid w:val="004F1015"/>
    <w:rsid w:val="004F375E"/>
    <w:rsid w:val="004F5A08"/>
    <w:rsid w:val="004F7794"/>
    <w:rsid w:val="00501FA3"/>
    <w:rsid w:val="00502B31"/>
    <w:rsid w:val="0050452A"/>
    <w:rsid w:val="00511617"/>
    <w:rsid w:val="00512AAA"/>
    <w:rsid w:val="005131FE"/>
    <w:rsid w:val="0051762F"/>
    <w:rsid w:val="0052152E"/>
    <w:rsid w:val="00524CF8"/>
    <w:rsid w:val="00525D8A"/>
    <w:rsid w:val="005277A5"/>
    <w:rsid w:val="00527FA8"/>
    <w:rsid w:val="00530A48"/>
    <w:rsid w:val="00531C23"/>
    <w:rsid w:val="00533C5E"/>
    <w:rsid w:val="00533CF6"/>
    <w:rsid w:val="00534731"/>
    <w:rsid w:val="0053760D"/>
    <w:rsid w:val="00537927"/>
    <w:rsid w:val="005379A9"/>
    <w:rsid w:val="0054017C"/>
    <w:rsid w:val="00540D49"/>
    <w:rsid w:val="00541EFB"/>
    <w:rsid w:val="00545AC4"/>
    <w:rsid w:val="00545E6C"/>
    <w:rsid w:val="0054609B"/>
    <w:rsid w:val="0054651F"/>
    <w:rsid w:val="00551747"/>
    <w:rsid w:val="005544B9"/>
    <w:rsid w:val="0056306B"/>
    <w:rsid w:val="00563AB8"/>
    <w:rsid w:val="00563F33"/>
    <w:rsid w:val="00564279"/>
    <w:rsid w:val="00564691"/>
    <w:rsid w:val="005653B4"/>
    <w:rsid w:val="00567A88"/>
    <w:rsid w:val="005724E6"/>
    <w:rsid w:val="00574FAC"/>
    <w:rsid w:val="0057711F"/>
    <w:rsid w:val="00577F03"/>
    <w:rsid w:val="0058015A"/>
    <w:rsid w:val="00580A5C"/>
    <w:rsid w:val="005815F1"/>
    <w:rsid w:val="00582B7A"/>
    <w:rsid w:val="00583B82"/>
    <w:rsid w:val="00586173"/>
    <w:rsid w:val="0058656B"/>
    <w:rsid w:val="00591859"/>
    <w:rsid w:val="005932B4"/>
    <w:rsid w:val="005932E3"/>
    <w:rsid w:val="005A07D6"/>
    <w:rsid w:val="005A125F"/>
    <w:rsid w:val="005A263B"/>
    <w:rsid w:val="005A3A42"/>
    <w:rsid w:val="005A7491"/>
    <w:rsid w:val="005A788A"/>
    <w:rsid w:val="005B16EB"/>
    <w:rsid w:val="005B1B85"/>
    <w:rsid w:val="005B3E86"/>
    <w:rsid w:val="005B4866"/>
    <w:rsid w:val="005B6F5B"/>
    <w:rsid w:val="005B7B4B"/>
    <w:rsid w:val="005C06C2"/>
    <w:rsid w:val="005C0DD0"/>
    <w:rsid w:val="005C1088"/>
    <w:rsid w:val="005C461E"/>
    <w:rsid w:val="005C52AE"/>
    <w:rsid w:val="005C6139"/>
    <w:rsid w:val="005D16D5"/>
    <w:rsid w:val="005D51F2"/>
    <w:rsid w:val="005D7271"/>
    <w:rsid w:val="005D7C1D"/>
    <w:rsid w:val="005E05F8"/>
    <w:rsid w:val="005E1596"/>
    <w:rsid w:val="005E23EB"/>
    <w:rsid w:val="005E266D"/>
    <w:rsid w:val="005E5F9A"/>
    <w:rsid w:val="005F0560"/>
    <w:rsid w:val="005F0664"/>
    <w:rsid w:val="005F179F"/>
    <w:rsid w:val="005F17E5"/>
    <w:rsid w:val="005F262C"/>
    <w:rsid w:val="005F2C0C"/>
    <w:rsid w:val="005F3B01"/>
    <w:rsid w:val="005F4392"/>
    <w:rsid w:val="00602193"/>
    <w:rsid w:val="00602B92"/>
    <w:rsid w:val="00603709"/>
    <w:rsid w:val="0060403D"/>
    <w:rsid w:val="00605094"/>
    <w:rsid w:val="006074C5"/>
    <w:rsid w:val="006110BC"/>
    <w:rsid w:val="006118E3"/>
    <w:rsid w:val="00611ED0"/>
    <w:rsid w:val="0061250A"/>
    <w:rsid w:val="006130CF"/>
    <w:rsid w:val="0061325A"/>
    <w:rsid w:val="00614838"/>
    <w:rsid w:val="0061502E"/>
    <w:rsid w:val="0061749A"/>
    <w:rsid w:val="00617D67"/>
    <w:rsid w:val="00617DF8"/>
    <w:rsid w:val="00621EEB"/>
    <w:rsid w:val="00625B84"/>
    <w:rsid w:val="00626481"/>
    <w:rsid w:val="00626EDF"/>
    <w:rsid w:val="0062767F"/>
    <w:rsid w:val="0063122B"/>
    <w:rsid w:val="00631C11"/>
    <w:rsid w:val="00632483"/>
    <w:rsid w:val="006411FB"/>
    <w:rsid w:val="00641C27"/>
    <w:rsid w:val="006431BA"/>
    <w:rsid w:val="00644653"/>
    <w:rsid w:val="00644D5A"/>
    <w:rsid w:val="006475FA"/>
    <w:rsid w:val="00647CA0"/>
    <w:rsid w:val="006526BC"/>
    <w:rsid w:val="00652AEA"/>
    <w:rsid w:val="00653256"/>
    <w:rsid w:val="00655D99"/>
    <w:rsid w:val="006566B9"/>
    <w:rsid w:val="006567A0"/>
    <w:rsid w:val="00656CC6"/>
    <w:rsid w:val="006570D6"/>
    <w:rsid w:val="00657121"/>
    <w:rsid w:val="006603CE"/>
    <w:rsid w:val="00663E41"/>
    <w:rsid w:val="00664BDE"/>
    <w:rsid w:val="00664DE8"/>
    <w:rsid w:val="00665DB2"/>
    <w:rsid w:val="006664D3"/>
    <w:rsid w:val="006670C7"/>
    <w:rsid w:val="00673CED"/>
    <w:rsid w:val="006741BB"/>
    <w:rsid w:val="00675961"/>
    <w:rsid w:val="00675AEC"/>
    <w:rsid w:val="006761F4"/>
    <w:rsid w:val="00681DDE"/>
    <w:rsid w:val="0068310D"/>
    <w:rsid w:val="00684EA7"/>
    <w:rsid w:val="006864A2"/>
    <w:rsid w:val="00686EAF"/>
    <w:rsid w:val="00692054"/>
    <w:rsid w:val="006936FB"/>
    <w:rsid w:val="00693B4F"/>
    <w:rsid w:val="00694150"/>
    <w:rsid w:val="0069437A"/>
    <w:rsid w:val="006943FD"/>
    <w:rsid w:val="00694AAB"/>
    <w:rsid w:val="00696CA9"/>
    <w:rsid w:val="006976AC"/>
    <w:rsid w:val="006A081E"/>
    <w:rsid w:val="006A0C86"/>
    <w:rsid w:val="006A21D0"/>
    <w:rsid w:val="006A2647"/>
    <w:rsid w:val="006A40B3"/>
    <w:rsid w:val="006B0D5D"/>
    <w:rsid w:val="006B1AA4"/>
    <w:rsid w:val="006B241B"/>
    <w:rsid w:val="006B2C6C"/>
    <w:rsid w:val="006B36D0"/>
    <w:rsid w:val="006B37D6"/>
    <w:rsid w:val="006B3AFC"/>
    <w:rsid w:val="006B4BDF"/>
    <w:rsid w:val="006B68DB"/>
    <w:rsid w:val="006C188C"/>
    <w:rsid w:val="006C254B"/>
    <w:rsid w:val="006C28AE"/>
    <w:rsid w:val="006C2D26"/>
    <w:rsid w:val="006C3DFC"/>
    <w:rsid w:val="006C5578"/>
    <w:rsid w:val="006C584A"/>
    <w:rsid w:val="006C6536"/>
    <w:rsid w:val="006C77D2"/>
    <w:rsid w:val="006C7D4A"/>
    <w:rsid w:val="006D1CBA"/>
    <w:rsid w:val="006D2E73"/>
    <w:rsid w:val="006D44FA"/>
    <w:rsid w:val="006D616E"/>
    <w:rsid w:val="006D64DF"/>
    <w:rsid w:val="006D7D6D"/>
    <w:rsid w:val="006E09F9"/>
    <w:rsid w:val="006E17C1"/>
    <w:rsid w:val="006E2CBD"/>
    <w:rsid w:val="006E4CC3"/>
    <w:rsid w:val="006E6839"/>
    <w:rsid w:val="006F000C"/>
    <w:rsid w:val="006F0598"/>
    <w:rsid w:val="006F1D3B"/>
    <w:rsid w:val="006F26E9"/>
    <w:rsid w:val="006F4129"/>
    <w:rsid w:val="006F78F9"/>
    <w:rsid w:val="00701408"/>
    <w:rsid w:val="00701D62"/>
    <w:rsid w:val="00704896"/>
    <w:rsid w:val="00706FC7"/>
    <w:rsid w:val="007100A4"/>
    <w:rsid w:val="00710346"/>
    <w:rsid w:val="0071153A"/>
    <w:rsid w:val="00711C61"/>
    <w:rsid w:val="007127DB"/>
    <w:rsid w:val="00713DFA"/>
    <w:rsid w:val="007152DB"/>
    <w:rsid w:val="0071568B"/>
    <w:rsid w:val="00715831"/>
    <w:rsid w:val="00716EFF"/>
    <w:rsid w:val="00717364"/>
    <w:rsid w:val="00720833"/>
    <w:rsid w:val="007213B0"/>
    <w:rsid w:val="00721734"/>
    <w:rsid w:val="00721D92"/>
    <w:rsid w:val="00721DA6"/>
    <w:rsid w:val="00722E43"/>
    <w:rsid w:val="00723F23"/>
    <w:rsid w:val="00727011"/>
    <w:rsid w:val="00727CD6"/>
    <w:rsid w:val="00727E98"/>
    <w:rsid w:val="0073036D"/>
    <w:rsid w:val="00730DDC"/>
    <w:rsid w:val="00730F14"/>
    <w:rsid w:val="0073153D"/>
    <w:rsid w:val="007334B6"/>
    <w:rsid w:val="00733DEF"/>
    <w:rsid w:val="00734A46"/>
    <w:rsid w:val="00735275"/>
    <w:rsid w:val="00736613"/>
    <w:rsid w:val="00742890"/>
    <w:rsid w:val="0074423B"/>
    <w:rsid w:val="00744BCB"/>
    <w:rsid w:val="00746236"/>
    <w:rsid w:val="00746CA8"/>
    <w:rsid w:val="0074730F"/>
    <w:rsid w:val="00750B2D"/>
    <w:rsid w:val="007517F9"/>
    <w:rsid w:val="00751FA9"/>
    <w:rsid w:val="007527AD"/>
    <w:rsid w:val="00752ED0"/>
    <w:rsid w:val="00753B7E"/>
    <w:rsid w:val="00753D1A"/>
    <w:rsid w:val="00754DA3"/>
    <w:rsid w:val="00755F26"/>
    <w:rsid w:val="00757DDB"/>
    <w:rsid w:val="0076373C"/>
    <w:rsid w:val="00763BF2"/>
    <w:rsid w:val="007647B3"/>
    <w:rsid w:val="007654BA"/>
    <w:rsid w:val="007664B2"/>
    <w:rsid w:val="007707F6"/>
    <w:rsid w:val="00770E9D"/>
    <w:rsid w:val="00775211"/>
    <w:rsid w:val="00775ED9"/>
    <w:rsid w:val="00776879"/>
    <w:rsid w:val="00782C54"/>
    <w:rsid w:val="0078417D"/>
    <w:rsid w:val="007858CD"/>
    <w:rsid w:val="00787527"/>
    <w:rsid w:val="00787B39"/>
    <w:rsid w:val="00790D0A"/>
    <w:rsid w:val="007923BE"/>
    <w:rsid w:val="00792438"/>
    <w:rsid w:val="00796AFC"/>
    <w:rsid w:val="00797D09"/>
    <w:rsid w:val="007A0859"/>
    <w:rsid w:val="007A20CB"/>
    <w:rsid w:val="007A26D2"/>
    <w:rsid w:val="007A2C0F"/>
    <w:rsid w:val="007A2ECC"/>
    <w:rsid w:val="007A50D6"/>
    <w:rsid w:val="007A76C0"/>
    <w:rsid w:val="007A790E"/>
    <w:rsid w:val="007B21AF"/>
    <w:rsid w:val="007B4404"/>
    <w:rsid w:val="007B5D95"/>
    <w:rsid w:val="007B6930"/>
    <w:rsid w:val="007C29E9"/>
    <w:rsid w:val="007C2ADF"/>
    <w:rsid w:val="007C3A8D"/>
    <w:rsid w:val="007C50BC"/>
    <w:rsid w:val="007C6602"/>
    <w:rsid w:val="007C7595"/>
    <w:rsid w:val="007C7650"/>
    <w:rsid w:val="007D3690"/>
    <w:rsid w:val="007D4438"/>
    <w:rsid w:val="007D5305"/>
    <w:rsid w:val="007D6172"/>
    <w:rsid w:val="007D6E91"/>
    <w:rsid w:val="007E0648"/>
    <w:rsid w:val="007E0BC0"/>
    <w:rsid w:val="007E165B"/>
    <w:rsid w:val="007E4F43"/>
    <w:rsid w:val="007E53AA"/>
    <w:rsid w:val="007E6CF0"/>
    <w:rsid w:val="007F2A1D"/>
    <w:rsid w:val="007F2B64"/>
    <w:rsid w:val="007F33A2"/>
    <w:rsid w:val="007F46D3"/>
    <w:rsid w:val="008007E7"/>
    <w:rsid w:val="0080153C"/>
    <w:rsid w:val="00801602"/>
    <w:rsid w:val="008019B0"/>
    <w:rsid w:val="008028BE"/>
    <w:rsid w:val="008037A9"/>
    <w:rsid w:val="00804DBB"/>
    <w:rsid w:val="0080632F"/>
    <w:rsid w:val="0080695B"/>
    <w:rsid w:val="00807C1D"/>
    <w:rsid w:val="00810834"/>
    <w:rsid w:val="008135EF"/>
    <w:rsid w:val="008149FB"/>
    <w:rsid w:val="0081778B"/>
    <w:rsid w:val="00820194"/>
    <w:rsid w:val="008225CF"/>
    <w:rsid w:val="00824B9D"/>
    <w:rsid w:val="008306C2"/>
    <w:rsid w:val="008308D9"/>
    <w:rsid w:val="00830D54"/>
    <w:rsid w:val="00836883"/>
    <w:rsid w:val="008370A1"/>
    <w:rsid w:val="008410B3"/>
    <w:rsid w:val="0084138E"/>
    <w:rsid w:val="00841A35"/>
    <w:rsid w:val="00842607"/>
    <w:rsid w:val="0084322C"/>
    <w:rsid w:val="00843D81"/>
    <w:rsid w:val="00847049"/>
    <w:rsid w:val="0084790D"/>
    <w:rsid w:val="00850EFE"/>
    <w:rsid w:val="00851A27"/>
    <w:rsid w:val="00852A42"/>
    <w:rsid w:val="00852D6B"/>
    <w:rsid w:val="008540FF"/>
    <w:rsid w:val="008548A4"/>
    <w:rsid w:val="00855CD9"/>
    <w:rsid w:val="0085689B"/>
    <w:rsid w:val="00857970"/>
    <w:rsid w:val="00857EC7"/>
    <w:rsid w:val="008601E8"/>
    <w:rsid w:val="0086188B"/>
    <w:rsid w:val="00862EAA"/>
    <w:rsid w:val="00864455"/>
    <w:rsid w:val="00866178"/>
    <w:rsid w:val="00870382"/>
    <w:rsid w:val="00870925"/>
    <w:rsid w:val="008719FC"/>
    <w:rsid w:val="00871EB4"/>
    <w:rsid w:val="008722F6"/>
    <w:rsid w:val="00872CE5"/>
    <w:rsid w:val="0087311C"/>
    <w:rsid w:val="008742E1"/>
    <w:rsid w:val="00875585"/>
    <w:rsid w:val="00883B1C"/>
    <w:rsid w:val="0088760D"/>
    <w:rsid w:val="00887A4E"/>
    <w:rsid w:val="0089061A"/>
    <w:rsid w:val="00892738"/>
    <w:rsid w:val="00893390"/>
    <w:rsid w:val="00893FD7"/>
    <w:rsid w:val="00896667"/>
    <w:rsid w:val="008974CE"/>
    <w:rsid w:val="008A2336"/>
    <w:rsid w:val="008A360F"/>
    <w:rsid w:val="008A4098"/>
    <w:rsid w:val="008A6029"/>
    <w:rsid w:val="008A7C61"/>
    <w:rsid w:val="008B0749"/>
    <w:rsid w:val="008B134E"/>
    <w:rsid w:val="008B2F57"/>
    <w:rsid w:val="008B3058"/>
    <w:rsid w:val="008B4A9C"/>
    <w:rsid w:val="008B6410"/>
    <w:rsid w:val="008B64BF"/>
    <w:rsid w:val="008B6E48"/>
    <w:rsid w:val="008C012D"/>
    <w:rsid w:val="008C0C04"/>
    <w:rsid w:val="008C0CAD"/>
    <w:rsid w:val="008C11D1"/>
    <w:rsid w:val="008C2667"/>
    <w:rsid w:val="008C4A60"/>
    <w:rsid w:val="008C5107"/>
    <w:rsid w:val="008C6032"/>
    <w:rsid w:val="008D1917"/>
    <w:rsid w:val="008D228F"/>
    <w:rsid w:val="008D2951"/>
    <w:rsid w:val="008D2A44"/>
    <w:rsid w:val="008D4A43"/>
    <w:rsid w:val="008D615B"/>
    <w:rsid w:val="008D64F9"/>
    <w:rsid w:val="008D6586"/>
    <w:rsid w:val="008E4A93"/>
    <w:rsid w:val="008E5EA8"/>
    <w:rsid w:val="008E5F6E"/>
    <w:rsid w:val="008E6670"/>
    <w:rsid w:val="008E6BA7"/>
    <w:rsid w:val="008E7070"/>
    <w:rsid w:val="008E722D"/>
    <w:rsid w:val="008E791D"/>
    <w:rsid w:val="008F12FB"/>
    <w:rsid w:val="008F1AD5"/>
    <w:rsid w:val="008F2469"/>
    <w:rsid w:val="008F71D1"/>
    <w:rsid w:val="009001B8"/>
    <w:rsid w:val="00901D87"/>
    <w:rsid w:val="0090245C"/>
    <w:rsid w:val="009024D1"/>
    <w:rsid w:val="009032FD"/>
    <w:rsid w:val="00903577"/>
    <w:rsid w:val="0090573B"/>
    <w:rsid w:val="009058D6"/>
    <w:rsid w:val="00905B7C"/>
    <w:rsid w:val="00905DA9"/>
    <w:rsid w:val="00906A06"/>
    <w:rsid w:val="00907647"/>
    <w:rsid w:val="00912DDF"/>
    <w:rsid w:val="0091399D"/>
    <w:rsid w:val="00915603"/>
    <w:rsid w:val="00915D4B"/>
    <w:rsid w:val="00916815"/>
    <w:rsid w:val="0091681F"/>
    <w:rsid w:val="00917287"/>
    <w:rsid w:val="00920C69"/>
    <w:rsid w:val="00922F83"/>
    <w:rsid w:val="00924AC1"/>
    <w:rsid w:val="00924C84"/>
    <w:rsid w:val="00926E2C"/>
    <w:rsid w:val="00927BBC"/>
    <w:rsid w:val="00930746"/>
    <w:rsid w:val="00931B5A"/>
    <w:rsid w:val="0093250C"/>
    <w:rsid w:val="009328C0"/>
    <w:rsid w:val="00933EDA"/>
    <w:rsid w:val="0093494F"/>
    <w:rsid w:val="00934997"/>
    <w:rsid w:val="00936C7A"/>
    <w:rsid w:val="009372FC"/>
    <w:rsid w:val="0093784A"/>
    <w:rsid w:val="0094359A"/>
    <w:rsid w:val="00943C8E"/>
    <w:rsid w:val="0094427F"/>
    <w:rsid w:val="009464A4"/>
    <w:rsid w:val="00947FC3"/>
    <w:rsid w:val="00953A8F"/>
    <w:rsid w:val="00954557"/>
    <w:rsid w:val="00954BA4"/>
    <w:rsid w:val="00954BEB"/>
    <w:rsid w:val="009551DA"/>
    <w:rsid w:val="00956D33"/>
    <w:rsid w:val="00956F9E"/>
    <w:rsid w:val="0096193F"/>
    <w:rsid w:val="00962C43"/>
    <w:rsid w:val="009630A1"/>
    <w:rsid w:val="009638D0"/>
    <w:rsid w:val="00966133"/>
    <w:rsid w:val="0096676C"/>
    <w:rsid w:val="0096721E"/>
    <w:rsid w:val="00970779"/>
    <w:rsid w:val="00970AB6"/>
    <w:rsid w:val="00973B3F"/>
    <w:rsid w:val="00975E6B"/>
    <w:rsid w:val="00977579"/>
    <w:rsid w:val="00977660"/>
    <w:rsid w:val="009777FD"/>
    <w:rsid w:val="0098159B"/>
    <w:rsid w:val="009817F5"/>
    <w:rsid w:val="00982087"/>
    <w:rsid w:val="0098242A"/>
    <w:rsid w:val="00983CAA"/>
    <w:rsid w:val="00984A9D"/>
    <w:rsid w:val="00985739"/>
    <w:rsid w:val="00985B0C"/>
    <w:rsid w:val="00985F98"/>
    <w:rsid w:val="00986288"/>
    <w:rsid w:val="00987304"/>
    <w:rsid w:val="00990451"/>
    <w:rsid w:val="00990D84"/>
    <w:rsid w:val="00992CF8"/>
    <w:rsid w:val="0099303B"/>
    <w:rsid w:val="00996AC1"/>
    <w:rsid w:val="00997195"/>
    <w:rsid w:val="009A01D6"/>
    <w:rsid w:val="009A028A"/>
    <w:rsid w:val="009A0C5D"/>
    <w:rsid w:val="009A105A"/>
    <w:rsid w:val="009A3D47"/>
    <w:rsid w:val="009A4626"/>
    <w:rsid w:val="009A4DF2"/>
    <w:rsid w:val="009A6BB6"/>
    <w:rsid w:val="009A7589"/>
    <w:rsid w:val="009A7AC2"/>
    <w:rsid w:val="009B18D6"/>
    <w:rsid w:val="009B1AB4"/>
    <w:rsid w:val="009B4012"/>
    <w:rsid w:val="009B5788"/>
    <w:rsid w:val="009B5CB1"/>
    <w:rsid w:val="009C082D"/>
    <w:rsid w:val="009C2B6C"/>
    <w:rsid w:val="009C32EF"/>
    <w:rsid w:val="009C513F"/>
    <w:rsid w:val="009C5E2E"/>
    <w:rsid w:val="009C5EF3"/>
    <w:rsid w:val="009C72AC"/>
    <w:rsid w:val="009D1B2E"/>
    <w:rsid w:val="009D3FC9"/>
    <w:rsid w:val="009D44F9"/>
    <w:rsid w:val="009D5E89"/>
    <w:rsid w:val="009D5FB0"/>
    <w:rsid w:val="009D62C2"/>
    <w:rsid w:val="009D6FA9"/>
    <w:rsid w:val="009D72A2"/>
    <w:rsid w:val="009E0017"/>
    <w:rsid w:val="009E0129"/>
    <w:rsid w:val="009E0222"/>
    <w:rsid w:val="009E1736"/>
    <w:rsid w:val="009E2987"/>
    <w:rsid w:val="009E3338"/>
    <w:rsid w:val="009E4750"/>
    <w:rsid w:val="009E4C2E"/>
    <w:rsid w:val="009E5C74"/>
    <w:rsid w:val="009E5FE5"/>
    <w:rsid w:val="009F272B"/>
    <w:rsid w:val="009F367A"/>
    <w:rsid w:val="009F4D2A"/>
    <w:rsid w:val="009F4F8A"/>
    <w:rsid w:val="009F5052"/>
    <w:rsid w:val="009F5543"/>
    <w:rsid w:val="00A00F11"/>
    <w:rsid w:val="00A02F38"/>
    <w:rsid w:val="00A041FA"/>
    <w:rsid w:val="00A07792"/>
    <w:rsid w:val="00A07A9B"/>
    <w:rsid w:val="00A12928"/>
    <w:rsid w:val="00A134AA"/>
    <w:rsid w:val="00A153CF"/>
    <w:rsid w:val="00A211FC"/>
    <w:rsid w:val="00A22DF5"/>
    <w:rsid w:val="00A241AC"/>
    <w:rsid w:val="00A254FD"/>
    <w:rsid w:val="00A25868"/>
    <w:rsid w:val="00A26FB3"/>
    <w:rsid w:val="00A3099C"/>
    <w:rsid w:val="00A312E2"/>
    <w:rsid w:val="00A3325A"/>
    <w:rsid w:val="00A35C0D"/>
    <w:rsid w:val="00A36DFF"/>
    <w:rsid w:val="00A40CDB"/>
    <w:rsid w:val="00A461A6"/>
    <w:rsid w:val="00A46D7F"/>
    <w:rsid w:val="00A50CEC"/>
    <w:rsid w:val="00A52205"/>
    <w:rsid w:val="00A55B3D"/>
    <w:rsid w:val="00A55CB7"/>
    <w:rsid w:val="00A56E2D"/>
    <w:rsid w:val="00A57461"/>
    <w:rsid w:val="00A5761E"/>
    <w:rsid w:val="00A57A96"/>
    <w:rsid w:val="00A60D76"/>
    <w:rsid w:val="00A61D64"/>
    <w:rsid w:val="00A6592B"/>
    <w:rsid w:val="00A65F48"/>
    <w:rsid w:val="00A660B1"/>
    <w:rsid w:val="00A66E7B"/>
    <w:rsid w:val="00A70BA5"/>
    <w:rsid w:val="00A7350F"/>
    <w:rsid w:val="00A77444"/>
    <w:rsid w:val="00A77A5C"/>
    <w:rsid w:val="00A80CC3"/>
    <w:rsid w:val="00A80DBE"/>
    <w:rsid w:val="00A81A59"/>
    <w:rsid w:val="00A82436"/>
    <w:rsid w:val="00A853DD"/>
    <w:rsid w:val="00A8615C"/>
    <w:rsid w:val="00A862C5"/>
    <w:rsid w:val="00A94C23"/>
    <w:rsid w:val="00A95150"/>
    <w:rsid w:val="00A9738D"/>
    <w:rsid w:val="00AA0EDE"/>
    <w:rsid w:val="00AA1661"/>
    <w:rsid w:val="00AA3AE0"/>
    <w:rsid w:val="00AA3DFA"/>
    <w:rsid w:val="00AA3E07"/>
    <w:rsid w:val="00AA444A"/>
    <w:rsid w:val="00AA7154"/>
    <w:rsid w:val="00AA73E6"/>
    <w:rsid w:val="00AB13D2"/>
    <w:rsid w:val="00AB1701"/>
    <w:rsid w:val="00AB227B"/>
    <w:rsid w:val="00AB23E0"/>
    <w:rsid w:val="00AB4A57"/>
    <w:rsid w:val="00AB67A9"/>
    <w:rsid w:val="00AB6B73"/>
    <w:rsid w:val="00AC324C"/>
    <w:rsid w:val="00AC5F70"/>
    <w:rsid w:val="00AC6828"/>
    <w:rsid w:val="00AC6FC9"/>
    <w:rsid w:val="00AC7163"/>
    <w:rsid w:val="00AD5A93"/>
    <w:rsid w:val="00AD6243"/>
    <w:rsid w:val="00AD665C"/>
    <w:rsid w:val="00AE2841"/>
    <w:rsid w:val="00AE5299"/>
    <w:rsid w:val="00AE52E5"/>
    <w:rsid w:val="00AE5D65"/>
    <w:rsid w:val="00AE6534"/>
    <w:rsid w:val="00AE6F0F"/>
    <w:rsid w:val="00AF0B8A"/>
    <w:rsid w:val="00AF0FCA"/>
    <w:rsid w:val="00AF21EE"/>
    <w:rsid w:val="00AF253B"/>
    <w:rsid w:val="00AF2A7B"/>
    <w:rsid w:val="00AF3BFC"/>
    <w:rsid w:val="00AF61F9"/>
    <w:rsid w:val="00B00418"/>
    <w:rsid w:val="00B00BB6"/>
    <w:rsid w:val="00B0152D"/>
    <w:rsid w:val="00B02466"/>
    <w:rsid w:val="00B02706"/>
    <w:rsid w:val="00B054B8"/>
    <w:rsid w:val="00B06544"/>
    <w:rsid w:val="00B06DB0"/>
    <w:rsid w:val="00B1095B"/>
    <w:rsid w:val="00B10CA7"/>
    <w:rsid w:val="00B11021"/>
    <w:rsid w:val="00B11899"/>
    <w:rsid w:val="00B12559"/>
    <w:rsid w:val="00B132FE"/>
    <w:rsid w:val="00B1546D"/>
    <w:rsid w:val="00B154EB"/>
    <w:rsid w:val="00B15C75"/>
    <w:rsid w:val="00B16BF5"/>
    <w:rsid w:val="00B17578"/>
    <w:rsid w:val="00B17E58"/>
    <w:rsid w:val="00B216D9"/>
    <w:rsid w:val="00B230D1"/>
    <w:rsid w:val="00B24544"/>
    <w:rsid w:val="00B258C2"/>
    <w:rsid w:val="00B259BC"/>
    <w:rsid w:val="00B2634B"/>
    <w:rsid w:val="00B26C42"/>
    <w:rsid w:val="00B26D53"/>
    <w:rsid w:val="00B323CF"/>
    <w:rsid w:val="00B32C6C"/>
    <w:rsid w:val="00B33E9C"/>
    <w:rsid w:val="00B37489"/>
    <w:rsid w:val="00B40E16"/>
    <w:rsid w:val="00B41BFE"/>
    <w:rsid w:val="00B45986"/>
    <w:rsid w:val="00B45CCA"/>
    <w:rsid w:val="00B45D17"/>
    <w:rsid w:val="00B46CF3"/>
    <w:rsid w:val="00B47D7A"/>
    <w:rsid w:val="00B511F2"/>
    <w:rsid w:val="00B53FA6"/>
    <w:rsid w:val="00B540A7"/>
    <w:rsid w:val="00B542F2"/>
    <w:rsid w:val="00B543EB"/>
    <w:rsid w:val="00B55FBF"/>
    <w:rsid w:val="00B56209"/>
    <w:rsid w:val="00B56FE9"/>
    <w:rsid w:val="00B614EF"/>
    <w:rsid w:val="00B61740"/>
    <w:rsid w:val="00B622BD"/>
    <w:rsid w:val="00B63903"/>
    <w:rsid w:val="00B643A0"/>
    <w:rsid w:val="00B64536"/>
    <w:rsid w:val="00B671EA"/>
    <w:rsid w:val="00B672C8"/>
    <w:rsid w:val="00B7491B"/>
    <w:rsid w:val="00B74DFC"/>
    <w:rsid w:val="00B76B4F"/>
    <w:rsid w:val="00B7783D"/>
    <w:rsid w:val="00B802CB"/>
    <w:rsid w:val="00B82E74"/>
    <w:rsid w:val="00B8357F"/>
    <w:rsid w:val="00B858AD"/>
    <w:rsid w:val="00B85DDB"/>
    <w:rsid w:val="00B9217B"/>
    <w:rsid w:val="00B92983"/>
    <w:rsid w:val="00B955E2"/>
    <w:rsid w:val="00B95D1F"/>
    <w:rsid w:val="00B9616A"/>
    <w:rsid w:val="00B9731E"/>
    <w:rsid w:val="00B97BD6"/>
    <w:rsid w:val="00B97EA3"/>
    <w:rsid w:val="00BA0E6C"/>
    <w:rsid w:val="00BA0F0E"/>
    <w:rsid w:val="00BA211B"/>
    <w:rsid w:val="00BA73CA"/>
    <w:rsid w:val="00BA7C88"/>
    <w:rsid w:val="00BB0620"/>
    <w:rsid w:val="00BB3154"/>
    <w:rsid w:val="00BB45D1"/>
    <w:rsid w:val="00BB4ACD"/>
    <w:rsid w:val="00BC0817"/>
    <w:rsid w:val="00BC0ADE"/>
    <w:rsid w:val="00BC163C"/>
    <w:rsid w:val="00BC1B24"/>
    <w:rsid w:val="00BC265F"/>
    <w:rsid w:val="00BC43FB"/>
    <w:rsid w:val="00BC54FB"/>
    <w:rsid w:val="00BC5CF2"/>
    <w:rsid w:val="00BC7442"/>
    <w:rsid w:val="00BC7668"/>
    <w:rsid w:val="00BC7946"/>
    <w:rsid w:val="00BD0DE1"/>
    <w:rsid w:val="00BD1D78"/>
    <w:rsid w:val="00BD25E4"/>
    <w:rsid w:val="00BD3253"/>
    <w:rsid w:val="00BD34F6"/>
    <w:rsid w:val="00BD4D9E"/>
    <w:rsid w:val="00BD59FB"/>
    <w:rsid w:val="00BE2030"/>
    <w:rsid w:val="00BE3F78"/>
    <w:rsid w:val="00BE4270"/>
    <w:rsid w:val="00BE4C91"/>
    <w:rsid w:val="00BE4F61"/>
    <w:rsid w:val="00BE581F"/>
    <w:rsid w:val="00BE7B1F"/>
    <w:rsid w:val="00BF184F"/>
    <w:rsid w:val="00BF20EF"/>
    <w:rsid w:val="00BF3224"/>
    <w:rsid w:val="00BF41C5"/>
    <w:rsid w:val="00BF4A69"/>
    <w:rsid w:val="00BF4D7F"/>
    <w:rsid w:val="00BF551C"/>
    <w:rsid w:val="00BF560B"/>
    <w:rsid w:val="00BF5677"/>
    <w:rsid w:val="00BF5715"/>
    <w:rsid w:val="00BF7E03"/>
    <w:rsid w:val="00C003E2"/>
    <w:rsid w:val="00C00D1F"/>
    <w:rsid w:val="00C032F0"/>
    <w:rsid w:val="00C05803"/>
    <w:rsid w:val="00C1064D"/>
    <w:rsid w:val="00C107D4"/>
    <w:rsid w:val="00C110A7"/>
    <w:rsid w:val="00C11ED6"/>
    <w:rsid w:val="00C1209A"/>
    <w:rsid w:val="00C12AC9"/>
    <w:rsid w:val="00C13D80"/>
    <w:rsid w:val="00C17CB8"/>
    <w:rsid w:val="00C22F78"/>
    <w:rsid w:val="00C23798"/>
    <w:rsid w:val="00C27776"/>
    <w:rsid w:val="00C27A22"/>
    <w:rsid w:val="00C27F71"/>
    <w:rsid w:val="00C303CC"/>
    <w:rsid w:val="00C328FE"/>
    <w:rsid w:val="00C34245"/>
    <w:rsid w:val="00C348CD"/>
    <w:rsid w:val="00C37CB2"/>
    <w:rsid w:val="00C41DC1"/>
    <w:rsid w:val="00C42AD7"/>
    <w:rsid w:val="00C475AD"/>
    <w:rsid w:val="00C47EDC"/>
    <w:rsid w:val="00C51C00"/>
    <w:rsid w:val="00C573EE"/>
    <w:rsid w:val="00C61B33"/>
    <w:rsid w:val="00C64377"/>
    <w:rsid w:val="00C6482B"/>
    <w:rsid w:val="00C65177"/>
    <w:rsid w:val="00C6537C"/>
    <w:rsid w:val="00C6579F"/>
    <w:rsid w:val="00C71160"/>
    <w:rsid w:val="00C72471"/>
    <w:rsid w:val="00C76E31"/>
    <w:rsid w:val="00C80708"/>
    <w:rsid w:val="00C80F7E"/>
    <w:rsid w:val="00C811C4"/>
    <w:rsid w:val="00C81365"/>
    <w:rsid w:val="00C81F85"/>
    <w:rsid w:val="00C84403"/>
    <w:rsid w:val="00C8590E"/>
    <w:rsid w:val="00C868A2"/>
    <w:rsid w:val="00C876A2"/>
    <w:rsid w:val="00C92201"/>
    <w:rsid w:val="00C924EC"/>
    <w:rsid w:val="00C9534E"/>
    <w:rsid w:val="00C9567C"/>
    <w:rsid w:val="00C95D5A"/>
    <w:rsid w:val="00C95EF9"/>
    <w:rsid w:val="00C97655"/>
    <w:rsid w:val="00CA07EE"/>
    <w:rsid w:val="00CA1AB3"/>
    <w:rsid w:val="00CA297D"/>
    <w:rsid w:val="00CA2F9F"/>
    <w:rsid w:val="00CA325C"/>
    <w:rsid w:val="00CA4250"/>
    <w:rsid w:val="00CA6062"/>
    <w:rsid w:val="00CA6FC4"/>
    <w:rsid w:val="00CA7A3B"/>
    <w:rsid w:val="00CB09DF"/>
    <w:rsid w:val="00CB0CF2"/>
    <w:rsid w:val="00CB1B25"/>
    <w:rsid w:val="00CB24DE"/>
    <w:rsid w:val="00CB2FDC"/>
    <w:rsid w:val="00CB3566"/>
    <w:rsid w:val="00CB36DD"/>
    <w:rsid w:val="00CB5455"/>
    <w:rsid w:val="00CB638D"/>
    <w:rsid w:val="00CB76E1"/>
    <w:rsid w:val="00CC2C58"/>
    <w:rsid w:val="00CC6CF6"/>
    <w:rsid w:val="00CD3118"/>
    <w:rsid w:val="00CD3390"/>
    <w:rsid w:val="00CD3463"/>
    <w:rsid w:val="00CD34DB"/>
    <w:rsid w:val="00CD4FC1"/>
    <w:rsid w:val="00CD5923"/>
    <w:rsid w:val="00CD604C"/>
    <w:rsid w:val="00CD6CB3"/>
    <w:rsid w:val="00CD73C3"/>
    <w:rsid w:val="00CE25C8"/>
    <w:rsid w:val="00CE4626"/>
    <w:rsid w:val="00CE69BF"/>
    <w:rsid w:val="00CE7E22"/>
    <w:rsid w:val="00CE7E52"/>
    <w:rsid w:val="00CF330A"/>
    <w:rsid w:val="00CF35F0"/>
    <w:rsid w:val="00CF4CF7"/>
    <w:rsid w:val="00CF6BDC"/>
    <w:rsid w:val="00CF7D18"/>
    <w:rsid w:val="00D0077A"/>
    <w:rsid w:val="00D016D2"/>
    <w:rsid w:val="00D01700"/>
    <w:rsid w:val="00D036D5"/>
    <w:rsid w:val="00D03EC9"/>
    <w:rsid w:val="00D0517A"/>
    <w:rsid w:val="00D055EC"/>
    <w:rsid w:val="00D05D3A"/>
    <w:rsid w:val="00D0618E"/>
    <w:rsid w:val="00D06355"/>
    <w:rsid w:val="00D06770"/>
    <w:rsid w:val="00D103C4"/>
    <w:rsid w:val="00D11D5B"/>
    <w:rsid w:val="00D11DC4"/>
    <w:rsid w:val="00D167E0"/>
    <w:rsid w:val="00D20103"/>
    <w:rsid w:val="00D2021D"/>
    <w:rsid w:val="00D20F56"/>
    <w:rsid w:val="00D2133C"/>
    <w:rsid w:val="00D21DD3"/>
    <w:rsid w:val="00D22665"/>
    <w:rsid w:val="00D23A7F"/>
    <w:rsid w:val="00D24918"/>
    <w:rsid w:val="00D3213C"/>
    <w:rsid w:val="00D32DF3"/>
    <w:rsid w:val="00D32EE7"/>
    <w:rsid w:val="00D33D1B"/>
    <w:rsid w:val="00D3446F"/>
    <w:rsid w:val="00D36059"/>
    <w:rsid w:val="00D37FB1"/>
    <w:rsid w:val="00D40E3E"/>
    <w:rsid w:val="00D41D3A"/>
    <w:rsid w:val="00D4350A"/>
    <w:rsid w:val="00D442C8"/>
    <w:rsid w:val="00D45884"/>
    <w:rsid w:val="00D46267"/>
    <w:rsid w:val="00D46E99"/>
    <w:rsid w:val="00D4723F"/>
    <w:rsid w:val="00D47606"/>
    <w:rsid w:val="00D47CB0"/>
    <w:rsid w:val="00D50C49"/>
    <w:rsid w:val="00D50FB8"/>
    <w:rsid w:val="00D513B4"/>
    <w:rsid w:val="00D5153A"/>
    <w:rsid w:val="00D523F2"/>
    <w:rsid w:val="00D5456D"/>
    <w:rsid w:val="00D54B15"/>
    <w:rsid w:val="00D574DD"/>
    <w:rsid w:val="00D5790A"/>
    <w:rsid w:val="00D602CC"/>
    <w:rsid w:val="00D63AE4"/>
    <w:rsid w:val="00D64360"/>
    <w:rsid w:val="00D70F6F"/>
    <w:rsid w:val="00D70FFC"/>
    <w:rsid w:val="00D716AC"/>
    <w:rsid w:val="00D71FD6"/>
    <w:rsid w:val="00D73D13"/>
    <w:rsid w:val="00D7444C"/>
    <w:rsid w:val="00D7547E"/>
    <w:rsid w:val="00D75803"/>
    <w:rsid w:val="00D7620D"/>
    <w:rsid w:val="00D76ABF"/>
    <w:rsid w:val="00D7703C"/>
    <w:rsid w:val="00D7723D"/>
    <w:rsid w:val="00D774B2"/>
    <w:rsid w:val="00D778B6"/>
    <w:rsid w:val="00D77ECD"/>
    <w:rsid w:val="00D8136D"/>
    <w:rsid w:val="00D81C3A"/>
    <w:rsid w:val="00D8577A"/>
    <w:rsid w:val="00D8691D"/>
    <w:rsid w:val="00D877C8"/>
    <w:rsid w:val="00D87FBC"/>
    <w:rsid w:val="00D901A2"/>
    <w:rsid w:val="00D91977"/>
    <w:rsid w:val="00D95EEA"/>
    <w:rsid w:val="00D9631E"/>
    <w:rsid w:val="00D9632C"/>
    <w:rsid w:val="00D967C1"/>
    <w:rsid w:val="00DA02F4"/>
    <w:rsid w:val="00DA059B"/>
    <w:rsid w:val="00DA1C9D"/>
    <w:rsid w:val="00DA1DB3"/>
    <w:rsid w:val="00DB0D76"/>
    <w:rsid w:val="00DB1AAE"/>
    <w:rsid w:val="00DB235B"/>
    <w:rsid w:val="00DB2D05"/>
    <w:rsid w:val="00DB417B"/>
    <w:rsid w:val="00DB41DD"/>
    <w:rsid w:val="00DB613E"/>
    <w:rsid w:val="00DB7AA6"/>
    <w:rsid w:val="00DC0E42"/>
    <w:rsid w:val="00DC39BA"/>
    <w:rsid w:val="00DC4987"/>
    <w:rsid w:val="00DC5F57"/>
    <w:rsid w:val="00DC6C97"/>
    <w:rsid w:val="00DD0110"/>
    <w:rsid w:val="00DD1065"/>
    <w:rsid w:val="00DD22B3"/>
    <w:rsid w:val="00DD2D5D"/>
    <w:rsid w:val="00DD4456"/>
    <w:rsid w:val="00DD464A"/>
    <w:rsid w:val="00DD4C8D"/>
    <w:rsid w:val="00DD5572"/>
    <w:rsid w:val="00DE0A69"/>
    <w:rsid w:val="00DE304B"/>
    <w:rsid w:val="00DE32CA"/>
    <w:rsid w:val="00DE5174"/>
    <w:rsid w:val="00DF0FD6"/>
    <w:rsid w:val="00DF111E"/>
    <w:rsid w:val="00DF1B70"/>
    <w:rsid w:val="00DF2A3B"/>
    <w:rsid w:val="00DF37A3"/>
    <w:rsid w:val="00E00023"/>
    <w:rsid w:val="00E012F7"/>
    <w:rsid w:val="00E0137D"/>
    <w:rsid w:val="00E01A8C"/>
    <w:rsid w:val="00E0279A"/>
    <w:rsid w:val="00E0402D"/>
    <w:rsid w:val="00E0487D"/>
    <w:rsid w:val="00E108DA"/>
    <w:rsid w:val="00E13177"/>
    <w:rsid w:val="00E13941"/>
    <w:rsid w:val="00E15493"/>
    <w:rsid w:val="00E15C71"/>
    <w:rsid w:val="00E169F0"/>
    <w:rsid w:val="00E16E43"/>
    <w:rsid w:val="00E17006"/>
    <w:rsid w:val="00E21484"/>
    <w:rsid w:val="00E21663"/>
    <w:rsid w:val="00E2181A"/>
    <w:rsid w:val="00E22406"/>
    <w:rsid w:val="00E2404F"/>
    <w:rsid w:val="00E2545A"/>
    <w:rsid w:val="00E25BB8"/>
    <w:rsid w:val="00E27ABE"/>
    <w:rsid w:val="00E30342"/>
    <w:rsid w:val="00E3296C"/>
    <w:rsid w:val="00E3430D"/>
    <w:rsid w:val="00E350DB"/>
    <w:rsid w:val="00E3600F"/>
    <w:rsid w:val="00E365EA"/>
    <w:rsid w:val="00E36B3C"/>
    <w:rsid w:val="00E37446"/>
    <w:rsid w:val="00E37B23"/>
    <w:rsid w:val="00E4127D"/>
    <w:rsid w:val="00E413E9"/>
    <w:rsid w:val="00E415B0"/>
    <w:rsid w:val="00E41BBE"/>
    <w:rsid w:val="00E44792"/>
    <w:rsid w:val="00E47DD5"/>
    <w:rsid w:val="00E55013"/>
    <w:rsid w:val="00E55080"/>
    <w:rsid w:val="00E574CB"/>
    <w:rsid w:val="00E61099"/>
    <w:rsid w:val="00E63BCA"/>
    <w:rsid w:val="00E63C08"/>
    <w:rsid w:val="00E64388"/>
    <w:rsid w:val="00E64E1F"/>
    <w:rsid w:val="00E65A01"/>
    <w:rsid w:val="00E66BCA"/>
    <w:rsid w:val="00E703C6"/>
    <w:rsid w:val="00E70E15"/>
    <w:rsid w:val="00E73556"/>
    <w:rsid w:val="00E74299"/>
    <w:rsid w:val="00E751CE"/>
    <w:rsid w:val="00E7590B"/>
    <w:rsid w:val="00E75AF1"/>
    <w:rsid w:val="00E76386"/>
    <w:rsid w:val="00E77CDD"/>
    <w:rsid w:val="00E83695"/>
    <w:rsid w:val="00E842FA"/>
    <w:rsid w:val="00E85386"/>
    <w:rsid w:val="00E85E89"/>
    <w:rsid w:val="00E8752D"/>
    <w:rsid w:val="00E9237B"/>
    <w:rsid w:val="00E95D6C"/>
    <w:rsid w:val="00E962B7"/>
    <w:rsid w:val="00E97960"/>
    <w:rsid w:val="00EA31EA"/>
    <w:rsid w:val="00EA329C"/>
    <w:rsid w:val="00EA4AF2"/>
    <w:rsid w:val="00EA5FA2"/>
    <w:rsid w:val="00EB0091"/>
    <w:rsid w:val="00EB0E3D"/>
    <w:rsid w:val="00EB1D28"/>
    <w:rsid w:val="00EB2983"/>
    <w:rsid w:val="00EB3520"/>
    <w:rsid w:val="00EB5DEB"/>
    <w:rsid w:val="00EB5FA3"/>
    <w:rsid w:val="00EB75BC"/>
    <w:rsid w:val="00EC0180"/>
    <w:rsid w:val="00EC19CE"/>
    <w:rsid w:val="00EC2F1C"/>
    <w:rsid w:val="00EC63DC"/>
    <w:rsid w:val="00EC6A4F"/>
    <w:rsid w:val="00ED07DC"/>
    <w:rsid w:val="00ED1255"/>
    <w:rsid w:val="00ED23D3"/>
    <w:rsid w:val="00ED2901"/>
    <w:rsid w:val="00ED4B38"/>
    <w:rsid w:val="00ED5C5F"/>
    <w:rsid w:val="00EE0A6B"/>
    <w:rsid w:val="00EE2E56"/>
    <w:rsid w:val="00EE3EA1"/>
    <w:rsid w:val="00EE4F7C"/>
    <w:rsid w:val="00EE60B2"/>
    <w:rsid w:val="00EF2F75"/>
    <w:rsid w:val="00EF3064"/>
    <w:rsid w:val="00EF5171"/>
    <w:rsid w:val="00EF599E"/>
    <w:rsid w:val="00EF66B9"/>
    <w:rsid w:val="00EF7C3B"/>
    <w:rsid w:val="00F003D6"/>
    <w:rsid w:val="00F047F4"/>
    <w:rsid w:val="00F0495D"/>
    <w:rsid w:val="00F06DF5"/>
    <w:rsid w:val="00F108FC"/>
    <w:rsid w:val="00F11917"/>
    <w:rsid w:val="00F12E2C"/>
    <w:rsid w:val="00F165C2"/>
    <w:rsid w:val="00F22243"/>
    <w:rsid w:val="00F225B9"/>
    <w:rsid w:val="00F23CBD"/>
    <w:rsid w:val="00F24031"/>
    <w:rsid w:val="00F26F9A"/>
    <w:rsid w:val="00F27794"/>
    <w:rsid w:val="00F31A37"/>
    <w:rsid w:val="00F325B0"/>
    <w:rsid w:val="00F341BB"/>
    <w:rsid w:val="00F36724"/>
    <w:rsid w:val="00F43324"/>
    <w:rsid w:val="00F448E9"/>
    <w:rsid w:val="00F45D2F"/>
    <w:rsid w:val="00F45DF0"/>
    <w:rsid w:val="00F46BD0"/>
    <w:rsid w:val="00F47602"/>
    <w:rsid w:val="00F479FA"/>
    <w:rsid w:val="00F507DA"/>
    <w:rsid w:val="00F53643"/>
    <w:rsid w:val="00F53F9B"/>
    <w:rsid w:val="00F544EB"/>
    <w:rsid w:val="00F54985"/>
    <w:rsid w:val="00F56FBD"/>
    <w:rsid w:val="00F57394"/>
    <w:rsid w:val="00F57F46"/>
    <w:rsid w:val="00F66E12"/>
    <w:rsid w:val="00F6725C"/>
    <w:rsid w:val="00F71E43"/>
    <w:rsid w:val="00F72C4D"/>
    <w:rsid w:val="00F73145"/>
    <w:rsid w:val="00F7359F"/>
    <w:rsid w:val="00F73F24"/>
    <w:rsid w:val="00F76586"/>
    <w:rsid w:val="00F80635"/>
    <w:rsid w:val="00F807EA"/>
    <w:rsid w:val="00F812D0"/>
    <w:rsid w:val="00F814E0"/>
    <w:rsid w:val="00F82B96"/>
    <w:rsid w:val="00F849D2"/>
    <w:rsid w:val="00F85B63"/>
    <w:rsid w:val="00F85BD9"/>
    <w:rsid w:val="00F86243"/>
    <w:rsid w:val="00F86E45"/>
    <w:rsid w:val="00F87450"/>
    <w:rsid w:val="00F87DDF"/>
    <w:rsid w:val="00F905B9"/>
    <w:rsid w:val="00F90697"/>
    <w:rsid w:val="00F91262"/>
    <w:rsid w:val="00F936DE"/>
    <w:rsid w:val="00F959E9"/>
    <w:rsid w:val="00F96BDC"/>
    <w:rsid w:val="00F97AF6"/>
    <w:rsid w:val="00F97C23"/>
    <w:rsid w:val="00F97F62"/>
    <w:rsid w:val="00FA2B12"/>
    <w:rsid w:val="00FA3372"/>
    <w:rsid w:val="00FA41FF"/>
    <w:rsid w:val="00FA4FDF"/>
    <w:rsid w:val="00FA506B"/>
    <w:rsid w:val="00FA51B9"/>
    <w:rsid w:val="00FA5A4F"/>
    <w:rsid w:val="00FA7607"/>
    <w:rsid w:val="00FA7776"/>
    <w:rsid w:val="00FB092D"/>
    <w:rsid w:val="00FB2436"/>
    <w:rsid w:val="00FB309A"/>
    <w:rsid w:val="00FB3181"/>
    <w:rsid w:val="00FC0235"/>
    <w:rsid w:val="00FC136E"/>
    <w:rsid w:val="00FC16CA"/>
    <w:rsid w:val="00FC1E62"/>
    <w:rsid w:val="00FC21A5"/>
    <w:rsid w:val="00FC28BC"/>
    <w:rsid w:val="00FC37B8"/>
    <w:rsid w:val="00FC40F9"/>
    <w:rsid w:val="00FD100D"/>
    <w:rsid w:val="00FD2C35"/>
    <w:rsid w:val="00FD4505"/>
    <w:rsid w:val="00FD64EA"/>
    <w:rsid w:val="00FD7C71"/>
    <w:rsid w:val="00FD7D8F"/>
    <w:rsid w:val="00FE2E5F"/>
    <w:rsid w:val="00FE3D26"/>
    <w:rsid w:val="00FE4DCE"/>
    <w:rsid w:val="00FE52C8"/>
    <w:rsid w:val="00FE55C7"/>
    <w:rsid w:val="00FE66EC"/>
    <w:rsid w:val="00FE6CD5"/>
    <w:rsid w:val="00FF0BDF"/>
    <w:rsid w:val="00FF1778"/>
    <w:rsid w:val="00FF3DA8"/>
    <w:rsid w:val="00FF6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24A62"/>
  <w15:chartTrackingRefBased/>
  <w15:docId w15:val="{CFC2DBFE-5DA3-4862-9020-A99596EB5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D64"/>
    <w:pPr>
      <w:spacing w:after="200" w:line="276" w:lineRule="auto"/>
    </w:pPr>
    <w:rPr>
      <w:sz w:val="22"/>
      <w:szCs w:val="22"/>
      <w:lang w:val="fr-BE" w:eastAsia="en-US"/>
    </w:rPr>
  </w:style>
  <w:style w:type="paragraph" w:styleId="Heading1">
    <w:name w:val="heading 1"/>
    <w:basedOn w:val="Normal"/>
    <w:next w:val="Normal"/>
    <w:link w:val="Heading1Char"/>
    <w:qFormat/>
    <w:rsid w:val="00405C08"/>
    <w:pPr>
      <w:keepNext/>
      <w:spacing w:after="0" w:line="240" w:lineRule="auto"/>
      <w:jc w:val="both"/>
      <w:outlineLvl w:val="0"/>
    </w:pPr>
    <w:rPr>
      <w:rFonts w:ascii="Times New Roman" w:eastAsia="Times New Roman" w:hAnsi="Times New Roman"/>
      <w:b/>
      <w:sz w:val="20"/>
      <w:szCs w:val="20"/>
      <w:u w:val="single"/>
      <w:lang w:val="fr-FR"/>
    </w:rPr>
  </w:style>
  <w:style w:type="paragraph" w:styleId="Heading2">
    <w:name w:val="heading 2"/>
    <w:basedOn w:val="Normal"/>
    <w:next w:val="Normal"/>
    <w:link w:val="Heading2Char"/>
    <w:qFormat/>
    <w:rsid w:val="00405C08"/>
    <w:pPr>
      <w:keepNext/>
      <w:spacing w:after="0" w:line="240" w:lineRule="auto"/>
      <w:jc w:val="both"/>
      <w:outlineLvl w:val="1"/>
    </w:pPr>
    <w:rPr>
      <w:rFonts w:ascii="Times New Roman" w:eastAsia="Times New Roman" w:hAnsi="Times New Roman"/>
      <w:b/>
      <w:sz w:val="24"/>
      <w:szCs w:val="20"/>
      <w:u w:val="single"/>
      <w:lang w:val="fr-FR"/>
    </w:rPr>
  </w:style>
  <w:style w:type="paragraph" w:styleId="Heading3">
    <w:name w:val="heading 3"/>
    <w:basedOn w:val="Normal"/>
    <w:next w:val="Normal"/>
    <w:link w:val="Heading3Char"/>
    <w:qFormat/>
    <w:rsid w:val="00405C08"/>
    <w:pPr>
      <w:keepNext/>
      <w:spacing w:after="0" w:line="240" w:lineRule="auto"/>
      <w:jc w:val="center"/>
      <w:outlineLvl w:val="2"/>
    </w:pPr>
    <w:rPr>
      <w:rFonts w:ascii="Times New Roman" w:eastAsia="Times New Roman" w:hAnsi="Times New Roman"/>
      <w:b/>
      <w:sz w:val="24"/>
      <w:szCs w:val="20"/>
      <w:u w:val="single"/>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5CB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76B4F"/>
    <w:pPr>
      <w:tabs>
        <w:tab w:val="center" w:pos="4536"/>
        <w:tab w:val="right" w:pos="9072"/>
      </w:tabs>
    </w:pPr>
    <w:rPr>
      <w:lang w:val="x-none"/>
    </w:rPr>
  </w:style>
  <w:style w:type="character" w:customStyle="1" w:styleId="HeaderChar">
    <w:name w:val="Header Char"/>
    <w:link w:val="Header"/>
    <w:uiPriority w:val="99"/>
    <w:rsid w:val="00B76B4F"/>
    <w:rPr>
      <w:sz w:val="22"/>
      <w:szCs w:val="22"/>
      <w:lang w:eastAsia="en-US"/>
    </w:rPr>
  </w:style>
  <w:style w:type="paragraph" w:styleId="Footer">
    <w:name w:val="footer"/>
    <w:basedOn w:val="Normal"/>
    <w:link w:val="FooterChar"/>
    <w:uiPriority w:val="99"/>
    <w:unhideWhenUsed/>
    <w:rsid w:val="00B76B4F"/>
    <w:pPr>
      <w:tabs>
        <w:tab w:val="center" w:pos="4536"/>
        <w:tab w:val="right" w:pos="9072"/>
      </w:tabs>
    </w:pPr>
    <w:rPr>
      <w:lang w:val="x-none"/>
    </w:rPr>
  </w:style>
  <w:style w:type="character" w:customStyle="1" w:styleId="FooterChar">
    <w:name w:val="Footer Char"/>
    <w:link w:val="Footer"/>
    <w:uiPriority w:val="99"/>
    <w:rsid w:val="00B76B4F"/>
    <w:rPr>
      <w:sz w:val="22"/>
      <w:szCs w:val="22"/>
      <w:lang w:eastAsia="en-US"/>
    </w:rPr>
  </w:style>
  <w:style w:type="paragraph" w:styleId="EndnoteText">
    <w:name w:val="endnote text"/>
    <w:basedOn w:val="Normal"/>
    <w:link w:val="EndnoteTextChar"/>
    <w:uiPriority w:val="99"/>
    <w:semiHidden/>
    <w:unhideWhenUsed/>
    <w:rsid w:val="00B76B4F"/>
    <w:rPr>
      <w:sz w:val="20"/>
      <w:szCs w:val="20"/>
      <w:lang w:val="x-none"/>
    </w:rPr>
  </w:style>
  <w:style w:type="character" w:customStyle="1" w:styleId="EndnoteTextChar">
    <w:name w:val="Endnote Text Char"/>
    <w:link w:val="EndnoteText"/>
    <w:uiPriority w:val="99"/>
    <w:semiHidden/>
    <w:rsid w:val="00B76B4F"/>
    <w:rPr>
      <w:lang w:eastAsia="en-US"/>
    </w:rPr>
  </w:style>
  <w:style w:type="character" w:styleId="EndnoteReference">
    <w:name w:val="endnote reference"/>
    <w:uiPriority w:val="99"/>
    <w:semiHidden/>
    <w:unhideWhenUsed/>
    <w:rsid w:val="00B76B4F"/>
    <w:rPr>
      <w:vertAlign w:val="superscript"/>
    </w:rPr>
  </w:style>
  <w:style w:type="paragraph" w:styleId="FootnoteText">
    <w:name w:val="footnote text"/>
    <w:basedOn w:val="Normal"/>
    <w:link w:val="FootnoteTextChar"/>
    <w:uiPriority w:val="99"/>
    <w:unhideWhenUsed/>
    <w:rsid w:val="00B76B4F"/>
    <w:rPr>
      <w:sz w:val="20"/>
      <w:szCs w:val="20"/>
      <w:lang w:val="x-none"/>
    </w:rPr>
  </w:style>
  <w:style w:type="character" w:customStyle="1" w:styleId="FootnoteTextChar">
    <w:name w:val="Footnote Text Char"/>
    <w:link w:val="FootnoteText"/>
    <w:uiPriority w:val="99"/>
    <w:rsid w:val="00B76B4F"/>
    <w:rPr>
      <w:lang w:eastAsia="en-US"/>
    </w:rPr>
  </w:style>
  <w:style w:type="character" w:styleId="FootnoteReference">
    <w:name w:val="footnote reference"/>
    <w:uiPriority w:val="99"/>
    <w:unhideWhenUsed/>
    <w:rsid w:val="00B76B4F"/>
    <w:rPr>
      <w:vertAlign w:val="superscript"/>
    </w:rPr>
  </w:style>
  <w:style w:type="paragraph" w:customStyle="1" w:styleId="BulletText1">
    <w:name w:val="Bullet Text 1"/>
    <w:basedOn w:val="Normal"/>
    <w:rsid w:val="00380E1B"/>
    <w:pPr>
      <w:numPr>
        <w:numId w:val="2"/>
      </w:numPr>
      <w:spacing w:after="0" w:line="240" w:lineRule="auto"/>
    </w:pPr>
    <w:rPr>
      <w:rFonts w:ascii="Times New Roman" w:eastAsia="Times New Roman" w:hAnsi="Times New Roman"/>
      <w:color w:val="000000"/>
      <w:sz w:val="24"/>
      <w:szCs w:val="20"/>
      <w:lang w:val="en-US"/>
    </w:rPr>
  </w:style>
  <w:style w:type="paragraph" w:styleId="ListParagraph">
    <w:name w:val="List Paragraph"/>
    <w:basedOn w:val="Normal"/>
    <w:uiPriority w:val="34"/>
    <w:qFormat/>
    <w:rsid w:val="00655D99"/>
    <w:pPr>
      <w:ind w:left="708"/>
    </w:pPr>
  </w:style>
  <w:style w:type="paragraph" w:styleId="BodyText2">
    <w:name w:val="Body Text 2"/>
    <w:basedOn w:val="Normal"/>
    <w:link w:val="BodyText2Char"/>
    <w:rsid w:val="00E703C6"/>
    <w:pPr>
      <w:spacing w:after="0" w:line="240" w:lineRule="auto"/>
      <w:jc w:val="both"/>
    </w:pPr>
    <w:rPr>
      <w:rFonts w:ascii="Times New Roman" w:eastAsia="Times New Roman" w:hAnsi="Times New Roman"/>
      <w:sz w:val="24"/>
      <w:szCs w:val="20"/>
      <w:lang w:val="x-none" w:eastAsia="fr-FR"/>
    </w:rPr>
  </w:style>
  <w:style w:type="character" w:customStyle="1" w:styleId="BodyText2Char">
    <w:name w:val="Body Text 2 Char"/>
    <w:link w:val="BodyText2"/>
    <w:rsid w:val="00E703C6"/>
    <w:rPr>
      <w:rFonts w:ascii="Times New Roman" w:eastAsia="Times New Roman" w:hAnsi="Times New Roman"/>
      <w:sz w:val="24"/>
      <w:lang w:eastAsia="fr-FR"/>
    </w:rPr>
  </w:style>
  <w:style w:type="character" w:styleId="Hyperlink">
    <w:name w:val="Hyperlink"/>
    <w:uiPriority w:val="99"/>
    <w:unhideWhenUsed/>
    <w:rsid w:val="00050CFA"/>
    <w:rPr>
      <w:color w:val="0000FF"/>
      <w:u w:val="single"/>
    </w:rPr>
  </w:style>
  <w:style w:type="character" w:customStyle="1" w:styleId="Heading1Char">
    <w:name w:val="Heading 1 Char"/>
    <w:link w:val="Heading1"/>
    <w:rsid w:val="00405C08"/>
    <w:rPr>
      <w:rFonts w:ascii="Times New Roman" w:eastAsia="Times New Roman" w:hAnsi="Times New Roman"/>
      <w:b/>
      <w:u w:val="single"/>
      <w:lang w:val="fr-FR" w:eastAsia="en-US"/>
    </w:rPr>
  </w:style>
  <w:style w:type="character" w:customStyle="1" w:styleId="Heading2Char">
    <w:name w:val="Heading 2 Char"/>
    <w:link w:val="Heading2"/>
    <w:rsid w:val="00405C08"/>
    <w:rPr>
      <w:rFonts w:ascii="Times New Roman" w:eastAsia="Times New Roman" w:hAnsi="Times New Roman"/>
      <w:b/>
      <w:sz w:val="24"/>
      <w:u w:val="single"/>
      <w:lang w:val="fr-FR" w:eastAsia="en-US"/>
    </w:rPr>
  </w:style>
  <w:style w:type="character" w:customStyle="1" w:styleId="Heading3Char">
    <w:name w:val="Heading 3 Char"/>
    <w:link w:val="Heading3"/>
    <w:rsid w:val="00405C08"/>
    <w:rPr>
      <w:rFonts w:ascii="Times New Roman" w:eastAsia="Times New Roman" w:hAnsi="Times New Roman"/>
      <w:b/>
      <w:sz w:val="24"/>
      <w:u w:val="single"/>
      <w:lang w:val="fr-FR" w:eastAsia="en-US"/>
    </w:rPr>
  </w:style>
  <w:style w:type="paragraph" w:styleId="BalloonText">
    <w:name w:val="Balloon Text"/>
    <w:basedOn w:val="Normal"/>
    <w:link w:val="BalloonTextChar"/>
    <w:uiPriority w:val="99"/>
    <w:semiHidden/>
    <w:unhideWhenUsed/>
    <w:rsid w:val="00354BB9"/>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354BB9"/>
    <w:rPr>
      <w:rFonts w:ascii="Tahoma" w:hAnsi="Tahoma" w:cs="Tahoma"/>
      <w:sz w:val="16"/>
      <w:szCs w:val="16"/>
      <w:lang w:eastAsia="en-US"/>
    </w:rPr>
  </w:style>
  <w:style w:type="character" w:styleId="UnresolvedMention">
    <w:name w:val="Unresolved Mention"/>
    <w:uiPriority w:val="99"/>
    <w:semiHidden/>
    <w:unhideWhenUsed/>
    <w:rsid w:val="00C92201"/>
    <w:rPr>
      <w:color w:val="605E5C"/>
      <w:shd w:val="clear" w:color="auto" w:fill="E1DFDD"/>
    </w:rPr>
  </w:style>
  <w:style w:type="paragraph" w:styleId="BlockText">
    <w:name w:val="Block Text"/>
    <w:basedOn w:val="Normal"/>
    <w:uiPriority w:val="99"/>
    <w:unhideWhenUsed/>
    <w:rsid w:val="00E36B3C"/>
    <w:pPr>
      <w:spacing w:after="0" w:line="240" w:lineRule="auto"/>
    </w:pPr>
    <w:rPr>
      <w:color w:val="000000"/>
      <w:sz w:val="24"/>
      <w:lang w:val="en-GB"/>
    </w:rPr>
  </w:style>
  <w:style w:type="character" w:styleId="CommentReference">
    <w:name w:val="annotation reference"/>
    <w:uiPriority w:val="99"/>
    <w:semiHidden/>
    <w:unhideWhenUsed/>
    <w:rsid w:val="00BB0620"/>
    <w:rPr>
      <w:sz w:val="16"/>
      <w:szCs w:val="16"/>
    </w:rPr>
  </w:style>
  <w:style w:type="paragraph" w:styleId="CommentText">
    <w:name w:val="annotation text"/>
    <w:basedOn w:val="Normal"/>
    <w:link w:val="CommentTextChar"/>
    <w:uiPriority w:val="99"/>
    <w:semiHidden/>
    <w:unhideWhenUsed/>
    <w:rsid w:val="00BB0620"/>
    <w:rPr>
      <w:sz w:val="20"/>
      <w:szCs w:val="20"/>
    </w:rPr>
  </w:style>
  <w:style w:type="character" w:customStyle="1" w:styleId="CommentTextChar">
    <w:name w:val="Comment Text Char"/>
    <w:link w:val="CommentText"/>
    <w:uiPriority w:val="99"/>
    <w:semiHidden/>
    <w:rsid w:val="00BB0620"/>
    <w:rPr>
      <w:lang w:val="fr-BE" w:eastAsia="en-US"/>
    </w:rPr>
  </w:style>
  <w:style w:type="paragraph" w:styleId="CommentSubject">
    <w:name w:val="annotation subject"/>
    <w:basedOn w:val="CommentText"/>
    <w:next w:val="CommentText"/>
    <w:link w:val="CommentSubjectChar"/>
    <w:uiPriority w:val="99"/>
    <w:semiHidden/>
    <w:unhideWhenUsed/>
    <w:rsid w:val="00BB0620"/>
    <w:rPr>
      <w:b/>
      <w:bCs/>
    </w:rPr>
  </w:style>
  <w:style w:type="character" w:customStyle="1" w:styleId="CommentSubjectChar">
    <w:name w:val="Comment Subject Char"/>
    <w:link w:val="CommentSubject"/>
    <w:uiPriority w:val="99"/>
    <w:semiHidden/>
    <w:rsid w:val="00BB0620"/>
    <w:rPr>
      <w:b/>
      <w:bCs/>
      <w:lang w:val="fr-BE" w:eastAsia="en-US"/>
    </w:rPr>
  </w:style>
  <w:style w:type="paragraph" w:customStyle="1" w:styleId="TableHeaderText">
    <w:name w:val="Table Header Text"/>
    <w:basedOn w:val="Normal"/>
    <w:link w:val="TableHeaderTextChar"/>
    <w:rsid w:val="005B1B85"/>
    <w:pPr>
      <w:spacing w:after="0" w:line="240" w:lineRule="auto"/>
      <w:jc w:val="center"/>
    </w:pPr>
    <w:rPr>
      <w:b/>
      <w:color w:val="000000"/>
      <w:sz w:val="24"/>
      <w:lang w:val="en-GB"/>
    </w:rPr>
  </w:style>
  <w:style w:type="character" w:customStyle="1" w:styleId="TableHeaderTextChar">
    <w:name w:val="Table Header Text Char"/>
    <w:link w:val="TableHeaderText"/>
    <w:rsid w:val="005B1B85"/>
    <w:rPr>
      <w:b/>
      <w:color w:val="000000"/>
      <w:sz w:val="24"/>
      <w:szCs w:val="22"/>
      <w:lang w:eastAsia="en-US"/>
    </w:rPr>
  </w:style>
  <w:style w:type="paragraph" w:customStyle="1" w:styleId="TableText">
    <w:name w:val="Table Text"/>
    <w:basedOn w:val="Normal"/>
    <w:link w:val="TableTextChar"/>
    <w:rsid w:val="005B1B85"/>
    <w:pPr>
      <w:spacing w:after="0" w:line="240" w:lineRule="auto"/>
    </w:pPr>
    <w:rPr>
      <w:color w:val="000000"/>
      <w:sz w:val="24"/>
      <w:lang w:val="en-GB"/>
    </w:rPr>
  </w:style>
  <w:style w:type="character" w:customStyle="1" w:styleId="TableTextChar">
    <w:name w:val="Table Text Char"/>
    <w:link w:val="TableText"/>
    <w:rsid w:val="005B1B85"/>
    <w:rPr>
      <w:color w:val="000000"/>
      <w:sz w:val="24"/>
      <w:szCs w:val="22"/>
      <w:lang w:eastAsia="en-US"/>
    </w:rPr>
  </w:style>
  <w:style w:type="paragraph" w:customStyle="1" w:styleId="Titre11">
    <w:name w:val="Titre 11"/>
    <w:basedOn w:val="Normal"/>
    <w:link w:val="Titre1Char"/>
    <w:qFormat/>
    <w:rsid w:val="009E4C2E"/>
    <w:pPr>
      <w:widowControl w:val="0"/>
      <w:tabs>
        <w:tab w:val="left" w:pos="6096"/>
      </w:tabs>
      <w:spacing w:after="0" w:line="240" w:lineRule="auto"/>
    </w:pPr>
    <w:rPr>
      <w:rFonts w:ascii="Signika-Semibold" w:hAnsi="Signika-Semibold" w:cs="Signika-Semibold"/>
      <w:b/>
      <w:bCs/>
      <w:sz w:val="48"/>
      <w:szCs w:val="48"/>
      <w:lang w:val="fr-FR" w:eastAsia="en-GB"/>
    </w:rPr>
  </w:style>
  <w:style w:type="paragraph" w:customStyle="1" w:styleId="Titre21">
    <w:name w:val="Titre 21"/>
    <w:basedOn w:val="Normal"/>
    <w:link w:val="Titre2Char"/>
    <w:qFormat/>
    <w:rsid w:val="009E4C2E"/>
    <w:pPr>
      <w:spacing w:before="9" w:after="0" w:line="353" w:lineRule="exact"/>
      <w:jc w:val="both"/>
      <w:textAlignment w:val="baseline"/>
    </w:pPr>
    <w:rPr>
      <w:rFonts w:ascii="Tahoma" w:eastAsia="Tahoma" w:hAnsi="Tahoma"/>
      <w:color w:val="879FF9"/>
      <w:spacing w:val="4"/>
      <w:sz w:val="32"/>
      <w:szCs w:val="32"/>
      <w:lang w:val="nl-BE"/>
    </w:rPr>
  </w:style>
  <w:style w:type="character" w:customStyle="1" w:styleId="Titre1Char">
    <w:name w:val="Titre 1 Char"/>
    <w:basedOn w:val="DefaultParagraphFont"/>
    <w:link w:val="Titre11"/>
    <w:rsid w:val="009E4C2E"/>
    <w:rPr>
      <w:rFonts w:ascii="Signika-Semibold" w:hAnsi="Signika-Semibold" w:cs="Signika-Semibold"/>
      <w:b/>
      <w:bCs/>
      <w:sz w:val="48"/>
      <w:szCs w:val="48"/>
      <w:lang w:val="fr-FR"/>
    </w:rPr>
  </w:style>
  <w:style w:type="paragraph" w:styleId="TOC1">
    <w:name w:val="toc 1"/>
    <w:basedOn w:val="Normal"/>
    <w:next w:val="Normal"/>
    <w:autoRedefine/>
    <w:uiPriority w:val="39"/>
    <w:unhideWhenUsed/>
    <w:rsid w:val="00390166"/>
    <w:pPr>
      <w:tabs>
        <w:tab w:val="right" w:leader="dot" w:pos="9060"/>
      </w:tabs>
      <w:spacing w:after="100"/>
      <w:jc w:val="both"/>
    </w:pPr>
    <w:rPr>
      <w:noProof/>
    </w:rPr>
  </w:style>
  <w:style w:type="character" w:customStyle="1" w:styleId="Titre2Char">
    <w:name w:val="Titre 2 Char"/>
    <w:basedOn w:val="DefaultParagraphFont"/>
    <w:link w:val="Titre21"/>
    <w:rsid w:val="009E4C2E"/>
    <w:rPr>
      <w:rFonts w:ascii="Tahoma" w:eastAsia="Tahoma" w:hAnsi="Tahoma"/>
      <w:color w:val="879FF9"/>
      <w:spacing w:val="4"/>
      <w:sz w:val="32"/>
      <w:szCs w:val="32"/>
      <w:lang w:val="nl-BE" w:eastAsia="en-US"/>
    </w:rPr>
  </w:style>
  <w:style w:type="paragraph" w:styleId="TOC2">
    <w:name w:val="toc 2"/>
    <w:basedOn w:val="Normal"/>
    <w:next w:val="Normal"/>
    <w:autoRedefine/>
    <w:uiPriority w:val="39"/>
    <w:unhideWhenUsed/>
    <w:rsid w:val="00C81365"/>
    <w:pPr>
      <w:tabs>
        <w:tab w:val="right" w:leader="dot" w:pos="9060"/>
      </w:tabs>
      <w:spacing w:after="100"/>
      <w:ind w:left="221"/>
    </w:pPr>
    <w:rPr>
      <w:noProof/>
    </w:rPr>
  </w:style>
  <w:style w:type="paragraph" w:customStyle="1" w:styleId="Default">
    <w:name w:val="Default"/>
    <w:rsid w:val="006570D6"/>
    <w:pPr>
      <w:autoSpaceDE w:val="0"/>
      <w:autoSpaceDN w:val="0"/>
      <w:adjustRightInd w:val="0"/>
    </w:pPr>
    <w:rPr>
      <w:rFonts w:ascii="Arial" w:eastAsiaTheme="minorHAnsi" w:hAnsi="Arial" w:cs="Arial"/>
      <w:color w:val="000000"/>
      <w:sz w:val="24"/>
      <w:szCs w:val="24"/>
      <w:lang w:eastAsia="en-US"/>
    </w:rPr>
  </w:style>
  <w:style w:type="paragraph" w:styleId="BodyText">
    <w:name w:val="Body Text"/>
    <w:basedOn w:val="Normal"/>
    <w:link w:val="BodyTextChar"/>
    <w:uiPriority w:val="99"/>
    <w:semiHidden/>
    <w:unhideWhenUsed/>
    <w:rsid w:val="00CF6BDC"/>
    <w:pPr>
      <w:spacing w:after="120"/>
    </w:pPr>
  </w:style>
  <w:style w:type="character" w:customStyle="1" w:styleId="BodyTextChar">
    <w:name w:val="Body Text Char"/>
    <w:basedOn w:val="DefaultParagraphFont"/>
    <w:link w:val="BodyText"/>
    <w:uiPriority w:val="99"/>
    <w:semiHidden/>
    <w:rsid w:val="00CF6BDC"/>
    <w:rPr>
      <w:sz w:val="22"/>
      <w:szCs w:val="22"/>
      <w:lang w:val="fr-BE" w:eastAsia="en-US"/>
    </w:rPr>
  </w:style>
  <w:style w:type="paragraph" w:customStyle="1" w:styleId="Titre210">
    <w:name w:val="Titre 21"/>
    <w:basedOn w:val="Normal"/>
    <w:qFormat/>
    <w:rsid w:val="00216634"/>
    <w:pPr>
      <w:spacing w:before="9" w:after="0" w:line="353" w:lineRule="exact"/>
      <w:jc w:val="both"/>
      <w:textAlignment w:val="baseline"/>
    </w:pPr>
    <w:rPr>
      <w:rFonts w:ascii="Tahoma" w:eastAsia="Tahoma" w:hAnsi="Tahoma"/>
      <w:color w:val="879FF9"/>
      <w:spacing w:val="4"/>
      <w:sz w:val="32"/>
      <w:szCs w:val="32"/>
      <w:lang w:val="nl-BE"/>
    </w:rPr>
  </w:style>
  <w:style w:type="paragraph" w:styleId="NormalWeb">
    <w:name w:val="Normal (Web)"/>
    <w:basedOn w:val="Normal"/>
    <w:uiPriority w:val="99"/>
    <w:unhideWhenUsed/>
    <w:rsid w:val="00204AA2"/>
    <w:pPr>
      <w:spacing w:before="100" w:beforeAutospacing="1" w:after="100" w:afterAutospacing="1" w:line="240" w:lineRule="auto"/>
    </w:pPr>
    <w:rPr>
      <w:rFonts w:ascii="Times New Roman" w:eastAsia="Times New Roman" w:hAnsi="Times New Roman"/>
      <w:sz w:val="24"/>
      <w:szCs w:val="24"/>
      <w:lang w:eastAsia="fr-BE"/>
    </w:rPr>
  </w:style>
  <w:style w:type="character" w:styleId="Strong">
    <w:name w:val="Strong"/>
    <w:uiPriority w:val="22"/>
    <w:qFormat/>
    <w:rsid w:val="00204AA2"/>
    <w:rPr>
      <w:b/>
      <w:bCs/>
    </w:rPr>
  </w:style>
  <w:style w:type="character" w:customStyle="1" w:styleId="has-tip">
    <w:name w:val="has-tip"/>
    <w:basedOn w:val="DefaultParagraphFont"/>
    <w:rsid w:val="00204AA2"/>
  </w:style>
  <w:style w:type="paragraph" w:customStyle="1" w:styleId="Titre22">
    <w:name w:val="Titre 22"/>
    <w:basedOn w:val="Normal"/>
    <w:qFormat/>
    <w:rsid w:val="00545AC4"/>
    <w:pPr>
      <w:spacing w:before="9" w:after="0" w:line="353" w:lineRule="exact"/>
      <w:jc w:val="both"/>
      <w:textAlignment w:val="baseline"/>
    </w:pPr>
    <w:rPr>
      <w:rFonts w:ascii="Tahoma" w:eastAsia="Tahoma" w:hAnsi="Tahoma"/>
      <w:color w:val="879FF9"/>
      <w:spacing w:val="4"/>
      <w:sz w:val="32"/>
      <w:szCs w:val="32"/>
      <w:lang w:val="fr-FR"/>
    </w:rPr>
  </w:style>
  <w:style w:type="character" w:styleId="FollowedHyperlink">
    <w:name w:val="FollowedHyperlink"/>
    <w:basedOn w:val="DefaultParagraphFont"/>
    <w:uiPriority w:val="99"/>
    <w:semiHidden/>
    <w:unhideWhenUsed/>
    <w:rsid w:val="004B7EC6"/>
    <w:rPr>
      <w:color w:val="954F72" w:themeColor="followedHyperlink"/>
      <w:u w:val="single"/>
    </w:rPr>
  </w:style>
  <w:style w:type="paragraph" w:customStyle="1" w:styleId="Style1">
    <w:name w:val="Style1"/>
    <w:basedOn w:val="Heading3"/>
    <w:link w:val="Style1Char"/>
    <w:rsid w:val="007654BA"/>
    <w:pPr>
      <w:keepLines/>
      <w:spacing w:before="160"/>
      <w:jc w:val="both"/>
    </w:pPr>
    <w:rPr>
      <w:rFonts w:ascii="Tahoma" w:eastAsiaTheme="majorEastAsia" w:hAnsi="Tahoma" w:cs="Tahoma"/>
      <w:b w:val="0"/>
      <w:szCs w:val="32"/>
      <w:lang w:val="fr-BE" w:eastAsia="fr-BE"/>
    </w:rPr>
  </w:style>
  <w:style w:type="character" w:customStyle="1" w:styleId="Style1Char">
    <w:name w:val="Style1 Char"/>
    <w:basedOn w:val="Heading3Char"/>
    <w:link w:val="Style1"/>
    <w:rsid w:val="007654BA"/>
    <w:rPr>
      <w:rFonts w:ascii="Tahoma" w:eastAsiaTheme="majorEastAsia" w:hAnsi="Tahoma" w:cs="Tahoma"/>
      <w:b w:val="0"/>
      <w:sz w:val="24"/>
      <w:szCs w:val="32"/>
      <w:u w:val="single"/>
      <w:lang w:val="fr-BE" w:eastAsia="fr-BE"/>
    </w:rPr>
  </w:style>
  <w:style w:type="paragraph" w:customStyle="1" w:styleId="Titre110">
    <w:name w:val="Titre 11"/>
    <w:basedOn w:val="Normal"/>
    <w:qFormat/>
    <w:rsid w:val="008B4A9C"/>
    <w:pPr>
      <w:widowControl w:val="0"/>
      <w:tabs>
        <w:tab w:val="left" w:pos="6096"/>
      </w:tabs>
      <w:spacing w:after="0" w:line="240" w:lineRule="auto"/>
    </w:pPr>
    <w:rPr>
      <w:rFonts w:ascii="Signika-Semibold" w:hAnsi="Signika-Semibold" w:cs="Signika-Semibold"/>
      <w:b/>
      <w:bCs/>
      <w:sz w:val="48"/>
      <w:szCs w:val="48"/>
      <w:lang w:val="fr-FR" w:eastAsia="en-GB"/>
    </w:rPr>
  </w:style>
  <w:style w:type="paragraph" w:customStyle="1" w:styleId="xmsonormal">
    <w:name w:val="x_msonormal"/>
    <w:basedOn w:val="Normal"/>
    <w:rsid w:val="008B4A9C"/>
    <w:pPr>
      <w:spacing w:before="100" w:beforeAutospacing="1" w:after="100" w:afterAutospacing="1" w:line="240" w:lineRule="auto"/>
    </w:pPr>
    <w:rPr>
      <w:rFonts w:ascii="Times New Roman" w:eastAsia="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086">
      <w:bodyDiv w:val="1"/>
      <w:marLeft w:val="0"/>
      <w:marRight w:val="0"/>
      <w:marTop w:val="0"/>
      <w:marBottom w:val="0"/>
      <w:divBdr>
        <w:top w:val="none" w:sz="0" w:space="0" w:color="auto"/>
        <w:left w:val="none" w:sz="0" w:space="0" w:color="auto"/>
        <w:bottom w:val="none" w:sz="0" w:space="0" w:color="auto"/>
        <w:right w:val="none" w:sz="0" w:space="0" w:color="auto"/>
      </w:divBdr>
    </w:div>
    <w:div w:id="70930691">
      <w:bodyDiv w:val="1"/>
      <w:marLeft w:val="0"/>
      <w:marRight w:val="0"/>
      <w:marTop w:val="0"/>
      <w:marBottom w:val="0"/>
      <w:divBdr>
        <w:top w:val="none" w:sz="0" w:space="0" w:color="auto"/>
        <w:left w:val="none" w:sz="0" w:space="0" w:color="auto"/>
        <w:bottom w:val="none" w:sz="0" w:space="0" w:color="auto"/>
        <w:right w:val="none" w:sz="0" w:space="0" w:color="auto"/>
      </w:divBdr>
    </w:div>
    <w:div w:id="422919133">
      <w:bodyDiv w:val="1"/>
      <w:marLeft w:val="0"/>
      <w:marRight w:val="0"/>
      <w:marTop w:val="0"/>
      <w:marBottom w:val="0"/>
      <w:divBdr>
        <w:top w:val="none" w:sz="0" w:space="0" w:color="auto"/>
        <w:left w:val="none" w:sz="0" w:space="0" w:color="auto"/>
        <w:bottom w:val="none" w:sz="0" w:space="0" w:color="auto"/>
        <w:right w:val="none" w:sz="0" w:space="0" w:color="auto"/>
      </w:divBdr>
    </w:div>
    <w:div w:id="637540496">
      <w:bodyDiv w:val="1"/>
      <w:marLeft w:val="0"/>
      <w:marRight w:val="0"/>
      <w:marTop w:val="0"/>
      <w:marBottom w:val="0"/>
      <w:divBdr>
        <w:top w:val="none" w:sz="0" w:space="0" w:color="auto"/>
        <w:left w:val="none" w:sz="0" w:space="0" w:color="auto"/>
        <w:bottom w:val="none" w:sz="0" w:space="0" w:color="auto"/>
        <w:right w:val="none" w:sz="0" w:space="0" w:color="auto"/>
      </w:divBdr>
    </w:div>
    <w:div w:id="663820756">
      <w:bodyDiv w:val="1"/>
      <w:marLeft w:val="0"/>
      <w:marRight w:val="0"/>
      <w:marTop w:val="0"/>
      <w:marBottom w:val="0"/>
      <w:divBdr>
        <w:top w:val="none" w:sz="0" w:space="0" w:color="auto"/>
        <w:left w:val="none" w:sz="0" w:space="0" w:color="auto"/>
        <w:bottom w:val="none" w:sz="0" w:space="0" w:color="auto"/>
        <w:right w:val="none" w:sz="0" w:space="0" w:color="auto"/>
      </w:divBdr>
    </w:div>
    <w:div w:id="713500210">
      <w:bodyDiv w:val="1"/>
      <w:marLeft w:val="0"/>
      <w:marRight w:val="0"/>
      <w:marTop w:val="0"/>
      <w:marBottom w:val="0"/>
      <w:divBdr>
        <w:top w:val="none" w:sz="0" w:space="0" w:color="auto"/>
        <w:left w:val="none" w:sz="0" w:space="0" w:color="auto"/>
        <w:bottom w:val="none" w:sz="0" w:space="0" w:color="auto"/>
        <w:right w:val="none" w:sz="0" w:space="0" w:color="auto"/>
      </w:divBdr>
    </w:div>
    <w:div w:id="748846169">
      <w:bodyDiv w:val="1"/>
      <w:marLeft w:val="0"/>
      <w:marRight w:val="0"/>
      <w:marTop w:val="0"/>
      <w:marBottom w:val="0"/>
      <w:divBdr>
        <w:top w:val="none" w:sz="0" w:space="0" w:color="auto"/>
        <w:left w:val="none" w:sz="0" w:space="0" w:color="auto"/>
        <w:bottom w:val="none" w:sz="0" w:space="0" w:color="auto"/>
        <w:right w:val="none" w:sz="0" w:space="0" w:color="auto"/>
      </w:divBdr>
    </w:div>
    <w:div w:id="801968235">
      <w:bodyDiv w:val="1"/>
      <w:marLeft w:val="0"/>
      <w:marRight w:val="0"/>
      <w:marTop w:val="0"/>
      <w:marBottom w:val="0"/>
      <w:divBdr>
        <w:top w:val="none" w:sz="0" w:space="0" w:color="auto"/>
        <w:left w:val="none" w:sz="0" w:space="0" w:color="auto"/>
        <w:bottom w:val="none" w:sz="0" w:space="0" w:color="auto"/>
        <w:right w:val="none" w:sz="0" w:space="0" w:color="auto"/>
      </w:divBdr>
    </w:div>
    <w:div w:id="862523634">
      <w:bodyDiv w:val="1"/>
      <w:marLeft w:val="0"/>
      <w:marRight w:val="0"/>
      <w:marTop w:val="0"/>
      <w:marBottom w:val="0"/>
      <w:divBdr>
        <w:top w:val="none" w:sz="0" w:space="0" w:color="auto"/>
        <w:left w:val="none" w:sz="0" w:space="0" w:color="auto"/>
        <w:bottom w:val="none" w:sz="0" w:space="0" w:color="auto"/>
        <w:right w:val="none" w:sz="0" w:space="0" w:color="auto"/>
      </w:divBdr>
    </w:div>
    <w:div w:id="864948933">
      <w:bodyDiv w:val="1"/>
      <w:marLeft w:val="0"/>
      <w:marRight w:val="0"/>
      <w:marTop w:val="0"/>
      <w:marBottom w:val="0"/>
      <w:divBdr>
        <w:top w:val="none" w:sz="0" w:space="0" w:color="auto"/>
        <w:left w:val="none" w:sz="0" w:space="0" w:color="auto"/>
        <w:bottom w:val="none" w:sz="0" w:space="0" w:color="auto"/>
        <w:right w:val="none" w:sz="0" w:space="0" w:color="auto"/>
      </w:divBdr>
    </w:div>
    <w:div w:id="1219244677">
      <w:bodyDiv w:val="1"/>
      <w:marLeft w:val="0"/>
      <w:marRight w:val="0"/>
      <w:marTop w:val="0"/>
      <w:marBottom w:val="0"/>
      <w:divBdr>
        <w:top w:val="none" w:sz="0" w:space="0" w:color="auto"/>
        <w:left w:val="none" w:sz="0" w:space="0" w:color="auto"/>
        <w:bottom w:val="none" w:sz="0" w:space="0" w:color="auto"/>
        <w:right w:val="none" w:sz="0" w:space="0" w:color="auto"/>
      </w:divBdr>
    </w:div>
    <w:div w:id="1635211099">
      <w:bodyDiv w:val="1"/>
      <w:marLeft w:val="0"/>
      <w:marRight w:val="0"/>
      <w:marTop w:val="0"/>
      <w:marBottom w:val="0"/>
      <w:divBdr>
        <w:top w:val="none" w:sz="0" w:space="0" w:color="auto"/>
        <w:left w:val="none" w:sz="0" w:space="0" w:color="auto"/>
        <w:bottom w:val="none" w:sz="0" w:space="0" w:color="auto"/>
        <w:right w:val="none" w:sz="0" w:space="0" w:color="auto"/>
      </w:divBdr>
    </w:div>
    <w:div w:id="1895118926">
      <w:bodyDiv w:val="1"/>
      <w:marLeft w:val="0"/>
      <w:marRight w:val="0"/>
      <w:marTop w:val="0"/>
      <w:marBottom w:val="0"/>
      <w:divBdr>
        <w:top w:val="none" w:sz="0" w:space="0" w:color="auto"/>
        <w:left w:val="none" w:sz="0" w:space="0" w:color="auto"/>
        <w:bottom w:val="none" w:sz="0" w:space="0" w:color="auto"/>
        <w:right w:val="none" w:sz="0" w:space="0" w:color="auto"/>
      </w:divBdr>
    </w:div>
    <w:div w:id="2057074302">
      <w:bodyDiv w:val="1"/>
      <w:marLeft w:val="0"/>
      <w:marRight w:val="0"/>
      <w:marTop w:val="0"/>
      <w:marBottom w:val="0"/>
      <w:divBdr>
        <w:top w:val="none" w:sz="0" w:space="0" w:color="auto"/>
        <w:left w:val="none" w:sz="0" w:space="0" w:color="auto"/>
        <w:bottom w:val="none" w:sz="0" w:space="0" w:color="auto"/>
        <w:right w:val="none" w:sz="0" w:space="0" w:color="auto"/>
      </w:divBdr>
    </w:div>
    <w:div w:id="208877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mailto:info@nzvl.be" TargetMode="External"/><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hyperlink" Target="mailto:info@lnz.be" TargetMode="External"/><Relationship Id="rId34" Type="http://schemas.openxmlformats.org/officeDocument/2006/relationships/image" Target="media/image19.png"/><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29" Type="http://schemas.openxmlformats.org/officeDocument/2006/relationships/image" Target="media/image14.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mn-bruxelles.be" TargetMode="Externa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vnz.be"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hyperlink" Target="mailto:info@lnz.be" TargetMode="External"/><Relationship Id="rId19" Type="http://schemas.openxmlformats.org/officeDocument/2006/relationships/hyperlink" Target="http://www.nzvl.be" TargetMode="External"/><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vnz.be" TargetMode="External"/><Relationship Id="rId22" Type="http://schemas.openxmlformats.org/officeDocument/2006/relationships/hyperlink" Target="http://www.neutrale-ziekenfondsen.be" TargetMode="External"/><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s>
</file>

<file path=word/_rels/footnotes.xml.rels><?xml version="1.0" encoding="UTF-8" standalone="yes"?>
<Relationships xmlns="http://schemas.openxmlformats.org/package/2006/relationships"><Relationship Id="rId2" Type="http://schemas.openxmlformats.org/officeDocument/2006/relationships/hyperlink" Target="https://www.brusano.brussels/bassins/" TargetMode="External"/><Relationship Id="rId1" Type="http://schemas.openxmlformats.org/officeDocument/2006/relationships/hyperlink" Target="https://www.vivalis.brussels/fr/la-mise-en-oeuvre-du-p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30C25-C62B-437F-AB40-E1322899D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6051</Words>
  <Characters>33281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U.N.M.N.</Company>
  <LinksUpToDate>false</LinksUpToDate>
  <CharactersWithSpaces>39254</CharactersWithSpaces>
  <SharedDoc>false</SharedDoc>
  <HLinks>
    <vt:vector size="60" baseType="variant">
      <vt:variant>
        <vt:i4>4849736</vt:i4>
      </vt:variant>
      <vt:variant>
        <vt:i4>21</vt:i4>
      </vt:variant>
      <vt:variant>
        <vt:i4>0</vt:i4>
      </vt:variant>
      <vt:variant>
        <vt:i4>5</vt:i4>
      </vt:variant>
      <vt:variant>
        <vt:lpwstr>http://www.neutrale-ziekenfondsen.be/</vt:lpwstr>
      </vt:variant>
      <vt:variant>
        <vt:lpwstr/>
      </vt:variant>
      <vt:variant>
        <vt:i4>524351</vt:i4>
      </vt:variant>
      <vt:variant>
        <vt:i4>18</vt:i4>
      </vt:variant>
      <vt:variant>
        <vt:i4>0</vt:i4>
      </vt:variant>
      <vt:variant>
        <vt:i4>5</vt:i4>
      </vt:variant>
      <vt:variant>
        <vt:lpwstr>mailto:info@lnz.be</vt:lpwstr>
      </vt:variant>
      <vt:variant>
        <vt:lpwstr/>
      </vt:variant>
      <vt:variant>
        <vt:i4>7864356</vt:i4>
      </vt:variant>
      <vt:variant>
        <vt:i4>15</vt:i4>
      </vt:variant>
      <vt:variant>
        <vt:i4>0</vt:i4>
      </vt:variant>
      <vt:variant>
        <vt:i4>5</vt:i4>
      </vt:variant>
      <vt:variant>
        <vt:lpwstr>http://www.nzvl.be/</vt:lpwstr>
      </vt:variant>
      <vt:variant>
        <vt:lpwstr/>
      </vt:variant>
      <vt:variant>
        <vt:i4>6684797</vt:i4>
      </vt:variant>
      <vt:variant>
        <vt:i4>12</vt:i4>
      </vt:variant>
      <vt:variant>
        <vt:i4>0</vt:i4>
      </vt:variant>
      <vt:variant>
        <vt:i4>5</vt:i4>
      </vt:variant>
      <vt:variant>
        <vt:lpwstr>mailto:klantendienst%40nzvl.be?subject=</vt:lpwstr>
      </vt:variant>
      <vt:variant>
        <vt:lpwstr/>
      </vt:variant>
      <vt:variant>
        <vt:i4>6946933</vt:i4>
      </vt:variant>
      <vt:variant>
        <vt:i4>9</vt:i4>
      </vt:variant>
      <vt:variant>
        <vt:i4>0</vt:i4>
      </vt:variant>
      <vt:variant>
        <vt:i4>5</vt:i4>
      </vt:variant>
      <vt:variant>
        <vt:lpwstr>http://www.vnz.be/</vt:lpwstr>
      </vt:variant>
      <vt:variant>
        <vt:lpwstr/>
      </vt:variant>
      <vt:variant>
        <vt:i4>524325</vt:i4>
      </vt:variant>
      <vt:variant>
        <vt:i4>6</vt:i4>
      </vt:variant>
      <vt:variant>
        <vt:i4>0</vt:i4>
      </vt:variant>
      <vt:variant>
        <vt:i4>5</vt:i4>
      </vt:variant>
      <vt:variant>
        <vt:lpwstr>mailto:info@vnz.be</vt:lpwstr>
      </vt:variant>
      <vt:variant>
        <vt:lpwstr/>
      </vt:variant>
      <vt:variant>
        <vt:i4>5636191</vt:i4>
      </vt:variant>
      <vt:variant>
        <vt:i4>3</vt:i4>
      </vt:variant>
      <vt:variant>
        <vt:i4>0</vt:i4>
      </vt:variant>
      <vt:variant>
        <vt:i4>5</vt:i4>
      </vt:variant>
      <vt:variant>
        <vt:lpwstr>http://www.unmn-bruxelles.be/</vt:lpwstr>
      </vt:variant>
      <vt:variant>
        <vt:lpwstr/>
      </vt:variant>
      <vt:variant>
        <vt:i4>524351</vt:i4>
      </vt:variant>
      <vt:variant>
        <vt:i4>0</vt:i4>
      </vt:variant>
      <vt:variant>
        <vt:i4>0</vt:i4>
      </vt:variant>
      <vt:variant>
        <vt:i4>5</vt:i4>
      </vt:variant>
      <vt:variant>
        <vt:lpwstr>mailto:info@lnz.be</vt:lpwstr>
      </vt:variant>
      <vt:variant>
        <vt:lpwstr/>
      </vt:variant>
      <vt:variant>
        <vt:i4>852014</vt:i4>
      </vt:variant>
      <vt:variant>
        <vt:i4>3</vt:i4>
      </vt:variant>
      <vt:variant>
        <vt:i4>0</vt:i4>
      </vt:variant>
      <vt:variant>
        <vt:i4>5</vt:i4>
      </vt:variant>
      <vt:variant>
        <vt:lpwstr>mailto:info@nzvakanties.be</vt:lpwstr>
      </vt:variant>
      <vt:variant>
        <vt:lpwstr/>
      </vt:variant>
      <vt:variant>
        <vt:i4>6357104</vt:i4>
      </vt:variant>
      <vt:variant>
        <vt:i4>0</vt:i4>
      </vt:variant>
      <vt:variant>
        <vt:i4>0</vt:i4>
      </vt:variant>
      <vt:variant>
        <vt:i4>5</vt:i4>
      </vt:variant>
      <vt:variant>
        <vt:lpwstr>http://www.nzvakanties.be/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m200nhus</dc:creator>
  <cp:keywords/>
  <cp:lastModifiedBy>STEVENS Petra (200)</cp:lastModifiedBy>
  <cp:revision>14</cp:revision>
  <cp:lastPrinted>2024-06-19T08:12:00Z</cp:lastPrinted>
  <dcterms:created xsi:type="dcterms:W3CDTF">2026-05-04T06:08:00Z</dcterms:created>
  <dcterms:modified xsi:type="dcterms:W3CDTF">2026-06-15T08:56:00Z</dcterms:modified>
</cp:coreProperties>
</file>